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0ECC" w14:textId="20A5E361" w:rsidR="00AE72A9" w:rsidRPr="00CE6618" w:rsidRDefault="000E3419" w:rsidP="00AE72A9">
      <w:pPr>
        <w:pStyle w:val="Cover2subtitle"/>
      </w:pPr>
      <w:bookmarkStart w:id="0" w:name="_Toc359423352"/>
      <w:bookmarkStart w:id="1" w:name="_Toc359424807"/>
      <w:r>
        <w:t>Job Number</w:t>
      </w:r>
      <w:r w:rsidR="00B705B4">
        <w:t> </w:t>
      </w:r>
      <w:r w:rsidR="00076EAC">
        <w:fldChar w:fldCharType="begin">
          <w:ffData>
            <w:name w:val=""/>
            <w:enabled/>
            <w:calcOnExit w:val="0"/>
            <w:textInput>
              <w:default w:val="@ Type here"/>
            </w:textInput>
          </w:ffData>
        </w:fldChar>
      </w:r>
      <w:r w:rsidR="00076EAC">
        <w:instrText xml:space="preserve"> FORMTEXT </w:instrText>
      </w:r>
      <w:r w:rsidR="00076EAC">
        <w:fldChar w:fldCharType="separate"/>
      </w:r>
      <w:r w:rsidR="00076EAC">
        <w:rPr>
          <w:noProof/>
        </w:rPr>
        <w:t>@ Type here</w:t>
      </w:r>
      <w:r w:rsidR="00076EAC">
        <w:fldChar w:fldCharType="end"/>
      </w:r>
    </w:p>
    <w:p w14:paraId="376C68C6" w14:textId="77777777" w:rsidR="00CA3157" w:rsidRPr="00CE6618" w:rsidRDefault="00CA3157" w:rsidP="00AE72A9">
      <w:pPr>
        <w:pStyle w:val="Cover2subtitle"/>
      </w:pPr>
    </w:p>
    <w:p w14:paraId="54FC4467" w14:textId="09E209D2" w:rsidR="00CA3157" w:rsidRDefault="000E3419" w:rsidP="00FC2AE6">
      <w:pPr>
        <w:pStyle w:val="Cover1title"/>
      </w:pPr>
      <w:r>
        <w:t xml:space="preserve">Functional Specification </w:t>
      </w:r>
      <w:r w:rsidR="003A7A0C">
        <w:t>Template</w:t>
      </w:r>
      <w:bookmarkEnd w:id="0"/>
      <w:bookmarkEnd w:id="1"/>
    </w:p>
    <w:p w14:paraId="6CD90067" w14:textId="77777777" w:rsidR="000E3419" w:rsidRDefault="000E3419" w:rsidP="00FC2AE6">
      <w:pPr>
        <w:pStyle w:val="Cover1title"/>
      </w:pPr>
    </w:p>
    <w:p w14:paraId="5BF15937" w14:textId="62862E7C" w:rsidR="000E3419" w:rsidRPr="00CE6618" w:rsidRDefault="00C675A8" w:rsidP="00FC2AE6">
      <w:pPr>
        <w:pStyle w:val="Cover1title"/>
      </w:pPr>
      <w:r>
        <w:t>C752</w:t>
      </w:r>
      <w:r w:rsidR="003C4F19">
        <w:t>4</w:t>
      </w:r>
      <w:r w:rsidR="001D1303">
        <w:t> </w:t>
      </w:r>
      <w:r>
        <w:t>-</w:t>
      </w:r>
      <w:r w:rsidR="001D1303">
        <w:t> </w:t>
      </w:r>
      <w:r w:rsidR="003C4F19">
        <w:t>Detailed</w:t>
      </w:r>
      <w:r>
        <w:t xml:space="preserve"> Desig</w:t>
      </w:r>
      <w:r w:rsidR="008B01E3">
        <w:t>n</w:t>
      </w:r>
    </w:p>
    <w:p w14:paraId="54F87F1A" w14:textId="77777777" w:rsidR="00CA3157" w:rsidRPr="00CE6618" w:rsidRDefault="000E3419" w:rsidP="00376A0A">
      <w:pPr>
        <w:pStyle w:val="Cover2subtitle"/>
      </w:pPr>
      <w:r>
        <w:rPr>
          <w:noProof/>
        </w:rPr>
        <mc:AlternateContent>
          <mc:Choice Requires="wps">
            <w:drawing>
              <wp:anchor distT="45720" distB="45720" distL="114300" distR="114300" simplePos="0" relativeHeight="251659264" behindDoc="0" locked="0" layoutInCell="1" allowOverlap="1" wp14:anchorId="3101FD15" wp14:editId="3456D6C9">
                <wp:simplePos x="0" y="0"/>
                <wp:positionH relativeFrom="margin">
                  <wp:align>right</wp:align>
                </wp:positionH>
                <wp:positionV relativeFrom="paragraph">
                  <wp:posOffset>391795</wp:posOffset>
                </wp:positionV>
                <wp:extent cx="61436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52575"/>
                        </a:xfrm>
                        <a:prstGeom prst="rect">
                          <a:avLst/>
                        </a:prstGeom>
                        <a:solidFill>
                          <a:srgbClr val="FFFFFF"/>
                        </a:solidFill>
                        <a:ln w="9525">
                          <a:solidFill>
                            <a:srgbClr val="000000"/>
                          </a:solidFill>
                          <a:miter lim="800000"/>
                          <a:headEnd/>
                          <a:tailEnd/>
                        </a:ln>
                      </wps:spPr>
                      <wps:txbx>
                        <w:txbxContent>
                          <w:p w14:paraId="60117D1A" w14:textId="74CDBE74"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B705B4">
                              <w:rPr>
                                <w:rStyle w:val="BodyTextbold"/>
                                <w:color w:val="FF0000"/>
                              </w:rPr>
                              <w:noBreakHyphen/>
                            </w:r>
                            <w:r w:rsidRPr="000E3419">
                              <w:rPr>
                                <w:rStyle w:val="BodyTextbold"/>
                                <w:color w:val="FF0000"/>
                              </w:rPr>
                              <w:t>specific specifications.</w:t>
                            </w:r>
                          </w:p>
                          <w:p w14:paraId="19F93FBD" w14:textId="27B9F247"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w:t>
                            </w:r>
                            <w:r w:rsidR="00B705B4">
                              <w:rPr>
                                <w:rStyle w:val="BodyTextbold"/>
                                <w:color w:val="FF0000"/>
                              </w:rPr>
                              <w:t> </w:t>
                            </w:r>
                            <w:r w:rsidRPr="000E3419">
                              <w:rPr>
                                <w:rStyle w:val="BodyTextbold"/>
                                <w:color w:val="FF0000"/>
                              </w:rPr>
                              <w:t>=</w:t>
                            </w:r>
                            <w:r w:rsidR="00B705B4">
                              <w:rPr>
                                <w:rStyle w:val="BodyTextbold"/>
                                <w:color w:val="FF0000"/>
                              </w:rPr>
                              <w:t> </w:t>
                            </w:r>
                            <w:r w:rsidRPr="000E3419">
                              <w:rPr>
                                <w:rStyle w:val="BodyTextbold"/>
                                <w:color w:val="FF0000"/>
                              </w:rPr>
                              <w:t>project</w:t>
                            </w:r>
                            <w:r w:rsidR="00B705B4">
                              <w:rPr>
                                <w:rStyle w:val="BodyTextbold"/>
                                <w:color w:val="FF0000"/>
                              </w:rPr>
                              <w:noBreakHyphen/>
                            </w:r>
                            <w:r w:rsidRPr="000E3419">
                              <w:rPr>
                                <w:rStyle w:val="BodyTextbold"/>
                                <w:color w:val="FF0000"/>
                              </w:rPr>
                              <w:t>specific detail required.</w:t>
                            </w:r>
                          </w:p>
                          <w:p w14:paraId="0A0F01B7" w14:textId="025038F4"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w:t>
                            </w:r>
                            <w:r w:rsidR="00B705B4">
                              <w:rPr>
                                <w:rStyle w:val="BodyTextbold"/>
                                <w:color w:val="FF0000"/>
                              </w:rPr>
                              <w:t> </w:t>
                            </w:r>
                            <w:r w:rsidRPr="000E3419">
                              <w:rPr>
                                <w:rStyle w:val="BodyTextbold"/>
                                <w:color w:val="FF0000"/>
                              </w:rPr>
                              <w:t>/</w:t>
                            </w:r>
                            <w:r w:rsidR="00B705B4">
                              <w:rPr>
                                <w:rStyle w:val="BodyTextbold"/>
                                <w:color w:val="FF0000"/>
                              </w:rPr>
                              <w:t> </w:t>
                            </w:r>
                            <w:r w:rsidRPr="000E3419">
                              <w:rPr>
                                <w:rStyle w:val="BodyTextbold"/>
                                <w:color w:val="FF0000"/>
                              </w:rPr>
                              <w:t>items not required</w:t>
                            </w:r>
                            <w:r w:rsidR="00B705B4">
                              <w:rPr>
                                <w:rStyle w:val="BodyTextbold"/>
                                <w:color w:val="FF0000"/>
                              </w:rPr>
                              <w:t> </w:t>
                            </w:r>
                            <w:r w:rsidRPr="000E3419">
                              <w:rPr>
                                <w:rStyle w:val="BodyTextbold"/>
                                <w:color w:val="FF0000"/>
                              </w:rPr>
                              <w:t>–</w:t>
                            </w:r>
                            <w:r w:rsidR="00B705B4">
                              <w:rPr>
                                <w:rStyle w:val="BodyTextbold"/>
                                <w:color w:val="FF0000"/>
                              </w:rPr>
                              <w:t> </w:t>
                            </w:r>
                            <w:r w:rsidRPr="000E3419">
                              <w:rPr>
                                <w:rStyle w:val="BodyTextbold"/>
                                <w:color w:val="FF0000"/>
                              </w:rPr>
                              <w:t xml:space="preserve">insert text </w:t>
                            </w:r>
                            <w:r w:rsidR="00B705B4">
                              <w:rPr>
                                <w:rStyle w:val="BodyTextbold"/>
                                <w:color w:val="FF0000"/>
                              </w:rPr>
                              <w:t>'</w:t>
                            </w:r>
                            <w:r w:rsidRPr="000E3419">
                              <w:rPr>
                                <w:rStyle w:val="BodyTextbold"/>
                                <w:color w:val="FF0000"/>
                              </w:rPr>
                              <w:t>Not Required</w:t>
                            </w:r>
                            <w:r w:rsidR="00B705B4">
                              <w:rPr>
                                <w:rStyle w:val="BodyTextbold"/>
                                <w:color w:val="FF0000"/>
                              </w:rPr>
                              <w:t>'</w:t>
                            </w:r>
                            <w:r w:rsidRPr="000E3419">
                              <w:rPr>
                                <w:rStyle w:val="BodyTextbold"/>
                                <w:color w:val="FF0000"/>
                              </w:rPr>
                              <w:t xml:space="preserve"> in clause heading, do not delete clause.</w:t>
                            </w:r>
                          </w:p>
                          <w:p w14:paraId="7CC18AF7" w14:textId="77777777"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D15" id="_x0000_t202" coordsize="21600,21600" o:spt="202" path="m,l,21600r21600,l21600,xe">
                <v:stroke joinstyle="miter"/>
                <v:path gradientshapeok="t" o:connecttype="rect"/>
              </v:shapetype>
              <v:shape id="Text Box 2" o:spid="_x0000_s1026" type="#_x0000_t202" style="position:absolute;margin-left:432.55pt;margin-top:30.85pt;width:483.75pt;height:12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">
                <v:textbox>
                  <w:txbxContent>
                    <w:p w14:paraId="60117D1A" w14:textId="74CDBE74"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B705B4">
                        <w:rPr>
                          <w:rStyle w:val="BodyTextbold"/>
                          <w:color w:val="FF0000"/>
                        </w:rPr>
                        <w:noBreakHyphen/>
                      </w:r>
                      <w:r w:rsidRPr="000E3419">
                        <w:rPr>
                          <w:rStyle w:val="BodyTextbold"/>
                          <w:color w:val="FF0000"/>
                        </w:rPr>
                        <w:t>specific specifications.</w:t>
                      </w:r>
                    </w:p>
                    <w:p w14:paraId="19F93FBD" w14:textId="27B9F247"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w:t>
                      </w:r>
                      <w:r w:rsidR="00B705B4">
                        <w:rPr>
                          <w:rStyle w:val="BodyTextbold"/>
                          <w:color w:val="FF0000"/>
                        </w:rPr>
                        <w:t> </w:t>
                      </w:r>
                      <w:r w:rsidRPr="000E3419">
                        <w:rPr>
                          <w:rStyle w:val="BodyTextbold"/>
                          <w:color w:val="FF0000"/>
                        </w:rPr>
                        <w:t>=</w:t>
                      </w:r>
                      <w:r w:rsidR="00B705B4">
                        <w:rPr>
                          <w:rStyle w:val="BodyTextbold"/>
                          <w:color w:val="FF0000"/>
                        </w:rPr>
                        <w:t> </w:t>
                      </w:r>
                      <w:r w:rsidRPr="000E3419">
                        <w:rPr>
                          <w:rStyle w:val="BodyTextbold"/>
                          <w:color w:val="FF0000"/>
                        </w:rPr>
                        <w:t>project</w:t>
                      </w:r>
                      <w:r w:rsidR="00B705B4">
                        <w:rPr>
                          <w:rStyle w:val="BodyTextbold"/>
                          <w:color w:val="FF0000"/>
                        </w:rPr>
                        <w:noBreakHyphen/>
                      </w:r>
                      <w:r w:rsidRPr="000E3419">
                        <w:rPr>
                          <w:rStyle w:val="BodyTextbold"/>
                          <w:color w:val="FF0000"/>
                        </w:rPr>
                        <w:t>specific detail required.</w:t>
                      </w:r>
                    </w:p>
                    <w:p w14:paraId="0A0F01B7" w14:textId="025038F4"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w:t>
                      </w:r>
                      <w:r w:rsidR="00B705B4">
                        <w:rPr>
                          <w:rStyle w:val="BodyTextbold"/>
                          <w:color w:val="FF0000"/>
                        </w:rPr>
                        <w:t> </w:t>
                      </w:r>
                      <w:r w:rsidRPr="000E3419">
                        <w:rPr>
                          <w:rStyle w:val="BodyTextbold"/>
                          <w:color w:val="FF0000"/>
                        </w:rPr>
                        <w:t>/</w:t>
                      </w:r>
                      <w:r w:rsidR="00B705B4">
                        <w:rPr>
                          <w:rStyle w:val="BodyTextbold"/>
                          <w:color w:val="FF0000"/>
                        </w:rPr>
                        <w:t> </w:t>
                      </w:r>
                      <w:r w:rsidRPr="000E3419">
                        <w:rPr>
                          <w:rStyle w:val="BodyTextbold"/>
                          <w:color w:val="FF0000"/>
                        </w:rPr>
                        <w:t>items not required</w:t>
                      </w:r>
                      <w:r w:rsidR="00B705B4">
                        <w:rPr>
                          <w:rStyle w:val="BodyTextbold"/>
                          <w:color w:val="FF0000"/>
                        </w:rPr>
                        <w:t> </w:t>
                      </w:r>
                      <w:r w:rsidRPr="000E3419">
                        <w:rPr>
                          <w:rStyle w:val="BodyTextbold"/>
                          <w:color w:val="FF0000"/>
                        </w:rPr>
                        <w:t>–</w:t>
                      </w:r>
                      <w:r w:rsidR="00B705B4">
                        <w:rPr>
                          <w:rStyle w:val="BodyTextbold"/>
                          <w:color w:val="FF0000"/>
                        </w:rPr>
                        <w:t> </w:t>
                      </w:r>
                      <w:r w:rsidRPr="000E3419">
                        <w:rPr>
                          <w:rStyle w:val="BodyTextbold"/>
                          <w:color w:val="FF0000"/>
                        </w:rPr>
                        <w:t xml:space="preserve">insert text </w:t>
                      </w:r>
                      <w:r w:rsidR="00B705B4">
                        <w:rPr>
                          <w:rStyle w:val="BodyTextbold"/>
                          <w:color w:val="FF0000"/>
                        </w:rPr>
                        <w:t>'</w:t>
                      </w:r>
                      <w:r w:rsidRPr="000E3419">
                        <w:rPr>
                          <w:rStyle w:val="BodyTextbold"/>
                          <w:color w:val="FF0000"/>
                        </w:rPr>
                        <w:t>Not Required</w:t>
                      </w:r>
                      <w:r w:rsidR="00B705B4">
                        <w:rPr>
                          <w:rStyle w:val="BodyTextbold"/>
                          <w:color w:val="FF0000"/>
                        </w:rPr>
                        <w:t>'</w:t>
                      </w:r>
                      <w:r w:rsidRPr="000E3419">
                        <w:rPr>
                          <w:rStyle w:val="BodyTextbold"/>
                          <w:color w:val="FF0000"/>
                        </w:rPr>
                        <w:t xml:space="preserve"> in clause heading, do not delete clause.</w:t>
                      </w:r>
                    </w:p>
                    <w:p w14:paraId="7CC18AF7" w14:textId="77777777" w:rsidR="000059D8" w:rsidRPr="000E3419" w:rsidRDefault="000059D8"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v:textbox>
                <w10:wrap type="square" anchorx="margin"/>
              </v:shape>
            </w:pict>
          </mc:Fallback>
        </mc:AlternateContent>
      </w:r>
    </w:p>
    <w:p w14:paraId="5C30E667" w14:textId="77777777" w:rsidR="00C50278" w:rsidRPr="00CE6618" w:rsidRDefault="00C50278" w:rsidP="00376A0A">
      <w:pPr>
        <w:pStyle w:val="Cover2subtitle"/>
      </w:pPr>
    </w:p>
    <w:p w14:paraId="5B03F514" w14:textId="77777777" w:rsidR="00FC7935" w:rsidRPr="00CE6618" w:rsidRDefault="00FC7935" w:rsidP="00376A0A">
      <w:pPr>
        <w:pStyle w:val="Cover2subtitle"/>
      </w:pPr>
    </w:p>
    <w:p w14:paraId="41DDDD2D" w14:textId="77777777" w:rsidR="00996C59" w:rsidRPr="00CE6618" w:rsidRDefault="00996C59" w:rsidP="00627EC8">
      <w:pPr>
        <w:pStyle w:val="BodyText"/>
        <w:ind w:right="-888"/>
        <w:rPr>
          <w:b/>
          <w:color w:val="FFFFFF"/>
          <w:sz w:val="44"/>
          <w:szCs w:val="44"/>
        </w:rPr>
        <w:sectPr w:rsidR="00996C59" w:rsidRPr="00CE6618" w:rsidSect="000E3419">
          <w:headerReference w:type="default" r:id="rId12"/>
          <w:footerReference w:type="even" r:id="rId13"/>
          <w:footerReference w:type="default" r:id="rId14"/>
          <w:headerReference w:type="first" r:id="rId15"/>
          <w:pgSz w:w="11906" w:h="16838" w:code="9"/>
          <w:pgMar w:top="8222" w:right="1418" w:bottom="1797" w:left="720" w:header="454" w:footer="454" w:gutter="0"/>
          <w:cols w:space="708"/>
          <w:titlePg/>
          <w:docGrid w:linePitch="360"/>
        </w:sectPr>
      </w:pPr>
    </w:p>
    <w:p w14:paraId="777AEA2D" w14:textId="77777777" w:rsidR="00216F79" w:rsidRPr="00CE6618" w:rsidRDefault="00216F79" w:rsidP="00216F79">
      <w:pPr>
        <w:pStyle w:val="BodyText"/>
      </w:pPr>
    </w:p>
    <w:p w14:paraId="4176B097" w14:textId="77777777" w:rsidR="00350E10" w:rsidRPr="00CE6618" w:rsidRDefault="00350E10" w:rsidP="00216F79">
      <w:pPr>
        <w:pStyle w:val="BodyText"/>
      </w:pPr>
    </w:p>
    <w:p w14:paraId="01616E98"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11DC799D" w14:textId="77777777" w:rsidR="00376A0A" w:rsidRPr="00CE6618" w:rsidRDefault="00376A0A" w:rsidP="00376A0A">
      <w:pPr>
        <w:pStyle w:val="HeadingContents"/>
      </w:pPr>
      <w:r w:rsidRPr="00CE6618">
        <w:lastRenderedPageBreak/>
        <w:t>Contents</w:t>
      </w:r>
    </w:p>
    <w:p w14:paraId="09AC1A8C" w14:textId="14CD5437" w:rsidR="008F15B8"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6066821" w:history="1">
        <w:r w:rsidR="008F15B8" w:rsidRPr="00FF2427">
          <w:rPr>
            <w:rStyle w:val="Hyperlink"/>
          </w:rPr>
          <w:t>1</w:t>
        </w:r>
        <w:r w:rsidR="008F15B8">
          <w:rPr>
            <w:rFonts w:asciiTheme="minorHAnsi" w:eastAsiaTheme="minorEastAsia" w:hAnsiTheme="minorHAnsi" w:cstheme="minorBidi"/>
            <w:b w:val="0"/>
            <w:kern w:val="2"/>
            <w:sz w:val="22"/>
            <w:szCs w:val="22"/>
            <w14:ligatures w14:val="standardContextual"/>
          </w:rPr>
          <w:tab/>
        </w:r>
        <w:r w:rsidR="008F15B8" w:rsidRPr="00FF2427">
          <w:rPr>
            <w:rStyle w:val="Hyperlink"/>
          </w:rPr>
          <w:t>General</w:t>
        </w:r>
        <w:r w:rsidR="008F15B8">
          <w:rPr>
            <w:webHidden/>
          </w:rPr>
          <w:tab/>
        </w:r>
        <w:r w:rsidR="008F15B8">
          <w:rPr>
            <w:webHidden/>
          </w:rPr>
          <w:fldChar w:fldCharType="begin"/>
        </w:r>
        <w:r w:rsidR="008F15B8">
          <w:rPr>
            <w:webHidden/>
          </w:rPr>
          <w:instrText xml:space="preserve"> PAGEREF _Toc166066821 \h </w:instrText>
        </w:r>
        <w:r w:rsidR="008F15B8">
          <w:rPr>
            <w:webHidden/>
          </w:rPr>
        </w:r>
        <w:r w:rsidR="008F15B8">
          <w:rPr>
            <w:webHidden/>
          </w:rPr>
          <w:fldChar w:fldCharType="separate"/>
        </w:r>
        <w:r w:rsidR="008F15B8">
          <w:rPr>
            <w:webHidden/>
          </w:rPr>
          <w:t>1</w:t>
        </w:r>
        <w:r w:rsidR="008F15B8">
          <w:rPr>
            <w:webHidden/>
          </w:rPr>
          <w:fldChar w:fldCharType="end"/>
        </w:r>
      </w:hyperlink>
    </w:p>
    <w:p w14:paraId="2A83115A" w14:textId="5CFF1099" w:rsidR="008F15B8" w:rsidRDefault="00C255AD">
      <w:pPr>
        <w:pStyle w:val="TOC2"/>
        <w:rPr>
          <w:rFonts w:asciiTheme="minorHAnsi" w:eastAsiaTheme="minorEastAsia" w:hAnsiTheme="minorHAnsi" w:cstheme="minorBidi"/>
          <w:kern w:val="2"/>
          <w:sz w:val="22"/>
          <w:szCs w:val="22"/>
          <w14:ligatures w14:val="standardContextual"/>
        </w:rPr>
      </w:pPr>
      <w:hyperlink w:anchor="_Toc166066822" w:history="1">
        <w:r w:rsidR="008F15B8" w:rsidRPr="00FF2427">
          <w:rPr>
            <w:rStyle w:val="Hyperlink"/>
          </w:rPr>
          <w:t>1.1</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Definitions / abbreviations / acronyms</w:t>
        </w:r>
        <w:r w:rsidR="008F15B8">
          <w:rPr>
            <w:webHidden/>
          </w:rPr>
          <w:tab/>
        </w:r>
        <w:r w:rsidR="008F15B8">
          <w:rPr>
            <w:webHidden/>
          </w:rPr>
          <w:fldChar w:fldCharType="begin"/>
        </w:r>
        <w:r w:rsidR="008F15B8">
          <w:rPr>
            <w:webHidden/>
          </w:rPr>
          <w:instrText xml:space="preserve"> PAGEREF _Toc166066822 \h </w:instrText>
        </w:r>
        <w:r w:rsidR="008F15B8">
          <w:rPr>
            <w:webHidden/>
          </w:rPr>
        </w:r>
        <w:r w:rsidR="008F15B8">
          <w:rPr>
            <w:webHidden/>
          </w:rPr>
          <w:fldChar w:fldCharType="separate"/>
        </w:r>
        <w:r w:rsidR="008F15B8">
          <w:rPr>
            <w:webHidden/>
          </w:rPr>
          <w:t>1</w:t>
        </w:r>
        <w:r w:rsidR="008F15B8">
          <w:rPr>
            <w:webHidden/>
          </w:rPr>
          <w:fldChar w:fldCharType="end"/>
        </w:r>
      </w:hyperlink>
    </w:p>
    <w:p w14:paraId="013D6EC9" w14:textId="083BA0F1" w:rsidR="008F15B8" w:rsidRDefault="00C255AD">
      <w:pPr>
        <w:pStyle w:val="TOC2"/>
        <w:rPr>
          <w:rFonts w:asciiTheme="minorHAnsi" w:eastAsiaTheme="minorEastAsia" w:hAnsiTheme="minorHAnsi" w:cstheme="minorBidi"/>
          <w:kern w:val="2"/>
          <w:sz w:val="22"/>
          <w:szCs w:val="22"/>
          <w14:ligatures w14:val="standardContextual"/>
        </w:rPr>
      </w:pPr>
      <w:hyperlink w:anchor="_Toc166066823" w:history="1">
        <w:r w:rsidR="008F15B8" w:rsidRPr="00FF2427">
          <w:rPr>
            <w:rStyle w:val="Hyperlink"/>
          </w:rPr>
          <w:t>1.2</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Purpose of the Detailed Design stage</w:t>
        </w:r>
        <w:r w:rsidR="008F15B8">
          <w:rPr>
            <w:webHidden/>
          </w:rPr>
          <w:tab/>
        </w:r>
        <w:r w:rsidR="008F15B8">
          <w:rPr>
            <w:webHidden/>
          </w:rPr>
          <w:fldChar w:fldCharType="begin"/>
        </w:r>
        <w:r w:rsidR="008F15B8">
          <w:rPr>
            <w:webHidden/>
          </w:rPr>
          <w:instrText xml:space="preserve"> PAGEREF _Toc166066823 \h </w:instrText>
        </w:r>
        <w:r w:rsidR="008F15B8">
          <w:rPr>
            <w:webHidden/>
          </w:rPr>
        </w:r>
        <w:r w:rsidR="008F15B8">
          <w:rPr>
            <w:webHidden/>
          </w:rPr>
          <w:fldChar w:fldCharType="separate"/>
        </w:r>
        <w:r w:rsidR="008F15B8">
          <w:rPr>
            <w:webHidden/>
          </w:rPr>
          <w:t>3</w:t>
        </w:r>
        <w:r w:rsidR="008F15B8">
          <w:rPr>
            <w:webHidden/>
          </w:rPr>
          <w:fldChar w:fldCharType="end"/>
        </w:r>
      </w:hyperlink>
    </w:p>
    <w:p w14:paraId="2CCFB444" w14:textId="7D07FEA3" w:rsidR="008F15B8" w:rsidRDefault="00C255AD">
      <w:pPr>
        <w:pStyle w:val="TOC2"/>
        <w:rPr>
          <w:rFonts w:asciiTheme="minorHAnsi" w:eastAsiaTheme="minorEastAsia" w:hAnsiTheme="minorHAnsi" w:cstheme="minorBidi"/>
          <w:kern w:val="2"/>
          <w:sz w:val="22"/>
          <w:szCs w:val="22"/>
          <w14:ligatures w14:val="standardContextual"/>
        </w:rPr>
      </w:pPr>
      <w:hyperlink w:anchor="_Toc166066824" w:history="1">
        <w:r w:rsidR="008F15B8" w:rsidRPr="00FF2427">
          <w:rPr>
            <w:rStyle w:val="Hyperlink"/>
          </w:rPr>
          <w:t>1.3</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Scope of the Detailed Design stage</w:t>
        </w:r>
        <w:r w:rsidR="008F15B8">
          <w:rPr>
            <w:webHidden/>
          </w:rPr>
          <w:tab/>
        </w:r>
        <w:r w:rsidR="008F15B8">
          <w:rPr>
            <w:webHidden/>
          </w:rPr>
          <w:fldChar w:fldCharType="begin"/>
        </w:r>
        <w:r w:rsidR="008F15B8">
          <w:rPr>
            <w:webHidden/>
          </w:rPr>
          <w:instrText xml:space="preserve"> PAGEREF _Toc166066824 \h </w:instrText>
        </w:r>
        <w:r w:rsidR="008F15B8">
          <w:rPr>
            <w:webHidden/>
          </w:rPr>
        </w:r>
        <w:r w:rsidR="008F15B8">
          <w:rPr>
            <w:webHidden/>
          </w:rPr>
          <w:fldChar w:fldCharType="separate"/>
        </w:r>
        <w:r w:rsidR="008F15B8">
          <w:rPr>
            <w:webHidden/>
          </w:rPr>
          <w:t>4</w:t>
        </w:r>
        <w:r w:rsidR="008F15B8">
          <w:rPr>
            <w:webHidden/>
          </w:rPr>
          <w:fldChar w:fldCharType="end"/>
        </w:r>
      </w:hyperlink>
    </w:p>
    <w:p w14:paraId="374364BB" w14:textId="36DE3E6C" w:rsidR="008F15B8" w:rsidRDefault="00C255AD">
      <w:pPr>
        <w:pStyle w:val="TOC2"/>
        <w:rPr>
          <w:rFonts w:asciiTheme="minorHAnsi" w:eastAsiaTheme="minorEastAsia" w:hAnsiTheme="minorHAnsi" w:cstheme="minorBidi"/>
          <w:kern w:val="2"/>
          <w:sz w:val="22"/>
          <w:szCs w:val="22"/>
          <w14:ligatures w14:val="standardContextual"/>
        </w:rPr>
      </w:pPr>
      <w:hyperlink w:anchor="_Toc166066825" w:history="1">
        <w:r w:rsidR="008F15B8" w:rsidRPr="00FF2427">
          <w:rPr>
            <w:rStyle w:val="Hyperlink"/>
          </w:rPr>
          <w:t>1.4</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Transport Infrastructure Contract philosophy and guiding principles</w:t>
        </w:r>
        <w:r w:rsidR="008F15B8">
          <w:rPr>
            <w:webHidden/>
          </w:rPr>
          <w:tab/>
        </w:r>
        <w:r w:rsidR="008F15B8">
          <w:rPr>
            <w:webHidden/>
          </w:rPr>
          <w:fldChar w:fldCharType="begin"/>
        </w:r>
        <w:r w:rsidR="008F15B8">
          <w:rPr>
            <w:webHidden/>
          </w:rPr>
          <w:instrText xml:space="preserve"> PAGEREF _Toc166066825 \h </w:instrText>
        </w:r>
        <w:r w:rsidR="008F15B8">
          <w:rPr>
            <w:webHidden/>
          </w:rPr>
        </w:r>
        <w:r w:rsidR="008F15B8">
          <w:rPr>
            <w:webHidden/>
          </w:rPr>
          <w:fldChar w:fldCharType="separate"/>
        </w:r>
        <w:r w:rsidR="008F15B8">
          <w:rPr>
            <w:webHidden/>
          </w:rPr>
          <w:t>4</w:t>
        </w:r>
        <w:r w:rsidR="008F15B8">
          <w:rPr>
            <w:webHidden/>
          </w:rPr>
          <w:fldChar w:fldCharType="end"/>
        </w:r>
      </w:hyperlink>
    </w:p>
    <w:p w14:paraId="2F7C189D" w14:textId="3F5477C3" w:rsidR="008F15B8" w:rsidRDefault="00C255AD">
      <w:pPr>
        <w:pStyle w:val="TOC1"/>
        <w:rPr>
          <w:rFonts w:asciiTheme="minorHAnsi" w:eastAsiaTheme="minorEastAsia" w:hAnsiTheme="minorHAnsi" w:cstheme="minorBidi"/>
          <w:b w:val="0"/>
          <w:kern w:val="2"/>
          <w:sz w:val="22"/>
          <w:szCs w:val="22"/>
          <w14:ligatures w14:val="standardContextual"/>
        </w:rPr>
      </w:pPr>
      <w:hyperlink w:anchor="_Toc166066826" w:history="1">
        <w:r w:rsidR="008F15B8" w:rsidRPr="00FF2427">
          <w:rPr>
            <w:rStyle w:val="Hyperlink"/>
          </w:rPr>
          <w:t>2</w:t>
        </w:r>
        <w:r w:rsidR="008F15B8">
          <w:rPr>
            <w:rFonts w:asciiTheme="minorHAnsi" w:eastAsiaTheme="minorEastAsia" w:hAnsiTheme="minorHAnsi" w:cstheme="minorBidi"/>
            <w:b w:val="0"/>
            <w:kern w:val="2"/>
            <w:sz w:val="22"/>
            <w:szCs w:val="22"/>
            <w14:ligatures w14:val="standardContextual"/>
          </w:rPr>
          <w:tab/>
        </w:r>
        <w:r w:rsidR="008F15B8" w:rsidRPr="00FF2427">
          <w:rPr>
            <w:rStyle w:val="Hyperlink"/>
          </w:rPr>
          <w:t>Summary of design / work elements in the Contract (Detailed Design stage)</w:t>
        </w:r>
        <w:r w:rsidR="008F15B8">
          <w:rPr>
            <w:webHidden/>
          </w:rPr>
          <w:tab/>
        </w:r>
        <w:r w:rsidR="008F15B8">
          <w:rPr>
            <w:webHidden/>
          </w:rPr>
          <w:fldChar w:fldCharType="begin"/>
        </w:r>
        <w:r w:rsidR="008F15B8">
          <w:rPr>
            <w:webHidden/>
          </w:rPr>
          <w:instrText xml:space="preserve"> PAGEREF _Toc166066826 \h </w:instrText>
        </w:r>
        <w:r w:rsidR="008F15B8">
          <w:rPr>
            <w:webHidden/>
          </w:rPr>
        </w:r>
        <w:r w:rsidR="008F15B8">
          <w:rPr>
            <w:webHidden/>
          </w:rPr>
          <w:fldChar w:fldCharType="separate"/>
        </w:r>
        <w:r w:rsidR="008F15B8">
          <w:rPr>
            <w:webHidden/>
          </w:rPr>
          <w:t>5</w:t>
        </w:r>
        <w:r w:rsidR="008F15B8">
          <w:rPr>
            <w:webHidden/>
          </w:rPr>
          <w:fldChar w:fldCharType="end"/>
        </w:r>
      </w:hyperlink>
    </w:p>
    <w:p w14:paraId="46C90385" w14:textId="54B4A947" w:rsidR="008F15B8" w:rsidRDefault="00C255AD">
      <w:pPr>
        <w:pStyle w:val="TOC2"/>
        <w:rPr>
          <w:rFonts w:asciiTheme="minorHAnsi" w:eastAsiaTheme="minorEastAsia" w:hAnsiTheme="minorHAnsi" w:cstheme="minorBidi"/>
          <w:kern w:val="2"/>
          <w:sz w:val="22"/>
          <w:szCs w:val="22"/>
          <w14:ligatures w14:val="standardContextual"/>
        </w:rPr>
      </w:pPr>
      <w:hyperlink w:anchor="_Toc166066827" w:history="1">
        <w:r w:rsidR="008F15B8" w:rsidRPr="00FF2427">
          <w:rPr>
            <w:rStyle w:val="Hyperlink"/>
          </w:rPr>
          <w:t>2.1</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Liaison with the Principal (Item No. DD 01)</w:t>
        </w:r>
        <w:r w:rsidR="008F15B8">
          <w:rPr>
            <w:webHidden/>
          </w:rPr>
          <w:tab/>
        </w:r>
        <w:r w:rsidR="008F15B8">
          <w:rPr>
            <w:webHidden/>
          </w:rPr>
          <w:fldChar w:fldCharType="begin"/>
        </w:r>
        <w:r w:rsidR="008F15B8">
          <w:rPr>
            <w:webHidden/>
          </w:rPr>
          <w:instrText xml:space="preserve"> PAGEREF _Toc166066827 \h </w:instrText>
        </w:r>
        <w:r w:rsidR="008F15B8">
          <w:rPr>
            <w:webHidden/>
          </w:rPr>
        </w:r>
        <w:r w:rsidR="008F15B8">
          <w:rPr>
            <w:webHidden/>
          </w:rPr>
          <w:fldChar w:fldCharType="separate"/>
        </w:r>
        <w:r w:rsidR="008F15B8">
          <w:rPr>
            <w:webHidden/>
          </w:rPr>
          <w:t>5</w:t>
        </w:r>
        <w:r w:rsidR="008F15B8">
          <w:rPr>
            <w:webHidden/>
          </w:rPr>
          <w:fldChar w:fldCharType="end"/>
        </w:r>
      </w:hyperlink>
    </w:p>
    <w:p w14:paraId="2898DFE8" w14:textId="225C9F04"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28" w:history="1">
        <w:r w:rsidR="008F15B8" w:rsidRPr="00FF2427">
          <w:rPr>
            <w:rStyle w:val="Hyperlink"/>
          </w:rPr>
          <w:t>2.1.1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Prestart meeting with the Construction Contractor</w:t>
        </w:r>
        <w:r w:rsidR="008F15B8">
          <w:rPr>
            <w:webHidden/>
          </w:rPr>
          <w:tab/>
        </w:r>
        <w:r w:rsidR="008F15B8">
          <w:rPr>
            <w:webHidden/>
          </w:rPr>
          <w:fldChar w:fldCharType="begin"/>
        </w:r>
        <w:r w:rsidR="008F15B8">
          <w:rPr>
            <w:webHidden/>
          </w:rPr>
          <w:instrText xml:space="preserve"> PAGEREF _Toc166066828 \h </w:instrText>
        </w:r>
        <w:r w:rsidR="008F15B8">
          <w:rPr>
            <w:webHidden/>
          </w:rPr>
        </w:r>
        <w:r w:rsidR="008F15B8">
          <w:rPr>
            <w:webHidden/>
          </w:rPr>
          <w:fldChar w:fldCharType="separate"/>
        </w:r>
        <w:r w:rsidR="008F15B8">
          <w:rPr>
            <w:webHidden/>
          </w:rPr>
          <w:t>5</w:t>
        </w:r>
        <w:r w:rsidR="008F15B8">
          <w:rPr>
            <w:webHidden/>
          </w:rPr>
          <w:fldChar w:fldCharType="end"/>
        </w:r>
      </w:hyperlink>
    </w:p>
    <w:p w14:paraId="0BD291EA" w14:textId="32BF826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29" w:history="1">
        <w:r w:rsidR="008F15B8" w:rsidRPr="00FF2427">
          <w:rPr>
            <w:rStyle w:val="Hyperlink"/>
          </w:rPr>
          <w:t>2.1.2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_Toc166066829 \h </w:instrText>
        </w:r>
        <w:r w:rsidR="008F15B8">
          <w:rPr>
            <w:webHidden/>
          </w:rPr>
        </w:r>
        <w:r w:rsidR="008F15B8">
          <w:rPr>
            <w:webHidden/>
          </w:rPr>
          <w:fldChar w:fldCharType="separate"/>
        </w:r>
        <w:r w:rsidR="008F15B8">
          <w:rPr>
            <w:webHidden/>
          </w:rPr>
          <w:t>5</w:t>
        </w:r>
        <w:r w:rsidR="008F15B8">
          <w:rPr>
            <w:webHidden/>
          </w:rPr>
          <w:fldChar w:fldCharType="end"/>
        </w:r>
      </w:hyperlink>
    </w:p>
    <w:p w14:paraId="28346E30" w14:textId="114E04C6" w:rsidR="008F15B8" w:rsidRDefault="00C255AD">
      <w:pPr>
        <w:pStyle w:val="TOC2"/>
        <w:rPr>
          <w:rFonts w:asciiTheme="minorHAnsi" w:eastAsiaTheme="minorEastAsia" w:hAnsiTheme="minorHAnsi" w:cstheme="minorBidi"/>
          <w:kern w:val="2"/>
          <w:sz w:val="22"/>
          <w:szCs w:val="22"/>
          <w14:ligatures w14:val="standardContextual"/>
        </w:rPr>
      </w:pPr>
      <w:hyperlink w:anchor="_Toc166066830" w:history="1">
        <w:r w:rsidR="008F15B8" w:rsidRPr="00FF2427">
          <w:rPr>
            <w:rStyle w:val="Hyperlink"/>
          </w:rPr>
          <w:t>2.2</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Consultant’s Internal Project Management (Item No. DD 02)</w:t>
        </w:r>
        <w:r w:rsidR="008F15B8">
          <w:rPr>
            <w:webHidden/>
          </w:rPr>
          <w:tab/>
        </w:r>
        <w:r w:rsidR="008F15B8">
          <w:rPr>
            <w:webHidden/>
          </w:rPr>
          <w:fldChar w:fldCharType="begin"/>
        </w:r>
        <w:r w:rsidR="008F15B8">
          <w:rPr>
            <w:webHidden/>
          </w:rPr>
          <w:instrText xml:space="preserve"> PAGEREF _Toc166066830 \h </w:instrText>
        </w:r>
        <w:r w:rsidR="008F15B8">
          <w:rPr>
            <w:webHidden/>
          </w:rPr>
        </w:r>
        <w:r w:rsidR="008F15B8">
          <w:rPr>
            <w:webHidden/>
          </w:rPr>
          <w:fldChar w:fldCharType="separate"/>
        </w:r>
        <w:r w:rsidR="008F15B8">
          <w:rPr>
            <w:webHidden/>
          </w:rPr>
          <w:t>5</w:t>
        </w:r>
        <w:r w:rsidR="008F15B8">
          <w:rPr>
            <w:webHidden/>
          </w:rPr>
          <w:fldChar w:fldCharType="end"/>
        </w:r>
      </w:hyperlink>
    </w:p>
    <w:p w14:paraId="7E73F968" w14:textId="56B20855" w:rsidR="008F15B8" w:rsidRDefault="00C255AD">
      <w:pPr>
        <w:pStyle w:val="TOC2"/>
        <w:rPr>
          <w:rFonts w:asciiTheme="minorHAnsi" w:eastAsiaTheme="minorEastAsia" w:hAnsiTheme="minorHAnsi" w:cstheme="minorBidi"/>
          <w:kern w:val="2"/>
          <w:sz w:val="22"/>
          <w:szCs w:val="22"/>
          <w14:ligatures w14:val="standardContextual"/>
        </w:rPr>
      </w:pPr>
      <w:hyperlink w:anchor="_Toc166066831" w:history="1">
        <w:r w:rsidR="008F15B8" w:rsidRPr="00FF2427">
          <w:rPr>
            <w:rStyle w:val="Hyperlink"/>
          </w:rPr>
          <w:t>2.3</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Environment and Cultural Heritage Management (Item No. DD 03)</w:t>
        </w:r>
        <w:r w:rsidR="008F15B8">
          <w:rPr>
            <w:webHidden/>
          </w:rPr>
          <w:tab/>
        </w:r>
        <w:r w:rsidR="008F15B8">
          <w:rPr>
            <w:webHidden/>
          </w:rPr>
          <w:fldChar w:fldCharType="begin"/>
        </w:r>
        <w:r w:rsidR="008F15B8">
          <w:rPr>
            <w:webHidden/>
          </w:rPr>
          <w:instrText xml:space="preserve"> PAGEREF _Toc166066831 \h </w:instrText>
        </w:r>
        <w:r w:rsidR="008F15B8">
          <w:rPr>
            <w:webHidden/>
          </w:rPr>
        </w:r>
        <w:r w:rsidR="008F15B8">
          <w:rPr>
            <w:webHidden/>
          </w:rPr>
          <w:fldChar w:fldCharType="separate"/>
        </w:r>
        <w:r w:rsidR="008F15B8">
          <w:rPr>
            <w:webHidden/>
          </w:rPr>
          <w:t>5</w:t>
        </w:r>
        <w:r w:rsidR="008F15B8">
          <w:rPr>
            <w:webHidden/>
          </w:rPr>
          <w:fldChar w:fldCharType="end"/>
        </w:r>
      </w:hyperlink>
    </w:p>
    <w:p w14:paraId="4234000B" w14:textId="36A9C9B2"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2" w:history="1">
        <w:r w:rsidR="008F15B8" w:rsidRPr="00FF2427">
          <w:rPr>
            <w:rStyle w:val="Hyperlink"/>
          </w:rPr>
          <w:t>2.3.1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General</w:t>
        </w:r>
        <w:r w:rsidR="008F15B8">
          <w:rPr>
            <w:webHidden/>
          </w:rPr>
          <w:tab/>
        </w:r>
        <w:r w:rsidR="008F15B8">
          <w:rPr>
            <w:webHidden/>
          </w:rPr>
          <w:fldChar w:fldCharType="begin"/>
        </w:r>
        <w:r w:rsidR="008F15B8">
          <w:rPr>
            <w:webHidden/>
          </w:rPr>
          <w:instrText xml:space="preserve"> PAGEREF _Toc166066832 \h </w:instrText>
        </w:r>
        <w:r w:rsidR="008F15B8">
          <w:rPr>
            <w:webHidden/>
          </w:rPr>
        </w:r>
        <w:r w:rsidR="008F15B8">
          <w:rPr>
            <w:webHidden/>
          </w:rPr>
          <w:fldChar w:fldCharType="separate"/>
        </w:r>
        <w:r w:rsidR="008F15B8">
          <w:rPr>
            <w:webHidden/>
          </w:rPr>
          <w:t>6</w:t>
        </w:r>
        <w:r w:rsidR="008F15B8">
          <w:rPr>
            <w:webHidden/>
          </w:rPr>
          <w:fldChar w:fldCharType="end"/>
        </w:r>
      </w:hyperlink>
    </w:p>
    <w:p w14:paraId="5FF28A2C" w14:textId="2CC624D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3" w:history="1">
        <w:r w:rsidR="008F15B8" w:rsidRPr="00FF2427">
          <w:rPr>
            <w:rStyle w:val="Hyperlink"/>
          </w:rPr>
          <w:t>2.3.2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Review of Environmental Factors (REF)</w:t>
        </w:r>
        <w:r w:rsidR="008F15B8">
          <w:rPr>
            <w:webHidden/>
          </w:rPr>
          <w:tab/>
        </w:r>
        <w:r w:rsidR="008F15B8">
          <w:rPr>
            <w:webHidden/>
          </w:rPr>
          <w:fldChar w:fldCharType="begin"/>
        </w:r>
        <w:r w:rsidR="008F15B8">
          <w:rPr>
            <w:webHidden/>
          </w:rPr>
          <w:instrText xml:space="preserve"> PAGEREF _Toc166066833 \h </w:instrText>
        </w:r>
        <w:r w:rsidR="008F15B8">
          <w:rPr>
            <w:webHidden/>
          </w:rPr>
        </w:r>
        <w:r w:rsidR="008F15B8">
          <w:rPr>
            <w:webHidden/>
          </w:rPr>
          <w:fldChar w:fldCharType="separate"/>
        </w:r>
        <w:r w:rsidR="008F15B8">
          <w:rPr>
            <w:webHidden/>
          </w:rPr>
          <w:t>8</w:t>
        </w:r>
        <w:r w:rsidR="008F15B8">
          <w:rPr>
            <w:webHidden/>
          </w:rPr>
          <w:fldChar w:fldCharType="end"/>
        </w:r>
      </w:hyperlink>
    </w:p>
    <w:p w14:paraId="76ABB490" w14:textId="77CD721C"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4" w:history="1">
        <w:r w:rsidR="008F15B8" w:rsidRPr="00FF2427">
          <w:rPr>
            <w:rStyle w:val="Hyperlink"/>
          </w:rPr>
          <w:t>2.3.3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 Type here Review of Environmental Management Plan (Planning) (EMP(P))</w:t>
        </w:r>
        <w:r w:rsidR="008F15B8">
          <w:rPr>
            <w:webHidden/>
          </w:rPr>
          <w:tab/>
        </w:r>
        <w:r w:rsidR="008F15B8">
          <w:rPr>
            <w:webHidden/>
          </w:rPr>
          <w:fldChar w:fldCharType="begin"/>
        </w:r>
        <w:r w:rsidR="008F15B8">
          <w:rPr>
            <w:webHidden/>
          </w:rPr>
          <w:instrText xml:space="preserve"> PAGEREF _Toc166066834 \h </w:instrText>
        </w:r>
        <w:r w:rsidR="008F15B8">
          <w:rPr>
            <w:webHidden/>
          </w:rPr>
        </w:r>
        <w:r w:rsidR="008F15B8">
          <w:rPr>
            <w:webHidden/>
          </w:rPr>
          <w:fldChar w:fldCharType="separate"/>
        </w:r>
        <w:r w:rsidR="008F15B8">
          <w:rPr>
            <w:webHidden/>
          </w:rPr>
          <w:t>8</w:t>
        </w:r>
        <w:r w:rsidR="008F15B8">
          <w:rPr>
            <w:webHidden/>
          </w:rPr>
          <w:fldChar w:fldCharType="end"/>
        </w:r>
      </w:hyperlink>
    </w:p>
    <w:p w14:paraId="343AFECF" w14:textId="23E5B0C4"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5" w:history="1">
        <w:r w:rsidR="008F15B8" w:rsidRPr="00FF2427">
          <w:rPr>
            <w:rStyle w:val="Hyperlink"/>
          </w:rPr>
          <w:t>2.3.4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 Type here Concept Erosion and Sediment Control Plan (Concept ESCP)</w:t>
        </w:r>
        <w:r w:rsidR="008F15B8">
          <w:rPr>
            <w:webHidden/>
          </w:rPr>
          <w:tab/>
        </w:r>
        <w:r w:rsidR="008F15B8">
          <w:rPr>
            <w:webHidden/>
          </w:rPr>
          <w:fldChar w:fldCharType="begin"/>
        </w:r>
        <w:r w:rsidR="008F15B8">
          <w:rPr>
            <w:webHidden/>
          </w:rPr>
          <w:instrText xml:space="preserve"> PAGEREF _Toc166066835 \h </w:instrText>
        </w:r>
        <w:r w:rsidR="008F15B8">
          <w:rPr>
            <w:webHidden/>
          </w:rPr>
        </w:r>
        <w:r w:rsidR="008F15B8">
          <w:rPr>
            <w:webHidden/>
          </w:rPr>
          <w:fldChar w:fldCharType="separate"/>
        </w:r>
        <w:r w:rsidR="008F15B8">
          <w:rPr>
            <w:webHidden/>
          </w:rPr>
          <w:t>10</w:t>
        </w:r>
        <w:r w:rsidR="008F15B8">
          <w:rPr>
            <w:webHidden/>
          </w:rPr>
          <w:fldChar w:fldCharType="end"/>
        </w:r>
      </w:hyperlink>
    </w:p>
    <w:p w14:paraId="564E26D6" w14:textId="03063709"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6" w:history="1">
        <w:r w:rsidR="008F15B8" w:rsidRPr="00FF2427">
          <w:rPr>
            <w:rStyle w:val="Hyperlink"/>
          </w:rPr>
          <w:t>2.3.5</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Legislative approvals and offsets</w:t>
        </w:r>
        <w:r w:rsidR="008F15B8">
          <w:rPr>
            <w:webHidden/>
          </w:rPr>
          <w:tab/>
        </w:r>
        <w:r w:rsidR="008F15B8">
          <w:rPr>
            <w:webHidden/>
          </w:rPr>
          <w:fldChar w:fldCharType="begin"/>
        </w:r>
        <w:r w:rsidR="008F15B8">
          <w:rPr>
            <w:webHidden/>
          </w:rPr>
          <w:instrText xml:space="preserve"> PAGEREF _Toc166066836 \h </w:instrText>
        </w:r>
        <w:r w:rsidR="008F15B8">
          <w:rPr>
            <w:webHidden/>
          </w:rPr>
        </w:r>
        <w:r w:rsidR="008F15B8">
          <w:rPr>
            <w:webHidden/>
          </w:rPr>
          <w:fldChar w:fldCharType="separate"/>
        </w:r>
        <w:r w:rsidR="008F15B8">
          <w:rPr>
            <w:webHidden/>
          </w:rPr>
          <w:t>11</w:t>
        </w:r>
        <w:r w:rsidR="008F15B8">
          <w:rPr>
            <w:webHidden/>
          </w:rPr>
          <w:fldChar w:fldCharType="end"/>
        </w:r>
      </w:hyperlink>
    </w:p>
    <w:p w14:paraId="0F34BF34" w14:textId="4A648E74"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7" w:history="1">
        <w:r w:rsidR="008F15B8" w:rsidRPr="00FF2427">
          <w:rPr>
            <w:rStyle w:val="Hyperlink"/>
          </w:rPr>
          <w:t>2.3.6</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Environmental Design Report (EDR)</w:t>
        </w:r>
        <w:r w:rsidR="008F15B8">
          <w:rPr>
            <w:webHidden/>
          </w:rPr>
          <w:tab/>
        </w:r>
        <w:r w:rsidR="008F15B8">
          <w:rPr>
            <w:webHidden/>
          </w:rPr>
          <w:fldChar w:fldCharType="begin"/>
        </w:r>
        <w:r w:rsidR="008F15B8">
          <w:rPr>
            <w:webHidden/>
          </w:rPr>
          <w:instrText xml:space="preserve"> PAGEREF _Toc166066837 \h </w:instrText>
        </w:r>
        <w:r w:rsidR="008F15B8">
          <w:rPr>
            <w:webHidden/>
          </w:rPr>
        </w:r>
        <w:r w:rsidR="008F15B8">
          <w:rPr>
            <w:webHidden/>
          </w:rPr>
          <w:fldChar w:fldCharType="separate"/>
        </w:r>
        <w:r w:rsidR="008F15B8">
          <w:rPr>
            <w:webHidden/>
          </w:rPr>
          <w:t>11</w:t>
        </w:r>
        <w:r w:rsidR="008F15B8">
          <w:rPr>
            <w:webHidden/>
          </w:rPr>
          <w:fldChar w:fldCharType="end"/>
        </w:r>
      </w:hyperlink>
    </w:p>
    <w:p w14:paraId="7597F119" w14:textId="07BDAD2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8" w:history="1">
        <w:r w:rsidR="008F15B8" w:rsidRPr="00FF2427">
          <w:rPr>
            <w:rStyle w:val="Hyperlink"/>
          </w:rPr>
          <w:t>2.3.7</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Infrastructure Sustainability Eco-1 Ecological Impact Assessment</w:t>
        </w:r>
        <w:r w:rsidR="008F15B8">
          <w:rPr>
            <w:webHidden/>
          </w:rPr>
          <w:tab/>
        </w:r>
        <w:r w:rsidR="008F15B8">
          <w:rPr>
            <w:webHidden/>
          </w:rPr>
          <w:fldChar w:fldCharType="begin"/>
        </w:r>
        <w:r w:rsidR="008F15B8">
          <w:rPr>
            <w:webHidden/>
          </w:rPr>
          <w:instrText xml:space="preserve"> PAGEREF _Toc166066838 \h </w:instrText>
        </w:r>
        <w:r w:rsidR="008F15B8">
          <w:rPr>
            <w:webHidden/>
          </w:rPr>
        </w:r>
        <w:r w:rsidR="008F15B8">
          <w:rPr>
            <w:webHidden/>
          </w:rPr>
          <w:fldChar w:fldCharType="separate"/>
        </w:r>
        <w:r w:rsidR="008F15B8">
          <w:rPr>
            <w:webHidden/>
          </w:rPr>
          <w:t>12</w:t>
        </w:r>
        <w:r w:rsidR="008F15B8">
          <w:rPr>
            <w:webHidden/>
          </w:rPr>
          <w:fldChar w:fldCharType="end"/>
        </w:r>
      </w:hyperlink>
    </w:p>
    <w:p w14:paraId="610949A9" w14:textId="30DC0EB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39" w:history="1">
        <w:r w:rsidR="008F15B8" w:rsidRPr="00FF2427">
          <w:rPr>
            <w:rStyle w:val="Hyperlink"/>
          </w:rPr>
          <w:t>2.3.8</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Cultural Heritage</w:t>
        </w:r>
        <w:r w:rsidR="008F15B8">
          <w:rPr>
            <w:webHidden/>
          </w:rPr>
          <w:tab/>
        </w:r>
        <w:r w:rsidR="008F15B8">
          <w:rPr>
            <w:webHidden/>
          </w:rPr>
          <w:fldChar w:fldCharType="begin"/>
        </w:r>
        <w:r w:rsidR="008F15B8">
          <w:rPr>
            <w:webHidden/>
          </w:rPr>
          <w:instrText xml:space="preserve"> PAGEREF _Toc166066839 \h </w:instrText>
        </w:r>
        <w:r w:rsidR="008F15B8">
          <w:rPr>
            <w:webHidden/>
          </w:rPr>
        </w:r>
        <w:r w:rsidR="008F15B8">
          <w:rPr>
            <w:webHidden/>
          </w:rPr>
          <w:fldChar w:fldCharType="separate"/>
        </w:r>
        <w:r w:rsidR="008F15B8">
          <w:rPr>
            <w:webHidden/>
          </w:rPr>
          <w:t>12</w:t>
        </w:r>
        <w:r w:rsidR="008F15B8">
          <w:rPr>
            <w:webHidden/>
          </w:rPr>
          <w:fldChar w:fldCharType="end"/>
        </w:r>
      </w:hyperlink>
    </w:p>
    <w:p w14:paraId="3C5BC2B8" w14:textId="5B6DFDB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0" w:history="1">
        <w:r w:rsidR="008F15B8" w:rsidRPr="00FF2427">
          <w:rPr>
            <w:rStyle w:val="Hyperlink"/>
          </w:rPr>
          <w:t>2.3.9</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Environmental Management Plan (Site Investigations) (EMP(SI)) (Provisional Item, if ordered)</w:t>
        </w:r>
        <w:r w:rsidR="008F15B8">
          <w:rPr>
            <w:webHidden/>
          </w:rPr>
          <w:tab/>
        </w:r>
        <w:r w:rsidR="008F15B8">
          <w:rPr>
            <w:webHidden/>
          </w:rPr>
          <w:fldChar w:fldCharType="begin"/>
        </w:r>
        <w:r w:rsidR="008F15B8">
          <w:rPr>
            <w:webHidden/>
          </w:rPr>
          <w:instrText xml:space="preserve"> PAGEREF _Toc166066840 \h </w:instrText>
        </w:r>
        <w:r w:rsidR="008F15B8">
          <w:rPr>
            <w:webHidden/>
          </w:rPr>
        </w:r>
        <w:r w:rsidR="008F15B8">
          <w:rPr>
            <w:webHidden/>
          </w:rPr>
          <w:fldChar w:fldCharType="separate"/>
        </w:r>
        <w:r w:rsidR="008F15B8">
          <w:rPr>
            <w:webHidden/>
          </w:rPr>
          <w:t>13</w:t>
        </w:r>
        <w:r w:rsidR="008F15B8">
          <w:rPr>
            <w:webHidden/>
          </w:rPr>
          <w:fldChar w:fldCharType="end"/>
        </w:r>
      </w:hyperlink>
    </w:p>
    <w:p w14:paraId="2749DD05" w14:textId="6B986E3C"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1" w:history="1">
        <w:r w:rsidR="008F15B8" w:rsidRPr="00FF2427">
          <w:rPr>
            <w:rStyle w:val="Hyperlink"/>
          </w:rPr>
          <w:t>2.3.10</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Noise and Vibration Assessment</w:t>
        </w:r>
        <w:r w:rsidR="008F15B8">
          <w:rPr>
            <w:webHidden/>
          </w:rPr>
          <w:tab/>
        </w:r>
        <w:r w:rsidR="008F15B8">
          <w:rPr>
            <w:webHidden/>
          </w:rPr>
          <w:fldChar w:fldCharType="begin"/>
        </w:r>
        <w:r w:rsidR="008F15B8">
          <w:rPr>
            <w:webHidden/>
          </w:rPr>
          <w:instrText xml:space="preserve"> PAGEREF _Toc166066841 \h </w:instrText>
        </w:r>
        <w:r w:rsidR="008F15B8">
          <w:rPr>
            <w:webHidden/>
          </w:rPr>
        </w:r>
        <w:r w:rsidR="008F15B8">
          <w:rPr>
            <w:webHidden/>
          </w:rPr>
          <w:fldChar w:fldCharType="separate"/>
        </w:r>
        <w:r w:rsidR="008F15B8">
          <w:rPr>
            <w:webHidden/>
          </w:rPr>
          <w:t>13</w:t>
        </w:r>
        <w:r w:rsidR="008F15B8">
          <w:rPr>
            <w:webHidden/>
          </w:rPr>
          <w:fldChar w:fldCharType="end"/>
        </w:r>
      </w:hyperlink>
    </w:p>
    <w:p w14:paraId="57B0C9EE" w14:textId="462F5ACA"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2" w:history="1">
        <w:r w:rsidR="008F15B8" w:rsidRPr="00FF2427">
          <w:rPr>
            <w:rStyle w:val="Hyperlink"/>
          </w:rPr>
          <w:t>2.3.11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_Toc166066842 \h </w:instrText>
        </w:r>
        <w:r w:rsidR="008F15B8">
          <w:rPr>
            <w:webHidden/>
          </w:rPr>
        </w:r>
        <w:r w:rsidR="008F15B8">
          <w:rPr>
            <w:webHidden/>
          </w:rPr>
          <w:fldChar w:fldCharType="separate"/>
        </w:r>
        <w:r w:rsidR="008F15B8">
          <w:rPr>
            <w:webHidden/>
          </w:rPr>
          <w:t>15</w:t>
        </w:r>
        <w:r w:rsidR="008F15B8">
          <w:rPr>
            <w:webHidden/>
          </w:rPr>
          <w:fldChar w:fldCharType="end"/>
        </w:r>
      </w:hyperlink>
    </w:p>
    <w:p w14:paraId="343F8362" w14:textId="2FBFAD78" w:rsidR="008F15B8" w:rsidRDefault="00C255AD">
      <w:pPr>
        <w:pStyle w:val="TOC2"/>
        <w:rPr>
          <w:rFonts w:asciiTheme="minorHAnsi" w:eastAsiaTheme="minorEastAsia" w:hAnsiTheme="minorHAnsi" w:cstheme="minorBidi"/>
          <w:kern w:val="2"/>
          <w:sz w:val="22"/>
          <w:szCs w:val="22"/>
          <w14:ligatures w14:val="standardContextual"/>
        </w:rPr>
      </w:pPr>
      <w:hyperlink w:anchor="_Toc166066843" w:history="1">
        <w:r w:rsidR="008F15B8" w:rsidRPr="00FF2427">
          <w:rPr>
            <w:rStyle w:val="Hyperlink"/>
          </w:rPr>
          <w:t>2.4</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Public Consultation (Item No. DD 04 and DD 05)</w:t>
        </w:r>
        <w:r w:rsidR="008F15B8">
          <w:rPr>
            <w:webHidden/>
          </w:rPr>
          <w:tab/>
        </w:r>
        <w:r w:rsidR="008F15B8">
          <w:rPr>
            <w:webHidden/>
          </w:rPr>
          <w:fldChar w:fldCharType="begin"/>
        </w:r>
        <w:r w:rsidR="008F15B8">
          <w:rPr>
            <w:webHidden/>
          </w:rPr>
          <w:instrText xml:space="preserve"> PAGEREF _Toc166066843 \h </w:instrText>
        </w:r>
        <w:r w:rsidR="008F15B8">
          <w:rPr>
            <w:webHidden/>
          </w:rPr>
        </w:r>
        <w:r w:rsidR="008F15B8">
          <w:rPr>
            <w:webHidden/>
          </w:rPr>
          <w:fldChar w:fldCharType="separate"/>
        </w:r>
        <w:r w:rsidR="008F15B8">
          <w:rPr>
            <w:webHidden/>
          </w:rPr>
          <w:t>15</w:t>
        </w:r>
        <w:r w:rsidR="008F15B8">
          <w:rPr>
            <w:webHidden/>
          </w:rPr>
          <w:fldChar w:fldCharType="end"/>
        </w:r>
      </w:hyperlink>
    </w:p>
    <w:p w14:paraId="03A00ADE" w14:textId="02BFFD3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4" w:history="1">
        <w:r w:rsidR="008F15B8" w:rsidRPr="00FF2427">
          <w:rPr>
            <w:rStyle w:val="Hyperlink"/>
          </w:rPr>
          <w:t>2.4.1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Local government contributions</w:t>
        </w:r>
        <w:r w:rsidR="008F15B8">
          <w:rPr>
            <w:webHidden/>
          </w:rPr>
          <w:tab/>
        </w:r>
        <w:r w:rsidR="008F15B8">
          <w:rPr>
            <w:webHidden/>
          </w:rPr>
          <w:fldChar w:fldCharType="begin"/>
        </w:r>
        <w:r w:rsidR="008F15B8">
          <w:rPr>
            <w:webHidden/>
          </w:rPr>
          <w:instrText xml:space="preserve"> PAGEREF _Toc166066844 \h </w:instrText>
        </w:r>
        <w:r w:rsidR="008F15B8">
          <w:rPr>
            <w:webHidden/>
          </w:rPr>
        </w:r>
        <w:r w:rsidR="008F15B8">
          <w:rPr>
            <w:webHidden/>
          </w:rPr>
          <w:fldChar w:fldCharType="separate"/>
        </w:r>
        <w:r w:rsidR="008F15B8">
          <w:rPr>
            <w:webHidden/>
          </w:rPr>
          <w:t>17</w:t>
        </w:r>
        <w:r w:rsidR="008F15B8">
          <w:rPr>
            <w:webHidden/>
          </w:rPr>
          <w:fldChar w:fldCharType="end"/>
        </w:r>
      </w:hyperlink>
    </w:p>
    <w:p w14:paraId="2DCD85F8" w14:textId="5838BE78"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5" w:history="1">
        <w:r w:rsidR="008F15B8" w:rsidRPr="00FF2427">
          <w:rPr>
            <w:rStyle w:val="Hyperlink"/>
          </w:rPr>
          <w:t>2.4.2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Permits</w:t>
        </w:r>
        <w:r w:rsidR="008F15B8">
          <w:rPr>
            <w:webHidden/>
          </w:rPr>
          <w:tab/>
        </w:r>
        <w:r w:rsidR="008F15B8">
          <w:rPr>
            <w:webHidden/>
          </w:rPr>
          <w:fldChar w:fldCharType="begin"/>
        </w:r>
        <w:r w:rsidR="008F15B8">
          <w:rPr>
            <w:webHidden/>
          </w:rPr>
          <w:instrText xml:space="preserve"> PAGEREF _Toc166066845 \h </w:instrText>
        </w:r>
        <w:r w:rsidR="008F15B8">
          <w:rPr>
            <w:webHidden/>
          </w:rPr>
        </w:r>
        <w:r w:rsidR="008F15B8">
          <w:rPr>
            <w:webHidden/>
          </w:rPr>
          <w:fldChar w:fldCharType="separate"/>
        </w:r>
        <w:r w:rsidR="008F15B8">
          <w:rPr>
            <w:webHidden/>
          </w:rPr>
          <w:t>17</w:t>
        </w:r>
        <w:r w:rsidR="008F15B8">
          <w:rPr>
            <w:webHidden/>
          </w:rPr>
          <w:fldChar w:fldCharType="end"/>
        </w:r>
      </w:hyperlink>
    </w:p>
    <w:p w14:paraId="40995216" w14:textId="0E2FD34A"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6" w:history="1">
        <w:r w:rsidR="008F15B8" w:rsidRPr="00FF2427">
          <w:rPr>
            <w:rStyle w:val="Hyperlink"/>
          </w:rPr>
          <w:t>2.4.3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_Toc166066846 \h </w:instrText>
        </w:r>
        <w:r w:rsidR="008F15B8">
          <w:rPr>
            <w:webHidden/>
          </w:rPr>
        </w:r>
        <w:r w:rsidR="008F15B8">
          <w:rPr>
            <w:webHidden/>
          </w:rPr>
          <w:fldChar w:fldCharType="separate"/>
        </w:r>
        <w:r w:rsidR="008F15B8">
          <w:rPr>
            <w:webHidden/>
          </w:rPr>
          <w:t>17</w:t>
        </w:r>
        <w:r w:rsidR="008F15B8">
          <w:rPr>
            <w:webHidden/>
          </w:rPr>
          <w:fldChar w:fldCharType="end"/>
        </w:r>
      </w:hyperlink>
    </w:p>
    <w:p w14:paraId="54EEEB69" w14:textId="0D5E653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7" w:history="1">
        <w:r w:rsidR="008F15B8" w:rsidRPr="00FF2427">
          <w:rPr>
            <w:rStyle w:val="Hyperlink"/>
          </w:rPr>
          <w:t>2.4.4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_Toc166066847 \h </w:instrText>
        </w:r>
        <w:r w:rsidR="008F15B8">
          <w:rPr>
            <w:webHidden/>
          </w:rPr>
        </w:r>
        <w:r w:rsidR="008F15B8">
          <w:rPr>
            <w:webHidden/>
          </w:rPr>
          <w:fldChar w:fldCharType="separate"/>
        </w:r>
        <w:r w:rsidR="008F15B8">
          <w:rPr>
            <w:webHidden/>
          </w:rPr>
          <w:t>18</w:t>
        </w:r>
        <w:r w:rsidR="008F15B8">
          <w:rPr>
            <w:webHidden/>
          </w:rPr>
          <w:fldChar w:fldCharType="end"/>
        </w:r>
      </w:hyperlink>
    </w:p>
    <w:p w14:paraId="6CC9F7AE" w14:textId="2781662A"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8" w:history="1">
        <w:r w:rsidR="008F15B8" w:rsidRPr="00FF2427">
          <w:rPr>
            <w:rStyle w:val="Hyperlink"/>
          </w:rPr>
          <w:t>2.4.5</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Property access, fencing and other existing infrastructure property access</w:t>
        </w:r>
        <w:r w:rsidR="008F15B8">
          <w:rPr>
            <w:webHidden/>
          </w:rPr>
          <w:tab/>
        </w:r>
        <w:r w:rsidR="008F15B8">
          <w:rPr>
            <w:webHidden/>
          </w:rPr>
          <w:fldChar w:fldCharType="begin"/>
        </w:r>
        <w:r w:rsidR="008F15B8">
          <w:rPr>
            <w:webHidden/>
          </w:rPr>
          <w:instrText xml:space="preserve"> PAGEREF _Toc166066848 \h </w:instrText>
        </w:r>
        <w:r w:rsidR="008F15B8">
          <w:rPr>
            <w:webHidden/>
          </w:rPr>
        </w:r>
        <w:r w:rsidR="008F15B8">
          <w:rPr>
            <w:webHidden/>
          </w:rPr>
          <w:fldChar w:fldCharType="separate"/>
        </w:r>
        <w:r w:rsidR="008F15B8">
          <w:rPr>
            <w:webHidden/>
          </w:rPr>
          <w:t>18</w:t>
        </w:r>
        <w:r w:rsidR="008F15B8">
          <w:rPr>
            <w:webHidden/>
          </w:rPr>
          <w:fldChar w:fldCharType="end"/>
        </w:r>
      </w:hyperlink>
    </w:p>
    <w:p w14:paraId="1B2FB491" w14:textId="110797B0"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49" w:history="1">
        <w:r w:rsidR="008F15B8" w:rsidRPr="00FF2427">
          <w:rPr>
            <w:rStyle w:val="Hyperlink"/>
          </w:rPr>
          <w:t>2.4.6</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_Toc166066849 \h </w:instrText>
        </w:r>
        <w:r w:rsidR="008F15B8">
          <w:rPr>
            <w:webHidden/>
          </w:rPr>
        </w:r>
        <w:r w:rsidR="008F15B8">
          <w:rPr>
            <w:webHidden/>
          </w:rPr>
          <w:fldChar w:fldCharType="separate"/>
        </w:r>
        <w:r w:rsidR="008F15B8">
          <w:rPr>
            <w:webHidden/>
          </w:rPr>
          <w:t>19</w:t>
        </w:r>
        <w:r w:rsidR="008F15B8">
          <w:rPr>
            <w:webHidden/>
          </w:rPr>
          <w:fldChar w:fldCharType="end"/>
        </w:r>
      </w:hyperlink>
    </w:p>
    <w:p w14:paraId="102ED6F3" w14:textId="66B16430"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50" w:history="1">
        <w:r w:rsidR="008F15B8" w:rsidRPr="00FF2427">
          <w:rPr>
            <w:rStyle w:val="Hyperlink"/>
          </w:rPr>
          <w:t>2.4.7</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_Toc166066850 \h </w:instrText>
        </w:r>
        <w:r w:rsidR="008F15B8">
          <w:rPr>
            <w:webHidden/>
          </w:rPr>
        </w:r>
        <w:r w:rsidR="008F15B8">
          <w:rPr>
            <w:webHidden/>
          </w:rPr>
          <w:fldChar w:fldCharType="separate"/>
        </w:r>
        <w:r w:rsidR="008F15B8">
          <w:rPr>
            <w:webHidden/>
          </w:rPr>
          <w:t>19</w:t>
        </w:r>
        <w:r w:rsidR="008F15B8">
          <w:rPr>
            <w:webHidden/>
          </w:rPr>
          <w:fldChar w:fldCharType="end"/>
        </w:r>
      </w:hyperlink>
    </w:p>
    <w:p w14:paraId="6FF8EB8F" w14:textId="28B52E10" w:rsidR="008F15B8" w:rsidRDefault="00C255AD">
      <w:pPr>
        <w:pStyle w:val="TOC2"/>
        <w:rPr>
          <w:rFonts w:asciiTheme="minorHAnsi" w:eastAsiaTheme="minorEastAsia" w:hAnsiTheme="minorHAnsi" w:cstheme="minorBidi"/>
          <w:kern w:val="2"/>
          <w:sz w:val="22"/>
          <w:szCs w:val="22"/>
          <w14:ligatures w14:val="standardContextual"/>
        </w:rPr>
      </w:pPr>
      <w:hyperlink w:anchor="_Toc166066851" w:history="1">
        <w:r w:rsidR="008F15B8" w:rsidRPr="00FF2427">
          <w:rPr>
            <w:rStyle w:val="Hyperlink"/>
          </w:rPr>
          <w:t>2.5</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Hydraulic Analysis and Design (Item No. DD 06)</w:t>
        </w:r>
        <w:r w:rsidR="008F15B8">
          <w:rPr>
            <w:webHidden/>
          </w:rPr>
          <w:tab/>
        </w:r>
        <w:r w:rsidR="008F15B8">
          <w:rPr>
            <w:webHidden/>
          </w:rPr>
          <w:fldChar w:fldCharType="begin"/>
        </w:r>
        <w:r w:rsidR="008F15B8">
          <w:rPr>
            <w:webHidden/>
          </w:rPr>
          <w:instrText xml:space="preserve"> PAGEREF _Toc166066851 \h </w:instrText>
        </w:r>
        <w:r w:rsidR="008F15B8">
          <w:rPr>
            <w:webHidden/>
          </w:rPr>
        </w:r>
        <w:r w:rsidR="008F15B8">
          <w:rPr>
            <w:webHidden/>
          </w:rPr>
          <w:fldChar w:fldCharType="separate"/>
        </w:r>
        <w:r w:rsidR="008F15B8">
          <w:rPr>
            <w:webHidden/>
          </w:rPr>
          <w:t>19</w:t>
        </w:r>
        <w:r w:rsidR="008F15B8">
          <w:rPr>
            <w:webHidden/>
          </w:rPr>
          <w:fldChar w:fldCharType="end"/>
        </w:r>
      </w:hyperlink>
    </w:p>
    <w:p w14:paraId="3B71D17F" w14:textId="145BB80D"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52" w:history="1">
        <w:r w:rsidR="008F15B8" w:rsidRPr="00FF2427">
          <w:rPr>
            <w:rStyle w:val="Hyperlink"/>
          </w:rPr>
          <w:t>2.5.1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Consultation</w:t>
        </w:r>
        <w:r w:rsidR="008F15B8">
          <w:rPr>
            <w:webHidden/>
          </w:rPr>
          <w:tab/>
        </w:r>
        <w:r w:rsidR="008F15B8">
          <w:rPr>
            <w:webHidden/>
          </w:rPr>
          <w:fldChar w:fldCharType="begin"/>
        </w:r>
        <w:r w:rsidR="008F15B8">
          <w:rPr>
            <w:webHidden/>
          </w:rPr>
          <w:instrText xml:space="preserve"> PAGEREF _Toc166066852 \h </w:instrText>
        </w:r>
        <w:r w:rsidR="008F15B8">
          <w:rPr>
            <w:webHidden/>
          </w:rPr>
        </w:r>
        <w:r w:rsidR="008F15B8">
          <w:rPr>
            <w:webHidden/>
          </w:rPr>
          <w:fldChar w:fldCharType="separate"/>
        </w:r>
        <w:r w:rsidR="008F15B8">
          <w:rPr>
            <w:webHidden/>
          </w:rPr>
          <w:t>20</w:t>
        </w:r>
        <w:r w:rsidR="008F15B8">
          <w:rPr>
            <w:webHidden/>
          </w:rPr>
          <w:fldChar w:fldCharType="end"/>
        </w:r>
      </w:hyperlink>
    </w:p>
    <w:p w14:paraId="187EDB6B" w14:textId="24EA8532"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53" w:history="1">
        <w:r w:rsidR="008F15B8" w:rsidRPr="00FF2427">
          <w:rPr>
            <w:rStyle w:val="Hyperlink"/>
          </w:rPr>
          <w:t>2.5.2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Road surface drainage</w:t>
        </w:r>
        <w:r w:rsidR="008F15B8">
          <w:rPr>
            <w:webHidden/>
          </w:rPr>
          <w:tab/>
        </w:r>
        <w:r w:rsidR="008F15B8">
          <w:rPr>
            <w:webHidden/>
          </w:rPr>
          <w:fldChar w:fldCharType="begin"/>
        </w:r>
        <w:r w:rsidR="008F15B8">
          <w:rPr>
            <w:webHidden/>
          </w:rPr>
          <w:instrText xml:space="preserve"> PAGEREF _Toc166066853 \h </w:instrText>
        </w:r>
        <w:r w:rsidR="008F15B8">
          <w:rPr>
            <w:webHidden/>
          </w:rPr>
        </w:r>
        <w:r w:rsidR="008F15B8">
          <w:rPr>
            <w:webHidden/>
          </w:rPr>
          <w:fldChar w:fldCharType="separate"/>
        </w:r>
        <w:r w:rsidR="008F15B8">
          <w:rPr>
            <w:webHidden/>
          </w:rPr>
          <w:t>20</w:t>
        </w:r>
        <w:r w:rsidR="008F15B8">
          <w:rPr>
            <w:webHidden/>
          </w:rPr>
          <w:fldChar w:fldCharType="end"/>
        </w:r>
      </w:hyperlink>
    </w:p>
    <w:p w14:paraId="55B44906" w14:textId="2857AEE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54" w:history="1">
        <w:r w:rsidR="008F15B8" w:rsidRPr="00FF2427">
          <w:rPr>
            <w:rStyle w:val="Hyperlink"/>
          </w:rPr>
          <w:t>2.5.3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_Toc166066854 \h </w:instrText>
        </w:r>
        <w:r w:rsidR="008F15B8">
          <w:rPr>
            <w:webHidden/>
          </w:rPr>
        </w:r>
        <w:r w:rsidR="008F15B8">
          <w:rPr>
            <w:webHidden/>
          </w:rPr>
          <w:fldChar w:fldCharType="separate"/>
        </w:r>
        <w:r w:rsidR="008F15B8">
          <w:rPr>
            <w:webHidden/>
          </w:rPr>
          <w:t>20</w:t>
        </w:r>
        <w:r w:rsidR="008F15B8">
          <w:rPr>
            <w:webHidden/>
          </w:rPr>
          <w:fldChar w:fldCharType="end"/>
        </w:r>
      </w:hyperlink>
    </w:p>
    <w:p w14:paraId="00624B04" w14:textId="4F3867B0"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55" w:history="1">
        <w:r w:rsidR="008F15B8" w:rsidRPr="00FF2427">
          <w:rPr>
            <w:rStyle w:val="Hyperlink"/>
          </w:rPr>
          <w:t>2.5.4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_Toc166066855 \h </w:instrText>
        </w:r>
        <w:r w:rsidR="008F15B8">
          <w:rPr>
            <w:webHidden/>
          </w:rPr>
        </w:r>
        <w:r w:rsidR="008F15B8">
          <w:rPr>
            <w:webHidden/>
          </w:rPr>
          <w:fldChar w:fldCharType="separate"/>
        </w:r>
        <w:r w:rsidR="008F15B8">
          <w:rPr>
            <w:webHidden/>
          </w:rPr>
          <w:t>21</w:t>
        </w:r>
        <w:r w:rsidR="008F15B8">
          <w:rPr>
            <w:webHidden/>
          </w:rPr>
          <w:fldChar w:fldCharType="end"/>
        </w:r>
      </w:hyperlink>
    </w:p>
    <w:p w14:paraId="55E49824" w14:textId="5C222BDF" w:rsidR="008F15B8" w:rsidRDefault="00C255AD">
      <w:pPr>
        <w:pStyle w:val="TOC2"/>
        <w:rPr>
          <w:rFonts w:asciiTheme="minorHAnsi" w:eastAsiaTheme="minorEastAsia" w:hAnsiTheme="minorHAnsi" w:cstheme="minorBidi"/>
          <w:kern w:val="2"/>
          <w:sz w:val="22"/>
          <w:szCs w:val="22"/>
          <w14:ligatures w14:val="standardContextual"/>
        </w:rPr>
      </w:pPr>
      <w:hyperlink w:anchor="_Toc166066856" w:history="1">
        <w:r w:rsidR="008F15B8" w:rsidRPr="00FF2427">
          <w:rPr>
            <w:rStyle w:val="Hyperlink"/>
          </w:rPr>
          <w:t>2.6</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Public Utility Plant (PUP) (Item No. DD 07)</w:t>
        </w:r>
        <w:r w:rsidR="008F15B8">
          <w:rPr>
            <w:webHidden/>
          </w:rPr>
          <w:tab/>
        </w:r>
        <w:r w:rsidR="008F15B8">
          <w:rPr>
            <w:webHidden/>
          </w:rPr>
          <w:fldChar w:fldCharType="begin"/>
        </w:r>
        <w:r w:rsidR="008F15B8">
          <w:rPr>
            <w:webHidden/>
          </w:rPr>
          <w:instrText xml:space="preserve"> PAGEREF _Toc166066856 \h </w:instrText>
        </w:r>
        <w:r w:rsidR="008F15B8">
          <w:rPr>
            <w:webHidden/>
          </w:rPr>
        </w:r>
        <w:r w:rsidR="008F15B8">
          <w:rPr>
            <w:webHidden/>
          </w:rPr>
          <w:fldChar w:fldCharType="separate"/>
        </w:r>
        <w:r w:rsidR="008F15B8">
          <w:rPr>
            <w:webHidden/>
          </w:rPr>
          <w:t>21</w:t>
        </w:r>
        <w:r w:rsidR="008F15B8">
          <w:rPr>
            <w:webHidden/>
          </w:rPr>
          <w:fldChar w:fldCharType="end"/>
        </w:r>
      </w:hyperlink>
    </w:p>
    <w:p w14:paraId="3DAD860E" w14:textId="499254A6" w:rsidR="008F15B8" w:rsidRDefault="00C255AD">
      <w:pPr>
        <w:pStyle w:val="TOC2"/>
        <w:rPr>
          <w:rFonts w:asciiTheme="minorHAnsi" w:eastAsiaTheme="minorEastAsia" w:hAnsiTheme="minorHAnsi" w:cstheme="minorBidi"/>
          <w:kern w:val="2"/>
          <w:sz w:val="22"/>
          <w:szCs w:val="22"/>
          <w14:ligatures w14:val="standardContextual"/>
        </w:rPr>
      </w:pPr>
      <w:hyperlink w:anchor="_Toc166066857" w:history="1">
        <w:r w:rsidR="008F15B8" w:rsidRPr="00FF2427">
          <w:rPr>
            <w:rStyle w:val="Hyperlink"/>
          </w:rPr>
          <w:t>2.7</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Lighting (Item No. DD 08)</w:t>
        </w:r>
        <w:r w:rsidR="008F15B8">
          <w:rPr>
            <w:webHidden/>
          </w:rPr>
          <w:tab/>
        </w:r>
        <w:r w:rsidR="008F15B8">
          <w:rPr>
            <w:webHidden/>
          </w:rPr>
          <w:fldChar w:fldCharType="begin"/>
        </w:r>
        <w:r w:rsidR="008F15B8">
          <w:rPr>
            <w:webHidden/>
          </w:rPr>
          <w:instrText xml:space="preserve"> PAGEREF _Toc166066857 \h </w:instrText>
        </w:r>
        <w:r w:rsidR="008F15B8">
          <w:rPr>
            <w:webHidden/>
          </w:rPr>
        </w:r>
        <w:r w:rsidR="008F15B8">
          <w:rPr>
            <w:webHidden/>
          </w:rPr>
          <w:fldChar w:fldCharType="separate"/>
        </w:r>
        <w:r w:rsidR="008F15B8">
          <w:rPr>
            <w:webHidden/>
          </w:rPr>
          <w:t>21</w:t>
        </w:r>
        <w:r w:rsidR="008F15B8">
          <w:rPr>
            <w:webHidden/>
          </w:rPr>
          <w:fldChar w:fldCharType="end"/>
        </w:r>
      </w:hyperlink>
    </w:p>
    <w:p w14:paraId="44FC9B4E" w14:textId="16D49224"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58" w:history="1">
        <w:r w:rsidR="008F15B8" w:rsidRPr="00FF2427">
          <w:rPr>
            <w:rStyle w:val="Hyperlink"/>
          </w:rPr>
          <w:t>2.7.1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Future lighting</w:t>
        </w:r>
        <w:r w:rsidR="008F15B8">
          <w:rPr>
            <w:webHidden/>
          </w:rPr>
          <w:tab/>
        </w:r>
        <w:r w:rsidR="008F15B8">
          <w:rPr>
            <w:webHidden/>
          </w:rPr>
          <w:fldChar w:fldCharType="begin"/>
        </w:r>
        <w:r w:rsidR="008F15B8">
          <w:rPr>
            <w:webHidden/>
          </w:rPr>
          <w:instrText xml:space="preserve"> PAGEREF _Toc166066858 \h </w:instrText>
        </w:r>
        <w:r w:rsidR="008F15B8">
          <w:rPr>
            <w:webHidden/>
          </w:rPr>
        </w:r>
        <w:r w:rsidR="008F15B8">
          <w:rPr>
            <w:webHidden/>
          </w:rPr>
          <w:fldChar w:fldCharType="separate"/>
        </w:r>
        <w:r w:rsidR="008F15B8">
          <w:rPr>
            <w:webHidden/>
          </w:rPr>
          <w:t>22</w:t>
        </w:r>
        <w:r w:rsidR="008F15B8">
          <w:rPr>
            <w:webHidden/>
          </w:rPr>
          <w:fldChar w:fldCharType="end"/>
        </w:r>
      </w:hyperlink>
    </w:p>
    <w:p w14:paraId="29DEDF78" w14:textId="5B73B8CD"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59" w:history="1">
        <w:r w:rsidR="008F15B8" w:rsidRPr="00FF2427">
          <w:rPr>
            <w:rStyle w:val="Hyperlink"/>
          </w:rPr>
          <w:t>2.7.2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 for Contract Administrator</w:t>
        </w:r>
        <w:r w:rsidR="008F15B8">
          <w:rPr>
            <w:webHidden/>
          </w:rPr>
          <w:tab/>
        </w:r>
        <w:r w:rsidR="008F15B8">
          <w:rPr>
            <w:webHidden/>
          </w:rPr>
          <w:fldChar w:fldCharType="begin"/>
        </w:r>
        <w:r w:rsidR="008F15B8">
          <w:rPr>
            <w:webHidden/>
          </w:rPr>
          <w:instrText xml:space="preserve"> PAGEREF _Toc166066859 \h </w:instrText>
        </w:r>
        <w:r w:rsidR="008F15B8">
          <w:rPr>
            <w:webHidden/>
          </w:rPr>
        </w:r>
        <w:r w:rsidR="008F15B8">
          <w:rPr>
            <w:webHidden/>
          </w:rPr>
          <w:fldChar w:fldCharType="separate"/>
        </w:r>
        <w:r w:rsidR="008F15B8">
          <w:rPr>
            <w:webHidden/>
          </w:rPr>
          <w:t>22</w:t>
        </w:r>
        <w:r w:rsidR="008F15B8">
          <w:rPr>
            <w:webHidden/>
          </w:rPr>
          <w:fldChar w:fldCharType="end"/>
        </w:r>
      </w:hyperlink>
    </w:p>
    <w:p w14:paraId="662FDA27" w14:textId="709BE027" w:rsidR="008F15B8" w:rsidRDefault="00C255AD">
      <w:pPr>
        <w:pStyle w:val="TOC2"/>
        <w:rPr>
          <w:rFonts w:asciiTheme="minorHAnsi" w:eastAsiaTheme="minorEastAsia" w:hAnsiTheme="minorHAnsi" w:cstheme="minorBidi"/>
          <w:kern w:val="2"/>
          <w:sz w:val="22"/>
          <w:szCs w:val="22"/>
          <w14:ligatures w14:val="standardContextual"/>
        </w:rPr>
      </w:pPr>
      <w:hyperlink w:anchor="_Toc166066860" w:history="1">
        <w:r w:rsidR="008F15B8" w:rsidRPr="00FF2427">
          <w:rPr>
            <w:rStyle w:val="Hyperlink"/>
          </w:rPr>
          <w:t>2.8</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Traffic Signals (Item No. DD 09)</w:t>
        </w:r>
        <w:r w:rsidR="008F15B8">
          <w:rPr>
            <w:webHidden/>
          </w:rPr>
          <w:tab/>
        </w:r>
        <w:r w:rsidR="008F15B8">
          <w:rPr>
            <w:webHidden/>
          </w:rPr>
          <w:fldChar w:fldCharType="begin"/>
        </w:r>
        <w:r w:rsidR="008F15B8">
          <w:rPr>
            <w:webHidden/>
          </w:rPr>
          <w:instrText xml:space="preserve"> PAGEREF _Toc166066860 \h </w:instrText>
        </w:r>
        <w:r w:rsidR="008F15B8">
          <w:rPr>
            <w:webHidden/>
          </w:rPr>
        </w:r>
        <w:r w:rsidR="008F15B8">
          <w:rPr>
            <w:webHidden/>
          </w:rPr>
          <w:fldChar w:fldCharType="separate"/>
        </w:r>
        <w:r w:rsidR="008F15B8">
          <w:rPr>
            <w:webHidden/>
          </w:rPr>
          <w:t>22</w:t>
        </w:r>
        <w:r w:rsidR="008F15B8">
          <w:rPr>
            <w:webHidden/>
          </w:rPr>
          <w:fldChar w:fldCharType="end"/>
        </w:r>
      </w:hyperlink>
    </w:p>
    <w:p w14:paraId="54D10905" w14:textId="0C8EC6AF"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61" w:history="1">
        <w:r w:rsidR="008F15B8" w:rsidRPr="00FF2427">
          <w:rPr>
            <w:rStyle w:val="Hyperlink"/>
          </w:rPr>
          <w:t>2.8.1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Red</w:t>
        </w:r>
        <w:r w:rsidR="008F15B8" w:rsidRPr="00FF2427">
          <w:rPr>
            <w:rStyle w:val="Hyperlink"/>
          </w:rPr>
          <w:noBreakHyphen/>
          <w:t>light camera</w:t>
        </w:r>
        <w:r w:rsidR="008F15B8">
          <w:rPr>
            <w:webHidden/>
          </w:rPr>
          <w:tab/>
        </w:r>
        <w:r w:rsidR="008F15B8">
          <w:rPr>
            <w:webHidden/>
          </w:rPr>
          <w:fldChar w:fldCharType="begin"/>
        </w:r>
        <w:r w:rsidR="008F15B8">
          <w:rPr>
            <w:webHidden/>
          </w:rPr>
          <w:instrText xml:space="preserve"> PAGEREF _Toc166066861 \h </w:instrText>
        </w:r>
        <w:r w:rsidR="008F15B8">
          <w:rPr>
            <w:webHidden/>
          </w:rPr>
        </w:r>
        <w:r w:rsidR="008F15B8">
          <w:rPr>
            <w:webHidden/>
          </w:rPr>
          <w:fldChar w:fldCharType="separate"/>
        </w:r>
        <w:r w:rsidR="008F15B8">
          <w:rPr>
            <w:webHidden/>
          </w:rPr>
          <w:t>22</w:t>
        </w:r>
        <w:r w:rsidR="008F15B8">
          <w:rPr>
            <w:webHidden/>
          </w:rPr>
          <w:fldChar w:fldCharType="end"/>
        </w:r>
      </w:hyperlink>
    </w:p>
    <w:p w14:paraId="7253F282" w14:textId="4C160BC6"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62" w:history="1">
        <w:r w:rsidR="008F15B8" w:rsidRPr="00FF2427">
          <w:rPr>
            <w:rStyle w:val="Hyperlink"/>
          </w:rPr>
          <w:t>2.8.2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Future traffic signals</w:t>
        </w:r>
        <w:r w:rsidR="008F15B8">
          <w:rPr>
            <w:webHidden/>
          </w:rPr>
          <w:tab/>
        </w:r>
        <w:r w:rsidR="008F15B8">
          <w:rPr>
            <w:webHidden/>
          </w:rPr>
          <w:fldChar w:fldCharType="begin"/>
        </w:r>
        <w:r w:rsidR="008F15B8">
          <w:rPr>
            <w:webHidden/>
          </w:rPr>
          <w:instrText xml:space="preserve"> PAGEREF _Toc166066862 \h </w:instrText>
        </w:r>
        <w:r w:rsidR="008F15B8">
          <w:rPr>
            <w:webHidden/>
          </w:rPr>
        </w:r>
        <w:r w:rsidR="008F15B8">
          <w:rPr>
            <w:webHidden/>
          </w:rPr>
          <w:fldChar w:fldCharType="separate"/>
        </w:r>
        <w:r w:rsidR="008F15B8">
          <w:rPr>
            <w:webHidden/>
          </w:rPr>
          <w:t>22</w:t>
        </w:r>
        <w:r w:rsidR="008F15B8">
          <w:rPr>
            <w:webHidden/>
          </w:rPr>
          <w:fldChar w:fldCharType="end"/>
        </w:r>
      </w:hyperlink>
    </w:p>
    <w:p w14:paraId="198B626F" w14:textId="330EE2F1"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63" w:history="1">
        <w:r w:rsidR="008F15B8" w:rsidRPr="00FF2427">
          <w:rPr>
            <w:rStyle w:val="Hyperlink"/>
          </w:rPr>
          <w:t>2.8.3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_Toc166066863 \h </w:instrText>
        </w:r>
        <w:r w:rsidR="008F15B8">
          <w:rPr>
            <w:webHidden/>
          </w:rPr>
        </w:r>
        <w:r w:rsidR="008F15B8">
          <w:rPr>
            <w:webHidden/>
          </w:rPr>
          <w:fldChar w:fldCharType="separate"/>
        </w:r>
        <w:r w:rsidR="008F15B8">
          <w:rPr>
            <w:webHidden/>
          </w:rPr>
          <w:t>23</w:t>
        </w:r>
        <w:r w:rsidR="008F15B8">
          <w:rPr>
            <w:webHidden/>
          </w:rPr>
          <w:fldChar w:fldCharType="end"/>
        </w:r>
      </w:hyperlink>
    </w:p>
    <w:p w14:paraId="134C03E2" w14:textId="1594A399" w:rsidR="008F15B8" w:rsidRDefault="00C255AD">
      <w:pPr>
        <w:pStyle w:val="TOC2"/>
        <w:rPr>
          <w:rFonts w:asciiTheme="minorHAnsi" w:eastAsiaTheme="minorEastAsia" w:hAnsiTheme="minorHAnsi" w:cstheme="minorBidi"/>
          <w:kern w:val="2"/>
          <w:sz w:val="22"/>
          <w:szCs w:val="22"/>
          <w14:ligatures w14:val="standardContextual"/>
        </w:rPr>
      </w:pPr>
      <w:hyperlink w:anchor="_Toc166066864" w:history="1">
        <w:r w:rsidR="008F15B8" w:rsidRPr="00FF2427">
          <w:rPr>
            <w:rStyle w:val="Hyperlink"/>
          </w:rPr>
          <w:t>2.9</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Intelligent Transport Systems (ITS) (Item No. DD 10)</w:t>
        </w:r>
        <w:r w:rsidR="008F15B8">
          <w:rPr>
            <w:webHidden/>
          </w:rPr>
          <w:tab/>
        </w:r>
        <w:r w:rsidR="008F15B8">
          <w:rPr>
            <w:webHidden/>
          </w:rPr>
          <w:fldChar w:fldCharType="begin"/>
        </w:r>
        <w:r w:rsidR="008F15B8">
          <w:rPr>
            <w:webHidden/>
          </w:rPr>
          <w:instrText xml:space="preserve"> PAGEREF _Toc166066864 \h </w:instrText>
        </w:r>
        <w:r w:rsidR="008F15B8">
          <w:rPr>
            <w:webHidden/>
          </w:rPr>
        </w:r>
        <w:r w:rsidR="008F15B8">
          <w:rPr>
            <w:webHidden/>
          </w:rPr>
          <w:fldChar w:fldCharType="separate"/>
        </w:r>
        <w:r w:rsidR="008F15B8">
          <w:rPr>
            <w:webHidden/>
          </w:rPr>
          <w:t>23</w:t>
        </w:r>
        <w:r w:rsidR="008F15B8">
          <w:rPr>
            <w:webHidden/>
          </w:rPr>
          <w:fldChar w:fldCharType="end"/>
        </w:r>
      </w:hyperlink>
    </w:p>
    <w:p w14:paraId="663DBA7C" w14:textId="2AD835B7"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65" w:history="1">
        <w:r w:rsidR="008F15B8" w:rsidRPr="00FF2427">
          <w:rPr>
            <w:rStyle w:val="Hyperlink"/>
          </w:rPr>
          <w:t>2.9.1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_Toc166066865 \h </w:instrText>
        </w:r>
        <w:r w:rsidR="008F15B8">
          <w:rPr>
            <w:webHidden/>
          </w:rPr>
        </w:r>
        <w:r w:rsidR="008F15B8">
          <w:rPr>
            <w:webHidden/>
          </w:rPr>
          <w:fldChar w:fldCharType="separate"/>
        </w:r>
        <w:r w:rsidR="008F15B8">
          <w:rPr>
            <w:webHidden/>
          </w:rPr>
          <w:t>23</w:t>
        </w:r>
        <w:r w:rsidR="008F15B8">
          <w:rPr>
            <w:webHidden/>
          </w:rPr>
          <w:fldChar w:fldCharType="end"/>
        </w:r>
      </w:hyperlink>
    </w:p>
    <w:p w14:paraId="69280887" w14:textId="29AD7EB8"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66" w:history="1">
        <w:r w:rsidR="008F15B8" w:rsidRPr="00FF2427">
          <w:rPr>
            <w:rStyle w:val="Hyperlink"/>
          </w:rPr>
          <w:t>2.9.2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_Toc166066866 \h </w:instrText>
        </w:r>
        <w:r w:rsidR="008F15B8">
          <w:rPr>
            <w:webHidden/>
          </w:rPr>
        </w:r>
        <w:r w:rsidR="008F15B8">
          <w:rPr>
            <w:webHidden/>
          </w:rPr>
          <w:fldChar w:fldCharType="separate"/>
        </w:r>
        <w:r w:rsidR="008F15B8">
          <w:rPr>
            <w:webHidden/>
          </w:rPr>
          <w:t>23</w:t>
        </w:r>
        <w:r w:rsidR="008F15B8">
          <w:rPr>
            <w:webHidden/>
          </w:rPr>
          <w:fldChar w:fldCharType="end"/>
        </w:r>
      </w:hyperlink>
    </w:p>
    <w:p w14:paraId="3FDC08F2" w14:textId="74976F8B" w:rsidR="008F15B8" w:rsidRDefault="00C255AD">
      <w:pPr>
        <w:pStyle w:val="TOC2"/>
        <w:rPr>
          <w:rFonts w:asciiTheme="minorHAnsi" w:eastAsiaTheme="minorEastAsia" w:hAnsiTheme="minorHAnsi" w:cstheme="minorBidi"/>
          <w:kern w:val="2"/>
          <w:sz w:val="22"/>
          <w:szCs w:val="22"/>
          <w14:ligatures w14:val="standardContextual"/>
        </w:rPr>
      </w:pPr>
      <w:hyperlink w:anchor="_Toc166066867" w:history="1">
        <w:r w:rsidR="008F15B8" w:rsidRPr="00FF2427">
          <w:rPr>
            <w:rStyle w:val="Hyperlink"/>
          </w:rPr>
          <w:t>2.10</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Signs (Item No. DD 11)</w:t>
        </w:r>
        <w:r w:rsidR="008F15B8">
          <w:rPr>
            <w:webHidden/>
          </w:rPr>
          <w:tab/>
        </w:r>
        <w:r w:rsidR="008F15B8">
          <w:rPr>
            <w:webHidden/>
          </w:rPr>
          <w:fldChar w:fldCharType="begin"/>
        </w:r>
        <w:r w:rsidR="008F15B8">
          <w:rPr>
            <w:webHidden/>
          </w:rPr>
          <w:instrText xml:space="preserve"> PAGEREF _Toc166066867 \h </w:instrText>
        </w:r>
        <w:r w:rsidR="008F15B8">
          <w:rPr>
            <w:webHidden/>
          </w:rPr>
        </w:r>
        <w:r w:rsidR="008F15B8">
          <w:rPr>
            <w:webHidden/>
          </w:rPr>
          <w:fldChar w:fldCharType="separate"/>
        </w:r>
        <w:r w:rsidR="008F15B8">
          <w:rPr>
            <w:webHidden/>
          </w:rPr>
          <w:t>24</w:t>
        </w:r>
        <w:r w:rsidR="008F15B8">
          <w:rPr>
            <w:webHidden/>
          </w:rPr>
          <w:fldChar w:fldCharType="end"/>
        </w:r>
      </w:hyperlink>
    </w:p>
    <w:p w14:paraId="775006F3" w14:textId="7AFAAE7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68" w:history="1">
        <w:r w:rsidR="008F15B8" w:rsidRPr="00FF2427">
          <w:rPr>
            <w:rStyle w:val="Hyperlink"/>
          </w:rPr>
          <w:t>2.10.1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Construction sequence plans</w:t>
        </w:r>
        <w:r w:rsidR="008F15B8">
          <w:rPr>
            <w:webHidden/>
          </w:rPr>
          <w:tab/>
        </w:r>
        <w:r w:rsidR="008F15B8">
          <w:rPr>
            <w:webHidden/>
          </w:rPr>
          <w:fldChar w:fldCharType="begin"/>
        </w:r>
        <w:r w:rsidR="008F15B8">
          <w:rPr>
            <w:webHidden/>
          </w:rPr>
          <w:instrText xml:space="preserve"> PAGEREF _Toc166066868 \h </w:instrText>
        </w:r>
        <w:r w:rsidR="008F15B8">
          <w:rPr>
            <w:webHidden/>
          </w:rPr>
        </w:r>
        <w:r w:rsidR="008F15B8">
          <w:rPr>
            <w:webHidden/>
          </w:rPr>
          <w:fldChar w:fldCharType="separate"/>
        </w:r>
        <w:r w:rsidR="008F15B8">
          <w:rPr>
            <w:webHidden/>
          </w:rPr>
          <w:t>24</w:t>
        </w:r>
        <w:r w:rsidR="008F15B8">
          <w:rPr>
            <w:webHidden/>
          </w:rPr>
          <w:fldChar w:fldCharType="end"/>
        </w:r>
      </w:hyperlink>
    </w:p>
    <w:p w14:paraId="54278CB7" w14:textId="628060BF"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69" w:history="1">
        <w:r w:rsidR="008F15B8" w:rsidRPr="00FF2427">
          <w:rPr>
            <w:rStyle w:val="Hyperlink"/>
          </w:rPr>
          <w:t>2.10.2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_Toc166066869 \h </w:instrText>
        </w:r>
        <w:r w:rsidR="008F15B8">
          <w:rPr>
            <w:webHidden/>
          </w:rPr>
        </w:r>
        <w:r w:rsidR="008F15B8">
          <w:rPr>
            <w:webHidden/>
          </w:rPr>
          <w:fldChar w:fldCharType="separate"/>
        </w:r>
        <w:r w:rsidR="008F15B8">
          <w:rPr>
            <w:webHidden/>
          </w:rPr>
          <w:t>24</w:t>
        </w:r>
        <w:r w:rsidR="008F15B8">
          <w:rPr>
            <w:webHidden/>
          </w:rPr>
          <w:fldChar w:fldCharType="end"/>
        </w:r>
      </w:hyperlink>
    </w:p>
    <w:p w14:paraId="0C4E2CD0" w14:textId="46D0733C" w:rsidR="008F15B8" w:rsidRDefault="00C255AD">
      <w:pPr>
        <w:pStyle w:val="TOC2"/>
        <w:rPr>
          <w:rFonts w:asciiTheme="minorHAnsi" w:eastAsiaTheme="minorEastAsia" w:hAnsiTheme="minorHAnsi" w:cstheme="minorBidi"/>
          <w:kern w:val="2"/>
          <w:sz w:val="22"/>
          <w:szCs w:val="22"/>
          <w14:ligatures w14:val="standardContextual"/>
        </w:rPr>
      </w:pPr>
      <w:hyperlink w:anchor="_Toc166066870" w:history="1">
        <w:r w:rsidR="008F15B8" w:rsidRPr="00FF2427">
          <w:rPr>
            <w:rStyle w:val="Hyperlink"/>
          </w:rPr>
          <w:t>2.11</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Provision for Traffic and Sidetracks (Item No. DD 12)</w:t>
        </w:r>
        <w:r w:rsidR="008F15B8">
          <w:rPr>
            <w:webHidden/>
          </w:rPr>
          <w:tab/>
        </w:r>
        <w:r w:rsidR="008F15B8">
          <w:rPr>
            <w:webHidden/>
          </w:rPr>
          <w:fldChar w:fldCharType="begin"/>
        </w:r>
        <w:r w:rsidR="008F15B8">
          <w:rPr>
            <w:webHidden/>
          </w:rPr>
          <w:instrText xml:space="preserve"> PAGEREF _Toc166066870 \h </w:instrText>
        </w:r>
        <w:r w:rsidR="008F15B8">
          <w:rPr>
            <w:webHidden/>
          </w:rPr>
        </w:r>
        <w:r w:rsidR="008F15B8">
          <w:rPr>
            <w:webHidden/>
          </w:rPr>
          <w:fldChar w:fldCharType="separate"/>
        </w:r>
        <w:r w:rsidR="008F15B8">
          <w:rPr>
            <w:webHidden/>
          </w:rPr>
          <w:t>24</w:t>
        </w:r>
        <w:r w:rsidR="008F15B8">
          <w:rPr>
            <w:webHidden/>
          </w:rPr>
          <w:fldChar w:fldCharType="end"/>
        </w:r>
      </w:hyperlink>
    </w:p>
    <w:p w14:paraId="2E19E35B" w14:textId="54E0914D"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1" w:history="1">
        <w:r w:rsidR="008F15B8" w:rsidRPr="00FF2427">
          <w:rPr>
            <w:rStyle w:val="Hyperlink"/>
          </w:rPr>
          <w:t>2.11.1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Construct under traffic (preferred where practicable)</w:t>
        </w:r>
        <w:r w:rsidR="008F15B8">
          <w:rPr>
            <w:webHidden/>
          </w:rPr>
          <w:tab/>
        </w:r>
        <w:r w:rsidR="008F15B8">
          <w:rPr>
            <w:webHidden/>
          </w:rPr>
          <w:fldChar w:fldCharType="begin"/>
        </w:r>
        <w:r w:rsidR="008F15B8">
          <w:rPr>
            <w:webHidden/>
          </w:rPr>
          <w:instrText xml:space="preserve"> PAGEREF _Toc166066871 \h </w:instrText>
        </w:r>
        <w:r w:rsidR="008F15B8">
          <w:rPr>
            <w:webHidden/>
          </w:rPr>
        </w:r>
        <w:r w:rsidR="008F15B8">
          <w:rPr>
            <w:webHidden/>
          </w:rPr>
          <w:fldChar w:fldCharType="separate"/>
        </w:r>
        <w:r w:rsidR="008F15B8">
          <w:rPr>
            <w:webHidden/>
          </w:rPr>
          <w:t>24</w:t>
        </w:r>
        <w:r w:rsidR="008F15B8">
          <w:rPr>
            <w:webHidden/>
          </w:rPr>
          <w:fldChar w:fldCharType="end"/>
        </w:r>
      </w:hyperlink>
    </w:p>
    <w:p w14:paraId="3233F1F3" w14:textId="08F0343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2" w:history="1">
        <w:r w:rsidR="008F15B8" w:rsidRPr="00FF2427">
          <w:rPr>
            <w:rStyle w:val="Hyperlink"/>
          </w:rPr>
          <w:t>2.11.2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Construct sidetracks</w:t>
        </w:r>
        <w:r w:rsidR="008F15B8">
          <w:rPr>
            <w:webHidden/>
          </w:rPr>
          <w:tab/>
        </w:r>
        <w:r w:rsidR="008F15B8">
          <w:rPr>
            <w:webHidden/>
          </w:rPr>
          <w:fldChar w:fldCharType="begin"/>
        </w:r>
        <w:r w:rsidR="008F15B8">
          <w:rPr>
            <w:webHidden/>
          </w:rPr>
          <w:instrText xml:space="preserve"> PAGEREF _Toc166066872 \h </w:instrText>
        </w:r>
        <w:r w:rsidR="008F15B8">
          <w:rPr>
            <w:webHidden/>
          </w:rPr>
        </w:r>
        <w:r w:rsidR="008F15B8">
          <w:rPr>
            <w:webHidden/>
          </w:rPr>
          <w:fldChar w:fldCharType="separate"/>
        </w:r>
        <w:r w:rsidR="008F15B8">
          <w:rPr>
            <w:webHidden/>
          </w:rPr>
          <w:t>24</w:t>
        </w:r>
        <w:r w:rsidR="008F15B8">
          <w:rPr>
            <w:webHidden/>
          </w:rPr>
          <w:fldChar w:fldCharType="end"/>
        </w:r>
      </w:hyperlink>
    </w:p>
    <w:p w14:paraId="0DD5D398" w14:textId="7E9E2D9D"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3" w:history="1">
        <w:r w:rsidR="008F15B8" w:rsidRPr="00FF2427">
          <w:rPr>
            <w:rStyle w:val="Hyperlink"/>
          </w:rPr>
          <w:t>2.11.3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 for Contract Administrator</w:t>
        </w:r>
        <w:r w:rsidR="008F15B8">
          <w:rPr>
            <w:webHidden/>
          </w:rPr>
          <w:tab/>
        </w:r>
        <w:r w:rsidR="008F15B8">
          <w:rPr>
            <w:webHidden/>
          </w:rPr>
          <w:fldChar w:fldCharType="begin"/>
        </w:r>
        <w:r w:rsidR="008F15B8">
          <w:rPr>
            <w:webHidden/>
          </w:rPr>
          <w:instrText xml:space="preserve"> PAGEREF _Toc166066873 \h </w:instrText>
        </w:r>
        <w:r w:rsidR="008F15B8">
          <w:rPr>
            <w:webHidden/>
          </w:rPr>
        </w:r>
        <w:r w:rsidR="008F15B8">
          <w:rPr>
            <w:webHidden/>
          </w:rPr>
          <w:fldChar w:fldCharType="separate"/>
        </w:r>
        <w:r w:rsidR="008F15B8">
          <w:rPr>
            <w:webHidden/>
          </w:rPr>
          <w:t>25</w:t>
        </w:r>
        <w:r w:rsidR="008F15B8">
          <w:rPr>
            <w:webHidden/>
          </w:rPr>
          <w:fldChar w:fldCharType="end"/>
        </w:r>
      </w:hyperlink>
    </w:p>
    <w:p w14:paraId="5F23194D" w14:textId="4DFE9FEA"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4" w:history="1">
        <w:r w:rsidR="008F15B8" w:rsidRPr="00FF2427">
          <w:rPr>
            <w:rStyle w:val="Hyperlink"/>
          </w:rPr>
          <w:t>2.11.4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_Toc166066874 \h </w:instrText>
        </w:r>
        <w:r w:rsidR="008F15B8">
          <w:rPr>
            <w:webHidden/>
          </w:rPr>
        </w:r>
        <w:r w:rsidR="008F15B8">
          <w:rPr>
            <w:webHidden/>
          </w:rPr>
          <w:fldChar w:fldCharType="separate"/>
        </w:r>
        <w:r w:rsidR="008F15B8">
          <w:rPr>
            <w:webHidden/>
          </w:rPr>
          <w:t>25</w:t>
        </w:r>
        <w:r w:rsidR="008F15B8">
          <w:rPr>
            <w:webHidden/>
          </w:rPr>
          <w:fldChar w:fldCharType="end"/>
        </w:r>
      </w:hyperlink>
    </w:p>
    <w:p w14:paraId="608E89D2" w14:textId="7EE23EE8" w:rsidR="008F15B8" w:rsidRDefault="00C255AD">
      <w:pPr>
        <w:pStyle w:val="TOC2"/>
        <w:rPr>
          <w:rFonts w:asciiTheme="minorHAnsi" w:eastAsiaTheme="minorEastAsia" w:hAnsiTheme="minorHAnsi" w:cstheme="minorBidi"/>
          <w:kern w:val="2"/>
          <w:sz w:val="22"/>
          <w:szCs w:val="22"/>
          <w14:ligatures w14:val="standardContextual"/>
        </w:rPr>
      </w:pPr>
      <w:hyperlink w:anchor="_Toc166066875" w:history="1">
        <w:r w:rsidR="008F15B8" w:rsidRPr="00FF2427">
          <w:rPr>
            <w:rStyle w:val="Hyperlink"/>
          </w:rPr>
          <w:t>2.12</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Landscaping (Item No. DD 13)</w:t>
        </w:r>
        <w:r w:rsidR="008F15B8">
          <w:rPr>
            <w:webHidden/>
          </w:rPr>
          <w:tab/>
        </w:r>
        <w:r w:rsidR="008F15B8">
          <w:rPr>
            <w:webHidden/>
          </w:rPr>
          <w:fldChar w:fldCharType="begin"/>
        </w:r>
        <w:r w:rsidR="008F15B8">
          <w:rPr>
            <w:webHidden/>
          </w:rPr>
          <w:instrText xml:space="preserve"> PAGEREF _Toc166066875 \h </w:instrText>
        </w:r>
        <w:r w:rsidR="008F15B8">
          <w:rPr>
            <w:webHidden/>
          </w:rPr>
        </w:r>
        <w:r w:rsidR="008F15B8">
          <w:rPr>
            <w:webHidden/>
          </w:rPr>
          <w:fldChar w:fldCharType="separate"/>
        </w:r>
        <w:r w:rsidR="008F15B8">
          <w:rPr>
            <w:webHidden/>
          </w:rPr>
          <w:t>25</w:t>
        </w:r>
        <w:r w:rsidR="008F15B8">
          <w:rPr>
            <w:webHidden/>
          </w:rPr>
          <w:fldChar w:fldCharType="end"/>
        </w:r>
      </w:hyperlink>
    </w:p>
    <w:p w14:paraId="574A17E0" w14:textId="612FB53B"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6" w:history="1">
        <w:r w:rsidR="008F15B8" w:rsidRPr="00FF2427">
          <w:rPr>
            <w:rStyle w:val="Hyperlink"/>
          </w:rPr>
          <w:t>2.12.1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Landscape assessment</w:t>
        </w:r>
        <w:r w:rsidR="008F15B8">
          <w:rPr>
            <w:webHidden/>
          </w:rPr>
          <w:tab/>
        </w:r>
        <w:r w:rsidR="008F15B8">
          <w:rPr>
            <w:webHidden/>
          </w:rPr>
          <w:fldChar w:fldCharType="begin"/>
        </w:r>
        <w:r w:rsidR="008F15B8">
          <w:rPr>
            <w:webHidden/>
          </w:rPr>
          <w:instrText xml:space="preserve"> PAGEREF _Toc166066876 \h </w:instrText>
        </w:r>
        <w:r w:rsidR="008F15B8">
          <w:rPr>
            <w:webHidden/>
          </w:rPr>
        </w:r>
        <w:r w:rsidR="008F15B8">
          <w:rPr>
            <w:webHidden/>
          </w:rPr>
          <w:fldChar w:fldCharType="separate"/>
        </w:r>
        <w:r w:rsidR="008F15B8">
          <w:rPr>
            <w:webHidden/>
          </w:rPr>
          <w:t>25</w:t>
        </w:r>
        <w:r w:rsidR="008F15B8">
          <w:rPr>
            <w:webHidden/>
          </w:rPr>
          <w:fldChar w:fldCharType="end"/>
        </w:r>
      </w:hyperlink>
    </w:p>
    <w:p w14:paraId="5082DD5E" w14:textId="6B213060"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7" w:history="1">
        <w:r w:rsidR="008F15B8" w:rsidRPr="00FF2427">
          <w:rPr>
            <w:rStyle w:val="Hyperlink"/>
          </w:rPr>
          <w:t>2.12.2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Landscape design and drawings</w:t>
        </w:r>
        <w:r w:rsidR="008F15B8">
          <w:rPr>
            <w:webHidden/>
          </w:rPr>
          <w:tab/>
        </w:r>
        <w:r w:rsidR="008F15B8">
          <w:rPr>
            <w:webHidden/>
          </w:rPr>
          <w:fldChar w:fldCharType="begin"/>
        </w:r>
        <w:r w:rsidR="008F15B8">
          <w:rPr>
            <w:webHidden/>
          </w:rPr>
          <w:instrText xml:space="preserve"> PAGEREF _Toc166066877 \h </w:instrText>
        </w:r>
        <w:r w:rsidR="008F15B8">
          <w:rPr>
            <w:webHidden/>
          </w:rPr>
        </w:r>
        <w:r w:rsidR="008F15B8">
          <w:rPr>
            <w:webHidden/>
          </w:rPr>
          <w:fldChar w:fldCharType="separate"/>
        </w:r>
        <w:r w:rsidR="008F15B8">
          <w:rPr>
            <w:webHidden/>
          </w:rPr>
          <w:t>25</w:t>
        </w:r>
        <w:r w:rsidR="008F15B8">
          <w:rPr>
            <w:webHidden/>
          </w:rPr>
          <w:fldChar w:fldCharType="end"/>
        </w:r>
      </w:hyperlink>
    </w:p>
    <w:p w14:paraId="477335B1" w14:textId="6F16E3D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8" w:history="1">
        <w:r w:rsidR="008F15B8" w:rsidRPr="00FF2427">
          <w:rPr>
            <w:rStyle w:val="Hyperlink"/>
          </w:rPr>
          <w:t>2.12.3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Consultation</w:t>
        </w:r>
        <w:r w:rsidR="008F15B8">
          <w:rPr>
            <w:webHidden/>
          </w:rPr>
          <w:tab/>
        </w:r>
        <w:r w:rsidR="008F15B8">
          <w:rPr>
            <w:webHidden/>
          </w:rPr>
          <w:fldChar w:fldCharType="begin"/>
        </w:r>
        <w:r w:rsidR="008F15B8">
          <w:rPr>
            <w:webHidden/>
          </w:rPr>
          <w:instrText xml:space="preserve"> PAGEREF _Toc166066878 \h </w:instrText>
        </w:r>
        <w:r w:rsidR="008F15B8">
          <w:rPr>
            <w:webHidden/>
          </w:rPr>
        </w:r>
        <w:r w:rsidR="008F15B8">
          <w:rPr>
            <w:webHidden/>
          </w:rPr>
          <w:fldChar w:fldCharType="separate"/>
        </w:r>
        <w:r w:rsidR="008F15B8">
          <w:rPr>
            <w:webHidden/>
          </w:rPr>
          <w:t>26</w:t>
        </w:r>
        <w:r w:rsidR="008F15B8">
          <w:rPr>
            <w:webHidden/>
          </w:rPr>
          <w:fldChar w:fldCharType="end"/>
        </w:r>
      </w:hyperlink>
    </w:p>
    <w:p w14:paraId="29DF9946" w14:textId="0EA42C0A"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79" w:history="1">
        <w:r w:rsidR="008F15B8" w:rsidRPr="00FF2427">
          <w:rPr>
            <w:rStyle w:val="Hyperlink"/>
          </w:rPr>
          <w:t>2.12.4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_Toc166066879 \h </w:instrText>
        </w:r>
        <w:r w:rsidR="008F15B8">
          <w:rPr>
            <w:webHidden/>
          </w:rPr>
        </w:r>
        <w:r w:rsidR="008F15B8">
          <w:rPr>
            <w:webHidden/>
          </w:rPr>
          <w:fldChar w:fldCharType="separate"/>
        </w:r>
        <w:r w:rsidR="008F15B8">
          <w:rPr>
            <w:webHidden/>
          </w:rPr>
          <w:t>26</w:t>
        </w:r>
        <w:r w:rsidR="008F15B8">
          <w:rPr>
            <w:webHidden/>
          </w:rPr>
          <w:fldChar w:fldCharType="end"/>
        </w:r>
      </w:hyperlink>
    </w:p>
    <w:p w14:paraId="0207E155" w14:textId="526CE472"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0" w:history="1">
        <w:r w:rsidR="008F15B8" w:rsidRPr="00FF2427">
          <w:rPr>
            <w:rStyle w:val="Hyperlink"/>
          </w:rPr>
          <w:t>2.12.5</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_Toc166066880 \h </w:instrText>
        </w:r>
        <w:r w:rsidR="008F15B8">
          <w:rPr>
            <w:webHidden/>
          </w:rPr>
        </w:r>
        <w:r w:rsidR="008F15B8">
          <w:rPr>
            <w:webHidden/>
          </w:rPr>
          <w:fldChar w:fldCharType="separate"/>
        </w:r>
        <w:r w:rsidR="008F15B8">
          <w:rPr>
            <w:webHidden/>
          </w:rPr>
          <w:t>26</w:t>
        </w:r>
        <w:r w:rsidR="008F15B8">
          <w:rPr>
            <w:webHidden/>
          </w:rPr>
          <w:fldChar w:fldCharType="end"/>
        </w:r>
      </w:hyperlink>
    </w:p>
    <w:p w14:paraId="035C37A0" w14:textId="49F1B3D5" w:rsidR="008F15B8" w:rsidRDefault="00C255AD">
      <w:pPr>
        <w:pStyle w:val="TOC2"/>
        <w:rPr>
          <w:rFonts w:asciiTheme="minorHAnsi" w:eastAsiaTheme="minorEastAsia" w:hAnsiTheme="minorHAnsi" w:cstheme="minorBidi"/>
          <w:kern w:val="2"/>
          <w:sz w:val="22"/>
          <w:szCs w:val="22"/>
          <w14:ligatures w14:val="standardContextual"/>
        </w:rPr>
      </w:pPr>
      <w:hyperlink w:anchor="_Toc166066881" w:history="1">
        <w:r w:rsidR="008F15B8" w:rsidRPr="00FF2427">
          <w:rPr>
            <w:rStyle w:val="Hyperlink"/>
          </w:rPr>
          <w:t>2.13</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Geotechnical Investigation, Analysis and Reports (Item No. DD 14)</w:t>
        </w:r>
        <w:r w:rsidR="008F15B8">
          <w:rPr>
            <w:webHidden/>
          </w:rPr>
          <w:tab/>
        </w:r>
        <w:r w:rsidR="008F15B8">
          <w:rPr>
            <w:webHidden/>
          </w:rPr>
          <w:fldChar w:fldCharType="begin"/>
        </w:r>
        <w:r w:rsidR="008F15B8">
          <w:rPr>
            <w:webHidden/>
          </w:rPr>
          <w:instrText xml:space="preserve"> PAGEREF _Toc166066881 \h </w:instrText>
        </w:r>
        <w:r w:rsidR="008F15B8">
          <w:rPr>
            <w:webHidden/>
          </w:rPr>
        </w:r>
        <w:r w:rsidR="008F15B8">
          <w:rPr>
            <w:webHidden/>
          </w:rPr>
          <w:fldChar w:fldCharType="separate"/>
        </w:r>
        <w:r w:rsidR="008F15B8">
          <w:rPr>
            <w:webHidden/>
          </w:rPr>
          <w:t>27</w:t>
        </w:r>
        <w:r w:rsidR="008F15B8">
          <w:rPr>
            <w:webHidden/>
          </w:rPr>
          <w:fldChar w:fldCharType="end"/>
        </w:r>
      </w:hyperlink>
    </w:p>
    <w:p w14:paraId="03CE9C05" w14:textId="6C6D6B67"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2" w:history="1">
        <w:r w:rsidR="008F15B8" w:rsidRPr="00FF2427">
          <w:rPr>
            <w:rStyle w:val="Hyperlink"/>
          </w:rPr>
          <w:t>2.13.1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_Toc166066882 \h </w:instrText>
        </w:r>
        <w:r w:rsidR="008F15B8">
          <w:rPr>
            <w:webHidden/>
          </w:rPr>
        </w:r>
        <w:r w:rsidR="008F15B8">
          <w:rPr>
            <w:webHidden/>
          </w:rPr>
          <w:fldChar w:fldCharType="separate"/>
        </w:r>
        <w:r w:rsidR="008F15B8">
          <w:rPr>
            <w:webHidden/>
          </w:rPr>
          <w:t>27</w:t>
        </w:r>
        <w:r w:rsidR="008F15B8">
          <w:rPr>
            <w:webHidden/>
          </w:rPr>
          <w:fldChar w:fldCharType="end"/>
        </w:r>
      </w:hyperlink>
    </w:p>
    <w:p w14:paraId="28441A57" w14:textId="4BC67676"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3" w:history="1">
        <w:r w:rsidR="008F15B8" w:rsidRPr="00FF2427">
          <w:rPr>
            <w:rStyle w:val="Hyperlink"/>
          </w:rPr>
          <w:t>2.13.2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_Toc166066883 \h </w:instrText>
        </w:r>
        <w:r w:rsidR="008F15B8">
          <w:rPr>
            <w:webHidden/>
          </w:rPr>
        </w:r>
        <w:r w:rsidR="008F15B8">
          <w:rPr>
            <w:webHidden/>
          </w:rPr>
          <w:fldChar w:fldCharType="separate"/>
        </w:r>
        <w:r w:rsidR="008F15B8">
          <w:rPr>
            <w:webHidden/>
          </w:rPr>
          <w:t>27</w:t>
        </w:r>
        <w:r w:rsidR="008F15B8">
          <w:rPr>
            <w:webHidden/>
          </w:rPr>
          <w:fldChar w:fldCharType="end"/>
        </w:r>
      </w:hyperlink>
    </w:p>
    <w:p w14:paraId="57B33E78" w14:textId="7C9897C5" w:rsidR="008F15B8" w:rsidRDefault="00C255AD">
      <w:pPr>
        <w:pStyle w:val="TOC2"/>
        <w:rPr>
          <w:rFonts w:asciiTheme="minorHAnsi" w:eastAsiaTheme="minorEastAsia" w:hAnsiTheme="minorHAnsi" w:cstheme="minorBidi"/>
          <w:kern w:val="2"/>
          <w:sz w:val="22"/>
          <w:szCs w:val="22"/>
          <w14:ligatures w14:val="standardContextual"/>
        </w:rPr>
      </w:pPr>
      <w:hyperlink w:anchor="_Toc166066884" w:history="1">
        <w:r w:rsidR="008F15B8" w:rsidRPr="00FF2427">
          <w:rPr>
            <w:rStyle w:val="Hyperlink"/>
          </w:rPr>
          <w:t>2.14</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Road Design and Drawings (Item No. DD 15)</w:t>
        </w:r>
        <w:r w:rsidR="008F15B8">
          <w:rPr>
            <w:webHidden/>
          </w:rPr>
          <w:tab/>
        </w:r>
        <w:r w:rsidR="008F15B8">
          <w:rPr>
            <w:webHidden/>
          </w:rPr>
          <w:fldChar w:fldCharType="begin"/>
        </w:r>
        <w:r w:rsidR="008F15B8">
          <w:rPr>
            <w:webHidden/>
          </w:rPr>
          <w:instrText xml:space="preserve"> PAGEREF _Toc166066884 \h </w:instrText>
        </w:r>
        <w:r w:rsidR="008F15B8">
          <w:rPr>
            <w:webHidden/>
          </w:rPr>
        </w:r>
        <w:r w:rsidR="008F15B8">
          <w:rPr>
            <w:webHidden/>
          </w:rPr>
          <w:fldChar w:fldCharType="separate"/>
        </w:r>
        <w:r w:rsidR="008F15B8">
          <w:rPr>
            <w:webHidden/>
          </w:rPr>
          <w:t>27</w:t>
        </w:r>
        <w:r w:rsidR="008F15B8">
          <w:rPr>
            <w:webHidden/>
          </w:rPr>
          <w:fldChar w:fldCharType="end"/>
        </w:r>
      </w:hyperlink>
    </w:p>
    <w:p w14:paraId="127063C1" w14:textId="7D40B025"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5" w:history="1">
        <w:r w:rsidR="008F15B8" w:rsidRPr="00FF2427">
          <w:rPr>
            <w:rStyle w:val="Hyperlink"/>
          </w:rPr>
          <w:t>2.14.1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Safety barriers</w:t>
        </w:r>
        <w:r w:rsidR="008F15B8">
          <w:rPr>
            <w:webHidden/>
          </w:rPr>
          <w:tab/>
        </w:r>
        <w:r w:rsidR="008F15B8">
          <w:rPr>
            <w:webHidden/>
          </w:rPr>
          <w:fldChar w:fldCharType="begin"/>
        </w:r>
        <w:r w:rsidR="008F15B8">
          <w:rPr>
            <w:webHidden/>
          </w:rPr>
          <w:instrText xml:space="preserve"> PAGEREF _Toc166066885 \h </w:instrText>
        </w:r>
        <w:r w:rsidR="008F15B8">
          <w:rPr>
            <w:webHidden/>
          </w:rPr>
        </w:r>
        <w:r w:rsidR="008F15B8">
          <w:rPr>
            <w:webHidden/>
          </w:rPr>
          <w:fldChar w:fldCharType="separate"/>
        </w:r>
        <w:r w:rsidR="008F15B8">
          <w:rPr>
            <w:webHidden/>
          </w:rPr>
          <w:t>28</w:t>
        </w:r>
        <w:r w:rsidR="008F15B8">
          <w:rPr>
            <w:webHidden/>
          </w:rPr>
          <w:fldChar w:fldCharType="end"/>
        </w:r>
      </w:hyperlink>
    </w:p>
    <w:p w14:paraId="7CAF94A3" w14:textId="627A285D"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6" w:history="1">
        <w:r w:rsidR="008F15B8" w:rsidRPr="00FF2427">
          <w:rPr>
            <w:rStyle w:val="Hyperlink"/>
          </w:rPr>
          <w:t>2.14.2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If ordered items (delete Clause content if not used)</w:t>
        </w:r>
        <w:r w:rsidR="008F15B8">
          <w:rPr>
            <w:webHidden/>
          </w:rPr>
          <w:tab/>
        </w:r>
        <w:r w:rsidR="008F15B8">
          <w:rPr>
            <w:webHidden/>
          </w:rPr>
          <w:fldChar w:fldCharType="begin"/>
        </w:r>
        <w:r w:rsidR="008F15B8">
          <w:rPr>
            <w:webHidden/>
          </w:rPr>
          <w:instrText xml:space="preserve"> PAGEREF _Toc166066886 \h </w:instrText>
        </w:r>
        <w:r w:rsidR="008F15B8">
          <w:rPr>
            <w:webHidden/>
          </w:rPr>
        </w:r>
        <w:r w:rsidR="008F15B8">
          <w:rPr>
            <w:webHidden/>
          </w:rPr>
          <w:fldChar w:fldCharType="separate"/>
        </w:r>
        <w:r w:rsidR="008F15B8">
          <w:rPr>
            <w:webHidden/>
          </w:rPr>
          <w:t>28</w:t>
        </w:r>
        <w:r w:rsidR="008F15B8">
          <w:rPr>
            <w:webHidden/>
          </w:rPr>
          <w:fldChar w:fldCharType="end"/>
        </w:r>
      </w:hyperlink>
    </w:p>
    <w:p w14:paraId="76E633E3" w14:textId="7DAF4CC8"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7" w:history="1">
        <w:r w:rsidR="008F15B8" w:rsidRPr="00FF2427">
          <w:rPr>
            <w:rStyle w:val="Hyperlink"/>
          </w:rPr>
          <w:t>2.14.3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Specifications and annexures</w:t>
        </w:r>
        <w:r w:rsidR="008F15B8">
          <w:rPr>
            <w:webHidden/>
          </w:rPr>
          <w:tab/>
        </w:r>
        <w:r w:rsidR="008F15B8">
          <w:rPr>
            <w:webHidden/>
          </w:rPr>
          <w:fldChar w:fldCharType="begin"/>
        </w:r>
        <w:r w:rsidR="008F15B8">
          <w:rPr>
            <w:webHidden/>
          </w:rPr>
          <w:instrText xml:space="preserve"> PAGEREF _Toc166066887 \h </w:instrText>
        </w:r>
        <w:r w:rsidR="008F15B8">
          <w:rPr>
            <w:webHidden/>
          </w:rPr>
        </w:r>
        <w:r w:rsidR="008F15B8">
          <w:rPr>
            <w:webHidden/>
          </w:rPr>
          <w:fldChar w:fldCharType="separate"/>
        </w:r>
        <w:r w:rsidR="008F15B8">
          <w:rPr>
            <w:webHidden/>
          </w:rPr>
          <w:t>28</w:t>
        </w:r>
        <w:r w:rsidR="008F15B8">
          <w:rPr>
            <w:webHidden/>
          </w:rPr>
          <w:fldChar w:fldCharType="end"/>
        </w:r>
      </w:hyperlink>
    </w:p>
    <w:p w14:paraId="78618346" w14:textId="299362B4"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8" w:history="1">
        <w:r w:rsidR="008F15B8" w:rsidRPr="00FF2427">
          <w:rPr>
            <w:rStyle w:val="Hyperlink"/>
          </w:rPr>
          <w:t>2.14.4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_Toc166066888 \h </w:instrText>
        </w:r>
        <w:r w:rsidR="008F15B8">
          <w:rPr>
            <w:webHidden/>
          </w:rPr>
        </w:r>
        <w:r w:rsidR="008F15B8">
          <w:rPr>
            <w:webHidden/>
          </w:rPr>
          <w:fldChar w:fldCharType="separate"/>
        </w:r>
        <w:r w:rsidR="008F15B8">
          <w:rPr>
            <w:webHidden/>
          </w:rPr>
          <w:t>28</w:t>
        </w:r>
        <w:r w:rsidR="008F15B8">
          <w:rPr>
            <w:webHidden/>
          </w:rPr>
          <w:fldChar w:fldCharType="end"/>
        </w:r>
      </w:hyperlink>
    </w:p>
    <w:p w14:paraId="4FF5FF5A" w14:textId="42D9C0FA"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89" w:history="1">
        <w:r w:rsidR="008F15B8" w:rsidRPr="00FF2427">
          <w:rPr>
            <w:rStyle w:val="Hyperlink"/>
          </w:rPr>
          <w:t>2.14.5</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Consultation</w:t>
        </w:r>
        <w:r w:rsidR="008F15B8">
          <w:rPr>
            <w:webHidden/>
          </w:rPr>
          <w:tab/>
        </w:r>
        <w:r w:rsidR="008F15B8">
          <w:rPr>
            <w:webHidden/>
          </w:rPr>
          <w:fldChar w:fldCharType="begin"/>
        </w:r>
        <w:r w:rsidR="008F15B8">
          <w:rPr>
            <w:webHidden/>
          </w:rPr>
          <w:instrText xml:space="preserve"> PAGEREF _Toc166066889 \h </w:instrText>
        </w:r>
        <w:r w:rsidR="008F15B8">
          <w:rPr>
            <w:webHidden/>
          </w:rPr>
        </w:r>
        <w:r w:rsidR="008F15B8">
          <w:rPr>
            <w:webHidden/>
          </w:rPr>
          <w:fldChar w:fldCharType="separate"/>
        </w:r>
        <w:r w:rsidR="008F15B8">
          <w:rPr>
            <w:webHidden/>
          </w:rPr>
          <w:t>28</w:t>
        </w:r>
        <w:r w:rsidR="008F15B8">
          <w:rPr>
            <w:webHidden/>
          </w:rPr>
          <w:fldChar w:fldCharType="end"/>
        </w:r>
      </w:hyperlink>
    </w:p>
    <w:p w14:paraId="2B520154" w14:textId="5269E44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90" w:history="1">
        <w:r w:rsidR="008F15B8" w:rsidRPr="00FF2427">
          <w:rPr>
            <w:rStyle w:val="Hyperlink"/>
          </w:rPr>
          <w:t>2.14.6</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Electronic design models</w:t>
        </w:r>
        <w:r w:rsidR="008F15B8">
          <w:rPr>
            <w:webHidden/>
          </w:rPr>
          <w:tab/>
        </w:r>
        <w:r w:rsidR="008F15B8">
          <w:rPr>
            <w:webHidden/>
          </w:rPr>
          <w:fldChar w:fldCharType="begin"/>
        </w:r>
        <w:r w:rsidR="008F15B8">
          <w:rPr>
            <w:webHidden/>
          </w:rPr>
          <w:instrText xml:space="preserve"> PAGEREF _Toc166066890 \h </w:instrText>
        </w:r>
        <w:r w:rsidR="008F15B8">
          <w:rPr>
            <w:webHidden/>
          </w:rPr>
        </w:r>
        <w:r w:rsidR="008F15B8">
          <w:rPr>
            <w:webHidden/>
          </w:rPr>
          <w:fldChar w:fldCharType="separate"/>
        </w:r>
        <w:r w:rsidR="008F15B8">
          <w:rPr>
            <w:webHidden/>
          </w:rPr>
          <w:t>28</w:t>
        </w:r>
        <w:r w:rsidR="008F15B8">
          <w:rPr>
            <w:webHidden/>
          </w:rPr>
          <w:fldChar w:fldCharType="end"/>
        </w:r>
      </w:hyperlink>
    </w:p>
    <w:p w14:paraId="0409C0FF" w14:textId="6EEDD0CC"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91" w:history="1">
        <w:r w:rsidR="008F15B8" w:rsidRPr="00FF2427">
          <w:rPr>
            <w:rStyle w:val="Hyperlink"/>
          </w:rPr>
          <w:t>2.14.7</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_Toc166066891 \h </w:instrText>
        </w:r>
        <w:r w:rsidR="008F15B8">
          <w:rPr>
            <w:webHidden/>
          </w:rPr>
        </w:r>
        <w:r w:rsidR="008F15B8">
          <w:rPr>
            <w:webHidden/>
          </w:rPr>
          <w:fldChar w:fldCharType="separate"/>
        </w:r>
        <w:r w:rsidR="008F15B8">
          <w:rPr>
            <w:webHidden/>
          </w:rPr>
          <w:t>28</w:t>
        </w:r>
        <w:r w:rsidR="008F15B8">
          <w:rPr>
            <w:webHidden/>
          </w:rPr>
          <w:fldChar w:fldCharType="end"/>
        </w:r>
      </w:hyperlink>
    </w:p>
    <w:p w14:paraId="053DA313" w14:textId="1289B05A" w:rsidR="008F15B8" w:rsidRDefault="00C255AD">
      <w:pPr>
        <w:pStyle w:val="TOC2"/>
        <w:rPr>
          <w:rFonts w:asciiTheme="minorHAnsi" w:eastAsiaTheme="minorEastAsia" w:hAnsiTheme="minorHAnsi" w:cstheme="minorBidi"/>
          <w:kern w:val="2"/>
          <w:sz w:val="22"/>
          <w:szCs w:val="22"/>
          <w14:ligatures w14:val="standardContextual"/>
        </w:rPr>
      </w:pPr>
      <w:hyperlink w:anchor="_Toc166066892" w:history="1">
        <w:r w:rsidR="008F15B8" w:rsidRPr="00FF2427">
          <w:rPr>
            <w:rStyle w:val="Hyperlink"/>
          </w:rPr>
          <w:t>2.15</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Bridge Design Models and Drawings (Item No. DD 16)</w:t>
        </w:r>
        <w:r w:rsidR="008F15B8">
          <w:rPr>
            <w:webHidden/>
          </w:rPr>
          <w:tab/>
        </w:r>
        <w:r w:rsidR="008F15B8">
          <w:rPr>
            <w:webHidden/>
          </w:rPr>
          <w:fldChar w:fldCharType="begin"/>
        </w:r>
        <w:r w:rsidR="008F15B8">
          <w:rPr>
            <w:webHidden/>
          </w:rPr>
          <w:instrText xml:space="preserve"> PAGEREF _Toc166066892 \h </w:instrText>
        </w:r>
        <w:r w:rsidR="008F15B8">
          <w:rPr>
            <w:webHidden/>
          </w:rPr>
        </w:r>
        <w:r w:rsidR="008F15B8">
          <w:rPr>
            <w:webHidden/>
          </w:rPr>
          <w:fldChar w:fldCharType="separate"/>
        </w:r>
        <w:r w:rsidR="008F15B8">
          <w:rPr>
            <w:webHidden/>
          </w:rPr>
          <w:t>29</w:t>
        </w:r>
        <w:r w:rsidR="008F15B8">
          <w:rPr>
            <w:webHidden/>
          </w:rPr>
          <w:fldChar w:fldCharType="end"/>
        </w:r>
      </w:hyperlink>
    </w:p>
    <w:p w14:paraId="28A5B85E" w14:textId="38066504"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93" w:history="1">
        <w:r w:rsidR="008F15B8" w:rsidRPr="00FF2427">
          <w:rPr>
            <w:rStyle w:val="Hyperlink"/>
          </w:rPr>
          <w:t>2.15.1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Bridge Design Models</w:t>
        </w:r>
        <w:r w:rsidR="008F15B8">
          <w:rPr>
            <w:webHidden/>
          </w:rPr>
          <w:tab/>
        </w:r>
        <w:r w:rsidR="008F15B8">
          <w:rPr>
            <w:webHidden/>
          </w:rPr>
          <w:fldChar w:fldCharType="begin"/>
        </w:r>
        <w:r w:rsidR="008F15B8">
          <w:rPr>
            <w:webHidden/>
          </w:rPr>
          <w:instrText xml:space="preserve"> PAGEREF _Toc166066893 \h </w:instrText>
        </w:r>
        <w:r w:rsidR="008F15B8">
          <w:rPr>
            <w:webHidden/>
          </w:rPr>
        </w:r>
        <w:r w:rsidR="008F15B8">
          <w:rPr>
            <w:webHidden/>
          </w:rPr>
          <w:fldChar w:fldCharType="separate"/>
        </w:r>
        <w:r w:rsidR="008F15B8">
          <w:rPr>
            <w:webHidden/>
          </w:rPr>
          <w:t>29</w:t>
        </w:r>
        <w:r w:rsidR="008F15B8">
          <w:rPr>
            <w:webHidden/>
          </w:rPr>
          <w:fldChar w:fldCharType="end"/>
        </w:r>
      </w:hyperlink>
    </w:p>
    <w:p w14:paraId="789EA4EB" w14:textId="711ECDA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94" w:history="1">
        <w:r w:rsidR="008F15B8" w:rsidRPr="00FF2427">
          <w:rPr>
            <w:rStyle w:val="Hyperlink"/>
          </w:rPr>
          <w:t>2.15.2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_Toc166066894 \h </w:instrText>
        </w:r>
        <w:r w:rsidR="008F15B8">
          <w:rPr>
            <w:webHidden/>
          </w:rPr>
        </w:r>
        <w:r w:rsidR="008F15B8">
          <w:rPr>
            <w:webHidden/>
          </w:rPr>
          <w:fldChar w:fldCharType="separate"/>
        </w:r>
        <w:r w:rsidR="008F15B8">
          <w:rPr>
            <w:webHidden/>
          </w:rPr>
          <w:t>29</w:t>
        </w:r>
        <w:r w:rsidR="008F15B8">
          <w:rPr>
            <w:webHidden/>
          </w:rPr>
          <w:fldChar w:fldCharType="end"/>
        </w:r>
      </w:hyperlink>
    </w:p>
    <w:p w14:paraId="7929C31A" w14:textId="1B2DBF86" w:rsidR="008F15B8" w:rsidRDefault="00C255AD">
      <w:pPr>
        <w:pStyle w:val="TOC2"/>
        <w:rPr>
          <w:rFonts w:asciiTheme="minorHAnsi" w:eastAsiaTheme="minorEastAsia" w:hAnsiTheme="minorHAnsi" w:cstheme="minorBidi"/>
          <w:kern w:val="2"/>
          <w:sz w:val="22"/>
          <w:szCs w:val="22"/>
          <w14:ligatures w14:val="standardContextual"/>
        </w:rPr>
      </w:pPr>
      <w:hyperlink w:anchor="_Toc166066895" w:history="1">
        <w:r w:rsidR="008F15B8" w:rsidRPr="00FF2427">
          <w:rPr>
            <w:rStyle w:val="Hyperlink"/>
          </w:rPr>
          <w:t>2.16</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Contract Documents (Item No. DD 17)</w:t>
        </w:r>
        <w:r w:rsidR="008F15B8">
          <w:rPr>
            <w:webHidden/>
          </w:rPr>
          <w:tab/>
        </w:r>
        <w:r w:rsidR="008F15B8">
          <w:rPr>
            <w:webHidden/>
          </w:rPr>
          <w:fldChar w:fldCharType="begin"/>
        </w:r>
        <w:r w:rsidR="008F15B8">
          <w:rPr>
            <w:webHidden/>
          </w:rPr>
          <w:instrText xml:space="preserve"> PAGEREF _Toc166066895 \h </w:instrText>
        </w:r>
        <w:r w:rsidR="008F15B8">
          <w:rPr>
            <w:webHidden/>
          </w:rPr>
        </w:r>
        <w:r w:rsidR="008F15B8">
          <w:rPr>
            <w:webHidden/>
          </w:rPr>
          <w:fldChar w:fldCharType="separate"/>
        </w:r>
        <w:r w:rsidR="008F15B8">
          <w:rPr>
            <w:webHidden/>
          </w:rPr>
          <w:t>29</w:t>
        </w:r>
        <w:r w:rsidR="008F15B8">
          <w:rPr>
            <w:webHidden/>
          </w:rPr>
          <w:fldChar w:fldCharType="end"/>
        </w:r>
      </w:hyperlink>
    </w:p>
    <w:p w14:paraId="522EC6D6" w14:textId="713E520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96" w:history="1">
        <w:r w:rsidR="008F15B8" w:rsidRPr="00FF2427">
          <w:rPr>
            <w:rStyle w:val="Hyperlink"/>
          </w:rPr>
          <w:t>2.16.1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_Toc166066896 \h </w:instrText>
        </w:r>
        <w:r w:rsidR="008F15B8">
          <w:rPr>
            <w:webHidden/>
          </w:rPr>
        </w:r>
        <w:r w:rsidR="008F15B8">
          <w:rPr>
            <w:webHidden/>
          </w:rPr>
          <w:fldChar w:fldCharType="separate"/>
        </w:r>
        <w:r w:rsidR="008F15B8">
          <w:rPr>
            <w:webHidden/>
          </w:rPr>
          <w:t>30</w:t>
        </w:r>
        <w:r w:rsidR="008F15B8">
          <w:rPr>
            <w:webHidden/>
          </w:rPr>
          <w:fldChar w:fldCharType="end"/>
        </w:r>
      </w:hyperlink>
    </w:p>
    <w:p w14:paraId="678EEC76" w14:textId="340F5EAD"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97" w:history="1">
        <w:r w:rsidR="008F15B8" w:rsidRPr="00FF2427">
          <w:rPr>
            <w:rStyle w:val="Hyperlink"/>
          </w:rPr>
          <w:t>2.16.2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_Toc166066897 \h </w:instrText>
        </w:r>
        <w:r w:rsidR="008F15B8">
          <w:rPr>
            <w:webHidden/>
          </w:rPr>
        </w:r>
        <w:r w:rsidR="008F15B8">
          <w:rPr>
            <w:webHidden/>
          </w:rPr>
          <w:fldChar w:fldCharType="separate"/>
        </w:r>
        <w:r w:rsidR="008F15B8">
          <w:rPr>
            <w:webHidden/>
          </w:rPr>
          <w:t>30</w:t>
        </w:r>
        <w:r w:rsidR="008F15B8">
          <w:rPr>
            <w:webHidden/>
          </w:rPr>
          <w:fldChar w:fldCharType="end"/>
        </w:r>
      </w:hyperlink>
    </w:p>
    <w:p w14:paraId="71125A35" w14:textId="64046B97" w:rsidR="008F15B8" w:rsidRDefault="00C255AD">
      <w:pPr>
        <w:pStyle w:val="TOC2"/>
        <w:rPr>
          <w:rFonts w:asciiTheme="minorHAnsi" w:eastAsiaTheme="minorEastAsia" w:hAnsiTheme="minorHAnsi" w:cstheme="minorBidi"/>
          <w:kern w:val="2"/>
          <w:sz w:val="22"/>
          <w:szCs w:val="22"/>
          <w14:ligatures w14:val="standardContextual"/>
        </w:rPr>
      </w:pPr>
      <w:hyperlink w:anchor="_Toc166066898" w:history="1">
        <w:r w:rsidR="008F15B8" w:rsidRPr="00FF2427">
          <w:rPr>
            <w:rStyle w:val="Hyperlink"/>
          </w:rPr>
          <w:t>2.17</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Risk Mitigation and Record (Item No. DD 18)</w:t>
        </w:r>
        <w:r w:rsidR="008F15B8">
          <w:rPr>
            <w:webHidden/>
          </w:rPr>
          <w:tab/>
        </w:r>
        <w:r w:rsidR="008F15B8">
          <w:rPr>
            <w:webHidden/>
          </w:rPr>
          <w:fldChar w:fldCharType="begin"/>
        </w:r>
        <w:r w:rsidR="008F15B8">
          <w:rPr>
            <w:webHidden/>
          </w:rPr>
          <w:instrText xml:space="preserve"> PAGEREF _Toc166066898 \h </w:instrText>
        </w:r>
        <w:r w:rsidR="008F15B8">
          <w:rPr>
            <w:webHidden/>
          </w:rPr>
        </w:r>
        <w:r w:rsidR="008F15B8">
          <w:rPr>
            <w:webHidden/>
          </w:rPr>
          <w:fldChar w:fldCharType="separate"/>
        </w:r>
        <w:r w:rsidR="008F15B8">
          <w:rPr>
            <w:webHidden/>
          </w:rPr>
          <w:t>30</w:t>
        </w:r>
        <w:r w:rsidR="008F15B8">
          <w:rPr>
            <w:webHidden/>
          </w:rPr>
          <w:fldChar w:fldCharType="end"/>
        </w:r>
      </w:hyperlink>
    </w:p>
    <w:p w14:paraId="681BA04F" w14:textId="1A47A957"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899" w:history="1">
        <w:r w:rsidR="008F15B8" w:rsidRPr="00FF2427">
          <w:rPr>
            <w:rStyle w:val="Hyperlink"/>
          </w:rPr>
          <w:t>2.17.1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Detailed risk identification</w:t>
        </w:r>
        <w:r w:rsidR="008F15B8">
          <w:rPr>
            <w:webHidden/>
          </w:rPr>
          <w:tab/>
        </w:r>
        <w:r w:rsidR="008F15B8">
          <w:rPr>
            <w:webHidden/>
          </w:rPr>
          <w:fldChar w:fldCharType="begin"/>
        </w:r>
        <w:r w:rsidR="008F15B8">
          <w:rPr>
            <w:webHidden/>
          </w:rPr>
          <w:instrText xml:space="preserve"> PAGEREF _Toc166066899 \h </w:instrText>
        </w:r>
        <w:r w:rsidR="008F15B8">
          <w:rPr>
            <w:webHidden/>
          </w:rPr>
        </w:r>
        <w:r w:rsidR="008F15B8">
          <w:rPr>
            <w:webHidden/>
          </w:rPr>
          <w:fldChar w:fldCharType="separate"/>
        </w:r>
        <w:r w:rsidR="008F15B8">
          <w:rPr>
            <w:webHidden/>
          </w:rPr>
          <w:t>30</w:t>
        </w:r>
        <w:r w:rsidR="008F15B8">
          <w:rPr>
            <w:webHidden/>
          </w:rPr>
          <w:fldChar w:fldCharType="end"/>
        </w:r>
      </w:hyperlink>
    </w:p>
    <w:p w14:paraId="06E1D6B0" w14:textId="2C69EFC2"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0" w:history="1">
        <w:r w:rsidR="008F15B8" w:rsidRPr="00FF2427">
          <w:rPr>
            <w:rStyle w:val="Hyperlink"/>
          </w:rPr>
          <w:t>2.17.2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Detailed assessment of impact</w:t>
        </w:r>
        <w:r w:rsidR="008F15B8">
          <w:rPr>
            <w:webHidden/>
          </w:rPr>
          <w:tab/>
        </w:r>
        <w:r w:rsidR="008F15B8">
          <w:rPr>
            <w:webHidden/>
          </w:rPr>
          <w:fldChar w:fldCharType="begin"/>
        </w:r>
        <w:r w:rsidR="008F15B8">
          <w:rPr>
            <w:webHidden/>
          </w:rPr>
          <w:instrText xml:space="preserve"> PAGEREF _Toc166066900 \h </w:instrText>
        </w:r>
        <w:r w:rsidR="008F15B8">
          <w:rPr>
            <w:webHidden/>
          </w:rPr>
        </w:r>
        <w:r w:rsidR="008F15B8">
          <w:rPr>
            <w:webHidden/>
          </w:rPr>
          <w:fldChar w:fldCharType="separate"/>
        </w:r>
        <w:r w:rsidR="008F15B8">
          <w:rPr>
            <w:webHidden/>
          </w:rPr>
          <w:t>30</w:t>
        </w:r>
        <w:r w:rsidR="008F15B8">
          <w:rPr>
            <w:webHidden/>
          </w:rPr>
          <w:fldChar w:fldCharType="end"/>
        </w:r>
      </w:hyperlink>
    </w:p>
    <w:p w14:paraId="20F5C534" w14:textId="3A60485F"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1" w:history="1">
        <w:r w:rsidR="008F15B8" w:rsidRPr="00FF2427">
          <w:rPr>
            <w:rStyle w:val="Hyperlink"/>
          </w:rPr>
          <w:t>2.17.3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Risk response options</w:t>
        </w:r>
        <w:r w:rsidR="008F15B8">
          <w:rPr>
            <w:webHidden/>
          </w:rPr>
          <w:tab/>
        </w:r>
        <w:r w:rsidR="008F15B8">
          <w:rPr>
            <w:webHidden/>
          </w:rPr>
          <w:fldChar w:fldCharType="begin"/>
        </w:r>
        <w:r w:rsidR="008F15B8">
          <w:rPr>
            <w:webHidden/>
          </w:rPr>
          <w:instrText xml:space="preserve"> PAGEREF _Toc166066901 \h </w:instrText>
        </w:r>
        <w:r w:rsidR="008F15B8">
          <w:rPr>
            <w:webHidden/>
          </w:rPr>
        </w:r>
        <w:r w:rsidR="008F15B8">
          <w:rPr>
            <w:webHidden/>
          </w:rPr>
          <w:fldChar w:fldCharType="separate"/>
        </w:r>
        <w:r w:rsidR="008F15B8">
          <w:rPr>
            <w:webHidden/>
          </w:rPr>
          <w:t>31</w:t>
        </w:r>
        <w:r w:rsidR="008F15B8">
          <w:rPr>
            <w:webHidden/>
          </w:rPr>
          <w:fldChar w:fldCharType="end"/>
        </w:r>
      </w:hyperlink>
    </w:p>
    <w:p w14:paraId="0F9B1643" w14:textId="1799FE06"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2" w:history="1">
        <w:r w:rsidR="008F15B8" w:rsidRPr="00FF2427">
          <w:rPr>
            <w:rStyle w:val="Hyperlink"/>
          </w:rPr>
          <w:t>2.17.4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Risk Management Plan</w:t>
        </w:r>
        <w:r w:rsidR="008F15B8">
          <w:rPr>
            <w:webHidden/>
          </w:rPr>
          <w:tab/>
        </w:r>
        <w:r w:rsidR="008F15B8">
          <w:rPr>
            <w:webHidden/>
          </w:rPr>
          <w:fldChar w:fldCharType="begin"/>
        </w:r>
        <w:r w:rsidR="008F15B8">
          <w:rPr>
            <w:webHidden/>
          </w:rPr>
          <w:instrText xml:space="preserve"> PAGEREF _Toc166066902 \h </w:instrText>
        </w:r>
        <w:r w:rsidR="008F15B8">
          <w:rPr>
            <w:webHidden/>
          </w:rPr>
        </w:r>
        <w:r w:rsidR="008F15B8">
          <w:rPr>
            <w:webHidden/>
          </w:rPr>
          <w:fldChar w:fldCharType="separate"/>
        </w:r>
        <w:r w:rsidR="008F15B8">
          <w:rPr>
            <w:webHidden/>
          </w:rPr>
          <w:t>31</w:t>
        </w:r>
        <w:r w:rsidR="008F15B8">
          <w:rPr>
            <w:webHidden/>
          </w:rPr>
          <w:fldChar w:fldCharType="end"/>
        </w:r>
      </w:hyperlink>
    </w:p>
    <w:p w14:paraId="4BB1CEEC" w14:textId="228C0F2A"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3" w:history="1">
        <w:r w:rsidR="008F15B8" w:rsidRPr="00FF2427">
          <w:rPr>
            <w:rStyle w:val="Hyperlink"/>
          </w:rPr>
          <w:t>2.17.5</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_Toc166066903 \h </w:instrText>
        </w:r>
        <w:r w:rsidR="008F15B8">
          <w:rPr>
            <w:webHidden/>
          </w:rPr>
        </w:r>
        <w:r w:rsidR="008F15B8">
          <w:rPr>
            <w:webHidden/>
          </w:rPr>
          <w:fldChar w:fldCharType="separate"/>
        </w:r>
        <w:r w:rsidR="008F15B8">
          <w:rPr>
            <w:webHidden/>
          </w:rPr>
          <w:t>31</w:t>
        </w:r>
        <w:r w:rsidR="008F15B8">
          <w:rPr>
            <w:webHidden/>
          </w:rPr>
          <w:fldChar w:fldCharType="end"/>
        </w:r>
      </w:hyperlink>
    </w:p>
    <w:p w14:paraId="7F5C119E" w14:textId="5D1C1D63" w:rsidR="008F15B8" w:rsidRDefault="00C255AD">
      <w:pPr>
        <w:pStyle w:val="TOC2"/>
        <w:rPr>
          <w:rFonts w:asciiTheme="minorHAnsi" w:eastAsiaTheme="minorEastAsia" w:hAnsiTheme="minorHAnsi" w:cstheme="minorBidi"/>
          <w:kern w:val="2"/>
          <w:sz w:val="22"/>
          <w:szCs w:val="22"/>
          <w14:ligatures w14:val="standardContextual"/>
        </w:rPr>
      </w:pPr>
      <w:hyperlink w:anchor="_Toc166066904" w:history="1">
        <w:r w:rsidR="008F15B8" w:rsidRPr="00FF2427">
          <w:rPr>
            <w:rStyle w:val="Hyperlink"/>
          </w:rPr>
          <w:t>2.18</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Calculation of Benefit Cost Ratio (BCR) (Item No. DD 19) (if ordered)</w:t>
        </w:r>
        <w:r w:rsidR="008F15B8">
          <w:rPr>
            <w:webHidden/>
          </w:rPr>
          <w:tab/>
        </w:r>
        <w:r w:rsidR="008F15B8">
          <w:rPr>
            <w:webHidden/>
          </w:rPr>
          <w:fldChar w:fldCharType="begin"/>
        </w:r>
        <w:r w:rsidR="008F15B8">
          <w:rPr>
            <w:webHidden/>
          </w:rPr>
          <w:instrText xml:space="preserve"> PAGEREF _Toc166066904 \h </w:instrText>
        </w:r>
        <w:r w:rsidR="008F15B8">
          <w:rPr>
            <w:webHidden/>
          </w:rPr>
        </w:r>
        <w:r w:rsidR="008F15B8">
          <w:rPr>
            <w:webHidden/>
          </w:rPr>
          <w:fldChar w:fldCharType="separate"/>
        </w:r>
        <w:r w:rsidR="008F15B8">
          <w:rPr>
            <w:webHidden/>
          </w:rPr>
          <w:t>31</w:t>
        </w:r>
        <w:r w:rsidR="008F15B8">
          <w:rPr>
            <w:webHidden/>
          </w:rPr>
          <w:fldChar w:fldCharType="end"/>
        </w:r>
      </w:hyperlink>
    </w:p>
    <w:p w14:paraId="0A1CCB18" w14:textId="76625871" w:rsidR="008F15B8" w:rsidRDefault="00C255AD">
      <w:pPr>
        <w:pStyle w:val="TOC2"/>
        <w:rPr>
          <w:rFonts w:asciiTheme="minorHAnsi" w:eastAsiaTheme="minorEastAsia" w:hAnsiTheme="minorHAnsi" w:cstheme="minorBidi"/>
          <w:kern w:val="2"/>
          <w:sz w:val="22"/>
          <w:szCs w:val="22"/>
          <w14:ligatures w14:val="standardContextual"/>
        </w:rPr>
      </w:pPr>
      <w:hyperlink w:anchor="_Toc166066905" w:history="1">
        <w:r w:rsidR="008F15B8" w:rsidRPr="00FF2427">
          <w:rPr>
            <w:rStyle w:val="Hyperlink"/>
          </w:rPr>
          <w:t>2.19</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Detailed Estimate of Cost (Item No. DD 20)</w:t>
        </w:r>
        <w:r w:rsidR="008F15B8">
          <w:rPr>
            <w:webHidden/>
          </w:rPr>
          <w:tab/>
        </w:r>
        <w:r w:rsidR="008F15B8">
          <w:rPr>
            <w:webHidden/>
          </w:rPr>
          <w:fldChar w:fldCharType="begin"/>
        </w:r>
        <w:r w:rsidR="008F15B8">
          <w:rPr>
            <w:webHidden/>
          </w:rPr>
          <w:instrText xml:space="preserve"> PAGEREF _Toc166066905 \h </w:instrText>
        </w:r>
        <w:r w:rsidR="008F15B8">
          <w:rPr>
            <w:webHidden/>
          </w:rPr>
        </w:r>
        <w:r w:rsidR="008F15B8">
          <w:rPr>
            <w:webHidden/>
          </w:rPr>
          <w:fldChar w:fldCharType="separate"/>
        </w:r>
        <w:r w:rsidR="008F15B8">
          <w:rPr>
            <w:webHidden/>
          </w:rPr>
          <w:t>32</w:t>
        </w:r>
        <w:r w:rsidR="008F15B8">
          <w:rPr>
            <w:webHidden/>
          </w:rPr>
          <w:fldChar w:fldCharType="end"/>
        </w:r>
      </w:hyperlink>
    </w:p>
    <w:p w14:paraId="0DA81264" w14:textId="58CD69EB"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6" w:history="1">
        <w:r w:rsidR="008F15B8" w:rsidRPr="00FF2427">
          <w:rPr>
            <w:rStyle w:val="Hyperlink"/>
          </w:rPr>
          <w:t>2.19.1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Principal's materials / works</w:t>
        </w:r>
        <w:r w:rsidR="008F15B8">
          <w:rPr>
            <w:webHidden/>
          </w:rPr>
          <w:tab/>
        </w:r>
        <w:r w:rsidR="008F15B8">
          <w:rPr>
            <w:webHidden/>
          </w:rPr>
          <w:fldChar w:fldCharType="begin"/>
        </w:r>
        <w:r w:rsidR="008F15B8">
          <w:rPr>
            <w:webHidden/>
          </w:rPr>
          <w:instrText xml:space="preserve"> PAGEREF _Toc166066906 \h </w:instrText>
        </w:r>
        <w:r w:rsidR="008F15B8">
          <w:rPr>
            <w:webHidden/>
          </w:rPr>
        </w:r>
        <w:r w:rsidR="008F15B8">
          <w:rPr>
            <w:webHidden/>
          </w:rPr>
          <w:fldChar w:fldCharType="separate"/>
        </w:r>
        <w:r w:rsidR="008F15B8">
          <w:rPr>
            <w:webHidden/>
          </w:rPr>
          <w:t>32</w:t>
        </w:r>
        <w:r w:rsidR="008F15B8">
          <w:rPr>
            <w:webHidden/>
          </w:rPr>
          <w:fldChar w:fldCharType="end"/>
        </w:r>
      </w:hyperlink>
    </w:p>
    <w:p w14:paraId="03D6426D" w14:textId="00F4F44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7" w:history="1">
        <w:r w:rsidR="008F15B8" w:rsidRPr="00FF2427">
          <w:rPr>
            <w:rStyle w:val="Hyperlink"/>
          </w:rPr>
          <w:t>2.19.2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Excess materials</w:t>
        </w:r>
        <w:r w:rsidR="008F15B8">
          <w:rPr>
            <w:webHidden/>
          </w:rPr>
          <w:tab/>
        </w:r>
        <w:r w:rsidR="008F15B8">
          <w:rPr>
            <w:webHidden/>
          </w:rPr>
          <w:fldChar w:fldCharType="begin"/>
        </w:r>
        <w:r w:rsidR="008F15B8">
          <w:rPr>
            <w:webHidden/>
          </w:rPr>
          <w:instrText xml:space="preserve"> PAGEREF _Toc166066907 \h </w:instrText>
        </w:r>
        <w:r w:rsidR="008F15B8">
          <w:rPr>
            <w:webHidden/>
          </w:rPr>
        </w:r>
        <w:r w:rsidR="008F15B8">
          <w:rPr>
            <w:webHidden/>
          </w:rPr>
          <w:fldChar w:fldCharType="separate"/>
        </w:r>
        <w:r w:rsidR="008F15B8">
          <w:rPr>
            <w:webHidden/>
          </w:rPr>
          <w:t>33</w:t>
        </w:r>
        <w:r w:rsidR="008F15B8">
          <w:rPr>
            <w:webHidden/>
          </w:rPr>
          <w:fldChar w:fldCharType="end"/>
        </w:r>
      </w:hyperlink>
    </w:p>
    <w:p w14:paraId="4DBEF6A3" w14:textId="5A32D2C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8" w:history="1">
        <w:r w:rsidR="008F15B8" w:rsidRPr="00FF2427">
          <w:rPr>
            <w:rStyle w:val="Hyperlink"/>
          </w:rPr>
          <w:t>2.19.3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_Toc166066908 \h </w:instrText>
        </w:r>
        <w:r w:rsidR="008F15B8">
          <w:rPr>
            <w:webHidden/>
          </w:rPr>
        </w:r>
        <w:r w:rsidR="008F15B8">
          <w:rPr>
            <w:webHidden/>
          </w:rPr>
          <w:fldChar w:fldCharType="separate"/>
        </w:r>
        <w:r w:rsidR="008F15B8">
          <w:rPr>
            <w:webHidden/>
          </w:rPr>
          <w:t>33</w:t>
        </w:r>
        <w:r w:rsidR="008F15B8">
          <w:rPr>
            <w:webHidden/>
          </w:rPr>
          <w:fldChar w:fldCharType="end"/>
        </w:r>
      </w:hyperlink>
    </w:p>
    <w:p w14:paraId="3208970B" w14:textId="492010C8"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09" w:history="1">
        <w:r w:rsidR="008F15B8" w:rsidRPr="00FF2427">
          <w:rPr>
            <w:rStyle w:val="Hyperlink"/>
          </w:rPr>
          <w:t>2.19.4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_Toc166066909 \h </w:instrText>
        </w:r>
        <w:r w:rsidR="008F15B8">
          <w:rPr>
            <w:webHidden/>
          </w:rPr>
        </w:r>
        <w:r w:rsidR="008F15B8">
          <w:rPr>
            <w:webHidden/>
          </w:rPr>
          <w:fldChar w:fldCharType="separate"/>
        </w:r>
        <w:r w:rsidR="008F15B8">
          <w:rPr>
            <w:webHidden/>
          </w:rPr>
          <w:t>33</w:t>
        </w:r>
        <w:r w:rsidR="008F15B8">
          <w:rPr>
            <w:webHidden/>
          </w:rPr>
          <w:fldChar w:fldCharType="end"/>
        </w:r>
      </w:hyperlink>
    </w:p>
    <w:p w14:paraId="0E9753F2" w14:textId="7D2D5678" w:rsidR="008F15B8" w:rsidRDefault="00C255AD">
      <w:pPr>
        <w:pStyle w:val="TOC2"/>
        <w:rPr>
          <w:rFonts w:asciiTheme="minorHAnsi" w:eastAsiaTheme="minorEastAsia" w:hAnsiTheme="minorHAnsi" w:cstheme="minorBidi"/>
          <w:kern w:val="2"/>
          <w:sz w:val="22"/>
          <w:szCs w:val="22"/>
          <w14:ligatures w14:val="standardContextual"/>
        </w:rPr>
      </w:pPr>
      <w:hyperlink w:anchor="_Toc166066910" w:history="1">
        <w:r w:rsidR="008F15B8" w:rsidRPr="00FF2427">
          <w:rPr>
            <w:rStyle w:val="Hyperlink"/>
          </w:rPr>
          <w:t>2.20</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_Toc166066910 \h </w:instrText>
        </w:r>
        <w:r w:rsidR="008F15B8">
          <w:rPr>
            <w:webHidden/>
          </w:rPr>
        </w:r>
        <w:r w:rsidR="008F15B8">
          <w:rPr>
            <w:webHidden/>
          </w:rPr>
          <w:fldChar w:fldCharType="separate"/>
        </w:r>
        <w:r w:rsidR="008F15B8">
          <w:rPr>
            <w:webHidden/>
          </w:rPr>
          <w:t>33</w:t>
        </w:r>
        <w:r w:rsidR="008F15B8">
          <w:rPr>
            <w:webHidden/>
          </w:rPr>
          <w:fldChar w:fldCharType="end"/>
        </w:r>
      </w:hyperlink>
    </w:p>
    <w:p w14:paraId="5E7C214F" w14:textId="4EFDC0CD" w:rsidR="008F15B8" w:rsidRDefault="00C255AD">
      <w:pPr>
        <w:pStyle w:val="TOC2"/>
        <w:rPr>
          <w:rFonts w:asciiTheme="minorHAnsi" w:eastAsiaTheme="minorEastAsia" w:hAnsiTheme="minorHAnsi" w:cstheme="minorBidi"/>
          <w:kern w:val="2"/>
          <w:sz w:val="22"/>
          <w:szCs w:val="22"/>
          <w14:ligatures w14:val="standardContextual"/>
        </w:rPr>
      </w:pPr>
      <w:hyperlink w:anchor="_Toc166066911" w:history="1">
        <w:r w:rsidR="008F15B8" w:rsidRPr="00FF2427">
          <w:rPr>
            <w:rStyle w:val="Hyperlink"/>
          </w:rPr>
          <w:t>2.21</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Design Development Report (Item No. DD 22)</w:t>
        </w:r>
        <w:r w:rsidR="008F15B8">
          <w:rPr>
            <w:webHidden/>
          </w:rPr>
          <w:tab/>
        </w:r>
        <w:r w:rsidR="008F15B8">
          <w:rPr>
            <w:webHidden/>
          </w:rPr>
          <w:fldChar w:fldCharType="begin"/>
        </w:r>
        <w:r w:rsidR="008F15B8">
          <w:rPr>
            <w:webHidden/>
          </w:rPr>
          <w:instrText xml:space="preserve"> PAGEREF _Toc166066911 \h </w:instrText>
        </w:r>
        <w:r w:rsidR="008F15B8">
          <w:rPr>
            <w:webHidden/>
          </w:rPr>
        </w:r>
        <w:r w:rsidR="008F15B8">
          <w:rPr>
            <w:webHidden/>
          </w:rPr>
          <w:fldChar w:fldCharType="separate"/>
        </w:r>
        <w:r w:rsidR="008F15B8">
          <w:rPr>
            <w:webHidden/>
          </w:rPr>
          <w:t>33</w:t>
        </w:r>
        <w:r w:rsidR="008F15B8">
          <w:rPr>
            <w:webHidden/>
          </w:rPr>
          <w:fldChar w:fldCharType="end"/>
        </w:r>
      </w:hyperlink>
    </w:p>
    <w:p w14:paraId="5B16CEF4" w14:textId="63685E66"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12" w:history="1">
        <w:r w:rsidR="008F15B8" w:rsidRPr="00FF2427">
          <w:rPr>
            <w:rStyle w:val="Hyperlink"/>
          </w:rPr>
          <w:t>2.21.1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_Toc166066912 \h </w:instrText>
        </w:r>
        <w:r w:rsidR="008F15B8">
          <w:rPr>
            <w:webHidden/>
          </w:rPr>
        </w:r>
        <w:r w:rsidR="008F15B8">
          <w:rPr>
            <w:webHidden/>
          </w:rPr>
          <w:fldChar w:fldCharType="separate"/>
        </w:r>
        <w:r w:rsidR="008F15B8">
          <w:rPr>
            <w:webHidden/>
          </w:rPr>
          <w:t>33</w:t>
        </w:r>
        <w:r w:rsidR="008F15B8">
          <w:rPr>
            <w:webHidden/>
          </w:rPr>
          <w:fldChar w:fldCharType="end"/>
        </w:r>
      </w:hyperlink>
    </w:p>
    <w:p w14:paraId="150E5F21" w14:textId="2B0F4F1D" w:rsidR="008F15B8" w:rsidRDefault="00C255AD">
      <w:pPr>
        <w:pStyle w:val="TOC2"/>
        <w:rPr>
          <w:rFonts w:asciiTheme="minorHAnsi" w:eastAsiaTheme="minorEastAsia" w:hAnsiTheme="minorHAnsi" w:cstheme="minorBidi"/>
          <w:kern w:val="2"/>
          <w:sz w:val="22"/>
          <w:szCs w:val="22"/>
          <w14:ligatures w14:val="standardContextual"/>
        </w:rPr>
      </w:pPr>
      <w:hyperlink w:anchor="_Toc166066913" w:history="1">
        <w:r w:rsidR="008F15B8" w:rsidRPr="00FF2427">
          <w:rPr>
            <w:rStyle w:val="Hyperlink"/>
          </w:rPr>
          <w:t>2.22</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Project Plan (Item No. DD 23)</w:t>
        </w:r>
        <w:r w:rsidR="008F15B8">
          <w:rPr>
            <w:webHidden/>
          </w:rPr>
          <w:tab/>
        </w:r>
        <w:r w:rsidR="008F15B8">
          <w:rPr>
            <w:webHidden/>
          </w:rPr>
          <w:fldChar w:fldCharType="begin"/>
        </w:r>
        <w:r w:rsidR="008F15B8">
          <w:rPr>
            <w:webHidden/>
          </w:rPr>
          <w:instrText xml:space="preserve"> PAGEREF _Toc166066913 \h </w:instrText>
        </w:r>
        <w:r w:rsidR="008F15B8">
          <w:rPr>
            <w:webHidden/>
          </w:rPr>
        </w:r>
        <w:r w:rsidR="008F15B8">
          <w:rPr>
            <w:webHidden/>
          </w:rPr>
          <w:fldChar w:fldCharType="separate"/>
        </w:r>
        <w:r w:rsidR="008F15B8">
          <w:rPr>
            <w:webHidden/>
          </w:rPr>
          <w:t>33</w:t>
        </w:r>
        <w:r w:rsidR="008F15B8">
          <w:rPr>
            <w:webHidden/>
          </w:rPr>
          <w:fldChar w:fldCharType="end"/>
        </w:r>
      </w:hyperlink>
    </w:p>
    <w:p w14:paraId="63642B76" w14:textId="4072934C"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14" w:history="1">
        <w:r w:rsidR="008F15B8" w:rsidRPr="00FF2427">
          <w:rPr>
            <w:rStyle w:val="Hyperlink"/>
          </w:rPr>
          <w:t>2.22.1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_Toc166066914 \h </w:instrText>
        </w:r>
        <w:r w:rsidR="008F15B8">
          <w:rPr>
            <w:webHidden/>
          </w:rPr>
        </w:r>
        <w:r w:rsidR="008F15B8">
          <w:rPr>
            <w:webHidden/>
          </w:rPr>
          <w:fldChar w:fldCharType="separate"/>
        </w:r>
        <w:r w:rsidR="008F15B8">
          <w:rPr>
            <w:webHidden/>
          </w:rPr>
          <w:t>34</w:t>
        </w:r>
        <w:r w:rsidR="008F15B8">
          <w:rPr>
            <w:webHidden/>
          </w:rPr>
          <w:fldChar w:fldCharType="end"/>
        </w:r>
      </w:hyperlink>
    </w:p>
    <w:p w14:paraId="14E429BB" w14:textId="6F31DB70" w:rsidR="008F15B8" w:rsidRDefault="00C255AD">
      <w:pPr>
        <w:pStyle w:val="TOC2"/>
        <w:rPr>
          <w:rFonts w:asciiTheme="minorHAnsi" w:eastAsiaTheme="minorEastAsia" w:hAnsiTheme="minorHAnsi" w:cstheme="minorBidi"/>
          <w:kern w:val="2"/>
          <w:sz w:val="22"/>
          <w:szCs w:val="22"/>
          <w14:ligatures w14:val="standardContextual"/>
        </w:rPr>
      </w:pPr>
      <w:hyperlink w:anchor="_Toc166066915" w:history="1">
        <w:r w:rsidR="008F15B8" w:rsidRPr="00FF2427">
          <w:rPr>
            <w:rStyle w:val="Hyperlink"/>
          </w:rPr>
          <w:t>2.23</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Road Safety Audit (Item No. DD 24)</w:t>
        </w:r>
        <w:r w:rsidR="008F15B8">
          <w:rPr>
            <w:webHidden/>
          </w:rPr>
          <w:tab/>
        </w:r>
        <w:r w:rsidR="008F15B8">
          <w:rPr>
            <w:webHidden/>
          </w:rPr>
          <w:fldChar w:fldCharType="begin"/>
        </w:r>
        <w:r w:rsidR="008F15B8">
          <w:rPr>
            <w:webHidden/>
          </w:rPr>
          <w:instrText xml:space="preserve"> PAGEREF _Toc166066915 \h </w:instrText>
        </w:r>
        <w:r w:rsidR="008F15B8">
          <w:rPr>
            <w:webHidden/>
          </w:rPr>
        </w:r>
        <w:r w:rsidR="008F15B8">
          <w:rPr>
            <w:webHidden/>
          </w:rPr>
          <w:fldChar w:fldCharType="separate"/>
        </w:r>
        <w:r w:rsidR="008F15B8">
          <w:rPr>
            <w:webHidden/>
          </w:rPr>
          <w:t>34</w:t>
        </w:r>
        <w:r w:rsidR="008F15B8">
          <w:rPr>
            <w:webHidden/>
          </w:rPr>
          <w:fldChar w:fldCharType="end"/>
        </w:r>
      </w:hyperlink>
    </w:p>
    <w:p w14:paraId="1021B8F0" w14:textId="1A6557CF"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16" w:history="1">
        <w:r w:rsidR="008F15B8" w:rsidRPr="00FF2427">
          <w:rPr>
            <w:rStyle w:val="Hyperlink"/>
          </w:rPr>
          <w:t>2.23.1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Road safety audit of design</w:t>
        </w:r>
        <w:r w:rsidR="008F15B8">
          <w:rPr>
            <w:webHidden/>
          </w:rPr>
          <w:tab/>
        </w:r>
        <w:r w:rsidR="008F15B8">
          <w:rPr>
            <w:webHidden/>
          </w:rPr>
          <w:fldChar w:fldCharType="begin"/>
        </w:r>
        <w:r w:rsidR="008F15B8">
          <w:rPr>
            <w:webHidden/>
          </w:rPr>
          <w:instrText xml:space="preserve"> PAGEREF _Toc166066916 \h </w:instrText>
        </w:r>
        <w:r w:rsidR="008F15B8">
          <w:rPr>
            <w:webHidden/>
          </w:rPr>
        </w:r>
        <w:r w:rsidR="008F15B8">
          <w:rPr>
            <w:webHidden/>
          </w:rPr>
          <w:fldChar w:fldCharType="separate"/>
        </w:r>
        <w:r w:rsidR="008F15B8">
          <w:rPr>
            <w:webHidden/>
          </w:rPr>
          <w:t>34</w:t>
        </w:r>
        <w:r w:rsidR="008F15B8">
          <w:rPr>
            <w:webHidden/>
          </w:rPr>
          <w:fldChar w:fldCharType="end"/>
        </w:r>
      </w:hyperlink>
    </w:p>
    <w:p w14:paraId="78C08608" w14:textId="6D49ECFF"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17" w:history="1">
        <w:r w:rsidR="008F15B8" w:rsidRPr="00FF2427">
          <w:rPr>
            <w:rStyle w:val="Hyperlink"/>
          </w:rPr>
          <w:t>2.23.2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Certification</w:t>
        </w:r>
        <w:r w:rsidR="008F15B8">
          <w:rPr>
            <w:webHidden/>
          </w:rPr>
          <w:tab/>
        </w:r>
        <w:r w:rsidR="008F15B8">
          <w:rPr>
            <w:webHidden/>
          </w:rPr>
          <w:fldChar w:fldCharType="begin"/>
        </w:r>
        <w:r w:rsidR="008F15B8">
          <w:rPr>
            <w:webHidden/>
          </w:rPr>
          <w:instrText xml:space="preserve"> PAGEREF _Toc166066917 \h </w:instrText>
        </w:r>
        <w:r w:rsidR="008F15B8">
          <w:rPr>
            <w:webHidden/>
          </w:rPr>
        </w:r>
        <w:r w:rsidR="008F15B8">
          <w:rPr>
            <w:webHidden/>
          </w:rPr>
          <w:fldChar w:fldCharType="separate"/>
        </w:r>
        <w:r w:rsidR="008F15B8">
          <w:rPr>
            <w:webHidden/>
          </w:rPr>
          <w:t>34</w:t>
        </w:r>
        <w:r w:rsidR="008F15B8">
          <w:rPr>
            <w:webHidden/>
          </w:rPr>
          <w:fldChar w:fldCharType="end"/>
        </w:r>
      </w:hyperlink>
    </w:p>
    <w:p w14:paraId="0CE2DF9D" w14:textId="22C18CCC"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18" w:history="1">
        <w:r w:rsidR="008F15B8" w:rsidRPr="00FF2427">
          <w:rPr>
            <w:rStyle w:val="Hyperlink"/>
          </w:rPr>
          <w:t>2.23.3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_Toc166066918 \h </w:instrText>
        </w:r>
        <w:r w:rsidR="008F15B8">
          <w:rPr>
            <w:webHidden/>
          </w:rPr>
        </w:r>
        <w:r w:rsidR="008F15B8">
          <w:rPr>
            <w:webHidden/>
          </w:rPr>
          <w:fldChar w:fldCharType="separate"/>
        </w:r>
        <w:r w:rsidR="008F15B8">
          <w:rPr>
            <w:webHidden/>
          </w:rPr>
          <w:t>34</w:t>
        </w:r>
        <w:r w:rsidR="008F15B8">
          <w:rPr>
            <w:webHidden/>
          </w:rPr>
          <w:fldChar w:fldCharType="end"/>
        </w:r>
      </w:hyperlink>
    </w:p>
    <w:p w14:paraId="76A94381" w14:textId="03E7C7E0" w:rsidR="008F15B8" w:rsidRDefault="00C255AD">
      <w:pPr>
        <w:pStyle w:val="TOC2"/>
        <w:rPr>
          <w:rFonts w:asciiTheme="minorHAnsi" w:eastAsiaTheme="minorEastAsia" w:hAnsiTheme="minorHAnsi" w:cstheme="minorBidi"/>
          <w:kern w:val="2"/>
          <w:sz w:val="22"/>
          <w:szCs w:val="22"/>
          <w14:ligatures w14:val="standardContextual"/>
        </w:rPr>
      </w:pPr>
      <w:hyperlink w:anchor="_Toc166066919" w:history="1">
        <w:r w:rsidR="008F15B8" w:rsidRPr="00FF2427">
          <w:rPr>
            <w:rStyle w:val="Hyperlink"/>
          </w:rPr>
          <w:t>2.24</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Report for Construction Contract Administrator (Item No. DD 25)</w:t>
        </w:r>
        <w:r w:rsidR="008F15B8">
          <w:rPr>
            <w:webHidden/>
          </w:rPr>
          <w:tab/>
        </w:r>
        <w:r w:rsidR="008F15B8">
          <w:rPr>
            <w:webHidden/>
          </w:rPr>
          <w:fldChar w:fldCharType="begin"/>
        </w:r>
        <w:r w:rsidR="008F15B8">
          <w:rPr>
            <w:webHidden/>
          </w:rPr>
          <w:instrText xml:space="preserve"> PAGEREF _Toc166066919 \h </w:instrText>
        </w:r>
        <w:r w:rsidR="008F15B8">
          <w:rPr>
            <w:webHidden/>
          </w:rPr>
        </w:r>
        <w:r w:rsidR="008F15B8">
          <w:rPr>
            <w:webHidden/>
          </w:rPr>
          <w:fldChar w:fldCharType="separate"/>
        </w:r>
        <w:r w:rsidR="008F15B8">
          <w:rPr>
            <w:webHidden/>
          </w:rPr>
          <w:t>34</w:t>
        </w:r>
        <w:r w:rsidR="008F15B8">
          <w:rPr>
            <w:webHidden/>
          </w:rPr>
          <w:fldChar w:fldCharType="end"/>
        </w:r>
      </w:hyperlink>
    </w:p>
    <w:p w14:paraId="568F91EA" w14:textId="32752329"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0" w:history="1">
        <w:r w:rsidR="008F15B8" w:rsidRPr="00FF2427">
          <w:rPr>
            <w:rStyle w:val="Hyperlink"/>
          </w:rPr>
          <w:t>2.24.1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_Toc166066920 \h </w:instrText>
        </w:r>
        <w:r w:rsidR="008F15B8">
          <w:rPr>
            <w:webHidden/>
          </w:rPr>
        </w:r>
        <w:r w:rsidR="008F15B8">
          <w:rPr>
            <w:webHidden/>
          </w:rPr>
          <w:fldChar w:fldCharType="separate"/>
        </w:r>
        <w:r w:rsidR="008F15B8">
          <w:rPr>
            <w:webHidden/>
          </w:rPr>
          <w:t>36</w:t>
        </w:r>
        <w:r w:rsidR="008F15B8">
          <w:rPr>
            <w:webHidden/>
          </w:rPr>
          <w:fldChar w:fldCharType="end"/>
        </w:r>
      </w:hyperlink>
    </w:p>
    <w:p w14:paraId="5CDDA721" w14:textId="4C7E1AAD" w:rsidR="008F15B8" w:rsidRDefault="00C255AD">
      <w:pPr>
        <w:pStyle w:val="TOC2"/>
        <w:rPr>
          <w:rFonts w:asciiTheme="minorHAnsi" w:eastAsiaTheme="minorEastAsia" w:hAnsiTheme="minorHAnsi" w:cstheme="minorBidi"/>
          <w:kern w:val="2"/>
          <w:sz w:val="22"/>
          <w:szCs w:val="22"/>
          <w14:ligatures w14:val="standardContextual"/>
        </w:rPr>
      </w:pPr>
      <w:hyperlink w:anchor="_Toc166066921" w:history="1">
        <w:r w:rsidR="008F15B8" w:rsidRPr="00FF2427">
          <w:rPr>
            <w:rStyle w:val="Hyperlink"/>
          </w:rPr>
          <w:t>2.25</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Project Construction Considerations (Item No. DD 26)</w:t>
        </w:r>
        <w:r w:rsidR="008F15B8">
          <w:rPr>
            <w:webHidden/>
          </w:rPr>
          <w:tab/>
        </w:r>
        <w:r w:rsidR="008F15B8">
          <w:rPr>
            <w:webHidden/>
          </w:rPr>
          <w:fldChar w:fldCharType="begin"/>
        </w:r>
        <w:r w:rsidR="008F15B8">
          <w:rPr>
            <w:webHidden/>
          </w:rPr>
          <w:instrText xml:space="preserve"> PAGEREF _Toc166066921 \h </w:instrText>
        </w:r>
        <w:r w:rsidR="008F15B8">
          <w:rPr>
            <w:webHidden/>
          </w:rPr>
        </w:r>
        <w:r w:rsidR="008F15B8">
          <w:rPr>
            <w:webHidden/>
          </w:rPr>
          <w:fldChar w:fldCharType="separate"/>
        </w:r>
        <w:r w:rsidR="008F15B8">
          <w:rPr>
            <w:webHidden/>
          </w:rPr>
          <w:t>36</w:t>
        </w:r>
        <w:r w:rsidR="008F15B8">
          <w:rPr>
            <w:webHidden/>
          </w:rPr>
          <w:fldChar w:fldCharType="end"/>
        </w:r>
      </w:hyperlink>
    </w:p>
    <w:p w14:paraId="3E61971F" w14:textId="46A5D52F"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2" w:history="1">
        <w:r w:rsidR="008F15B8" w:rsidRPr="00FF2427">
          <w:rPr>
            <w:rStyle w:val="Hyperlink"/>
          </w:rPr>
          <w:t>2.25.1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Constructability audit</w:t>
        </w:r>
        <w:r w:rsidR="008F15B8">
          <w:rPr>
            <w:webHidden/>
          </w:rPr>
          <w:tab/>
        </w:r>
        <w:r w:rsidR="008F15B8">
          <w:rPr>
            <w:webHidden/>
          </w:rPr>
          <w:fldChar w:fldCharType="begin"/>
        </w:r>
        <w:r w:rsidR="008F15B8">
          <w:rPr>
            <w:webHidden/>
          </w:rPr>
          <w:instrText xml:space="preserve"> PAGEREF _Toc166066922 \h </w:instrText>
        </w:r>
        <w:r w:rsidR="008F15B8">
          <w:rPr>
            <w:webHidden/>
          </w:rPr>
        </w:r>
        <w:r w:rsidR="008F15B8">
          <w:rPr>
            <w:webHidden/>
          </w:rPr>
          <w:fldChar w:fldCharType="separate"/>
        </w:r>
        <w:r w:rsidR="008F15B8">
          <w:rPr>
            <w:webHidden/>
          </w:rPr>
          <w:t>36</w:t>
        </w:r>
        <w:r w:rsidR="008F15B8">
          <w:rPr>
            <w:webHidden/>
          </w:rPr>
          <w:fldChar w:fldCharType="end"/>
        </w:r>
      </w:hyperlink>
    </w:p>
    <w:p w14:paraId="40EF5CF3" w14:textId="4EDD0D2E"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3" w:history="1">
        <w:r w:rsidR="008F15B8" w:rsidRPr="00FF2427">
          <w:rPr>
            <w:rStyle w:val="Hyperlink"/>
          </w:rPr>
          <w:t>2.25.2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_Toc166066923 \h </w:instrText>
        </w:r>
        <w:r w:rsidR="008F15B8">
          <w:rPr>
            <w:webHidden/>
          </w:rPr>
        </w:r>
        <w:r w:rsidR="008F15B8">
          <w:rPr>
            <w:webHidden/>
          </w:rPr>
          <w:fldChar w:fldCharType="separate"/>
        </w:r>
        <w:r w:rsidR="008F15B8">
          <w:rPr>
            <w:webHidden/>
          </w:rPr>
          <w:t>36</w:t>
        </w:r>
        <w:r w:rsidR="008F15B8">
          <w:rPr>
            <w:webHidden/>
          </w:rPr>
          <w:fldChar w:fldCharType="end"/>
        </w:r>
      </w:hyperlink>
    </w:p>
    <w:p w14:paraId="39CDA434" w14:textId="1EF2A670"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4" w:history="1">
        <w:r w:rsidR="008F15B8" w:rsidRPr="00FF2427">
          <w:rPr>
            <w:rStyle w:val="Hyperlink"/>
          </w:rPr>
          <w:t>2.25.3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Construction program</w:t>
        </w:r>
        <w:r w:rsidR="008F15B8">
          <w:rPr>
            <w:webHidden/>
          </w:rPr>
          <w:tab/>
        </w:r>
        <w:r w:rsidR="008F15B8">
          <w:rPr>
            <w:webHidden/>
          </w:rPr>
          <w:fldChar w:fldCharType="begin"/>
        </w:r>
        <w:r w:rsidR="008F15B8">
          <w:rPr>
            <w:webHidden/>
          </w:rPr>
          <w:instrText xml:space="preserve"> PAGEREF _Toc166066924 \h </w:instrText>
        </w:r>
        <w:r w:rsidR="008F15B8">
          <w:rPr>
            <w:webHidden/>
          </w:rPr>
        </w:r>
        <w:r w:rsidR="008F15B8">
          <w:rPr>
            <w:webHidden/>
          </w:rPr>
          <w:fldChar w:fldCharType="separate"/>
        </w:r>
        <w:r w:rsidR="008F15B8">
          <w:rPr>
            <w:webHidden/>
          </w:rPr>
          <w:t>36</w:t>
        </w:r>
        <w:r w:rsidR="008F15B8">
          <w:rPr>
            <w:webHidden/>
          </w:rPr>
          <w:fldChar w:fldCharType="end"/>
        </w:r>
      </w:hyperlink>
    </w:p>
    <w:p w14:paraId="21213523" w14:textId="5A6F4B05"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5" w:history="1">
        <w:r w:rsidR="008F15B8" w:rsidRPr="00FF2427">
          <w:rPr>
            <w:rStyle w:val="Hyperlink"/>
          </w:rPr>
          <w:t>2.25.4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Reporting</w:t>
        </w:r>
        <w:r w:rsidR="008F15B8">
          <w:rPr>
            <w:webHidden/>
          </w:rPr>
          <w:tab/>
        </w:r>
        <w:r w:rsidR="008F15B8">
          <w:rPr>
            <w:webHidden/>
          </w:rPr>
          <w:fldChar w:fldCharType="begin"/>
        </w:r>
        <w:r w:rsidR="008F15B8">
          <w:rPr>
            <w:webHidden/>
          </w:rPr>
          <w:instrText xml:space="preserve"> PAGEREF _Toc166066925 \h </w:instrText>
        </w:r>
        <w:r w:rsidR="008F15B8">
          <w:rPr>
            <w:webHidden/>
          </w:rPr>
        </w:r>
        <w:r w:rsidR="008F15B8">
          <w:rPr>
            <w:webHidden/>
          </w:rPr>
          <w:fldChar w:fldCharType="separate"/>
        </w:r>
        <w:r w:rsidR="008F15B8">
          <w:rPr>
            <w:webHidden/>
          </w:rPr>
          <w:t>37</w:t>
        </w:r>
        <w:r w:rsidR="008F15B8">
          <w:rPr>
            <w:webHidden/>
          </w:rPr>
          <w:fldChar w:fldCharType="end"/>
        </w:r>
      </w:hyperlink>
    </w:p>
    <w:p w14:paraId="120035D1" w14:textId="645F61C0"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6" w:history="1">
        <w:r w:rsidR="008F15B8" w:rsidRPr="00FF2427">
          <w:rPr>
            <w:rStyle w:val="Hyperlink"/>
          </w:rPr>
          <w:t>2.25.5</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Submit Certified Prototype Design for Audit</w:t>
        </w:r>
        <w:r w:rsidR="008F15B8">
          <w:rPr>
            <w:webHidden/>
          </w:rPr>
          <w:tab/>
        </w:r>
        <w:r w:rsidR="008F15B8">
          <w:rPr>
            <w:webHidden/>
          </w:rPr>
          <w:fldChar w:fldCharType="begin"/>
        </w:r>
        <w:r w:rsidR="008F15B8">
          <w:rPr>
            <w:webHidden/>
          </w:rPr>
          <w:instrText xml:space="preserve"> PAGEREF _Toc166066926 \h </w:instrText>
        </w:r>
        <w:r w:rsidR="008F15B8">
          <w:rPr>
            <w:webHidden/>
          </w:rPr>
        </w:r>
        <w:r w:rsidR="008F15B8">
          <w:rPr>
            <w:webHidden/>
          </w:rPr>
          <w:fldChar w:fldCharType="separate"/>
        </w:r>
        <w:r w:rsidR="008F15B8">
          <w:rPr>
            <w:webHidden/>
          </w:rPr>
          <w:t>37</w:t>
        </w:r>
        <w:r w:rsidR="008F15B8">
          <w:rPr>
            <w:webHidden/>
          </w:rPr>
          <w:fldChar w:fldCharType="end"/>
        </w:r>
      </w:hyperlink>
    </w:p>
    <w:p w14:paraId="2D1D4BF3" w14:textId="3210F11C"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7" w:history="1">
        <w:r w:rsidR="008F15B8" w:rsidRPr="00FF2427">
          <w:rPr>
            <w:rStyle w:val="Hyperlink"/>
          </w:rPr>
          <w:t>2.25.6</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Submit Certified Final Design and Accompanying Documentation Milestone</w:t>
        </w:r>
        <w:r w:rsidR="008F15B8">
          <w:rPr>
            <w:webHidden/>
          </w:rPr>
          <w:tab/>
        </w:r>
        <w:r w:rsidR="008F15B8">
          <w:rPr>
            <w:webHidden/>
          </w:rPr>
          <w:fldChar w:fldCharType="begin"/>
        </w:r>
        <w:r w:rsidR="008F15B8">
          <w:rPr>
            <w:webHidden/>
          </w:rPr>
          <w:instrText xml:space="preserve"> PAGEREF _Toc166066927 \h </w:instrText>
        </w:r>
        <w:r w:rsidR="008F15B8">
          <w:rPr>
            <w:webHidden/>
          </w:rPr>
        </w:r>
        <w:r w:rsidR="008F15B8">
          <w:rPr>
            <w:webHidden/>
          </w:rPr>
          <w:fldChar w:fldCharType="separate"/>
        </w:r>
        <w:r w:rsidR="008F15B8">
          <w:rPr>
            <w:webHidden/>
          </w:rPr>
          <w:t>37</w:t>
        </w:r>
        <w:r w:rsidR="008F15B8">
          <w:rPr>
            <w:webHidden/>
          </w:rPr>
          <w:fldChar w:fldCharType="end"/>
        </w:r>
      </w:hyperlink>
    </w:p>
    <w:p w14:paraId="57F76585" w14:textId="079D9388" w:rsidR="008F15B8" w:rsidRDefault="00C255AD">
      <w:pPr>
        <w:pStyle w:val="TOC2"/>
        <w:rPr>
          <w:rFonts w:asciiTheme="minorHAnsi" w:eastAsiaTheme="minorEastAsia" w:hAnsiTheme="minorHAnsi" w:cstheme="minorBidi"/>
          <w:kern w:val="2"/>
          <w:sz w:val="22"/>
          <w:szCs w:val="22"/>
          <w14:ligatures w14:val="standardContextual"/>
        </w:rPr>
      </w:pPr>
      <w:hyperlink w:anchor="_Toc166066928" w:history="1">
        <w:r w:rsidR="008F15B8" w:rsidRPr="00FF2427">
          <w:rPr>
            <w:rStyle w:val="Hyperlink"/>
          </w:rPr>
          <w:t>2.26</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Building Information Modelling (BIM) (Item No. DD 27)</w:t>
        </w:r>
        <w:r w:rsidR="008F15B8">
          <w:rPr>
            <w:webHidden/>
          </w:rPr>
          <w:tab/>
        </w:r>
        <w:r w:rsidR="008F15B8">
          <w:rPr>
            <w:webHidden/>
          </w:rPr>
          <w:fldChar w:fldCharType="begin"/>
        </w:r>
        <w:r w:rsidR="008F15B8">
          <w:rPr>
            <w:webHidden/>
          </w:rPr>
          <w:instrText xml:space="preserve"> PAGEREF _Toc166066928 \h </w:instrText>
        </w:r>
        <w:r w:rsidR="008F15B8">
          <w:rPr>
            <w:webHidden/>
          </w:rPr>
        </w:r>
        <w:r w:rsidR="008F15B8">
          <w:rPr>
            <w:webHidden/>
          </w:rPr>
          <w:fldChar w:fldCharType="separate"/>
        </w:r>
        <w:r w:rsidR="008F15B8">
          <w:rPr>
            <w:webHidden/>
          </w:rPr>
          <w:t>37</w:t>
        </w:r>
        <w:r w:rsidR="008F15B8">
          <w:rPr>
            <w:webHidden/>
          </w:rPr>
          <w:fldChar w:fldCharType="end"/>
        </w:r>
      </w:hyperlink>
    </w:p>
    <w:p w14:paraId="48FE7AA7" w14:textId="55D90BD8"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29" w:history="1">
        <w:r w:rsidR="008F15B8" w:rsidRPr="00FF2427">
          <w:rPr>
            <w:rStyle w:val="Hyperlink"/>
          </w:rPr>
          <w:t>2.26.1</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General</w:t>
        </w:r>
        <w:r w:rsidR="008F15B8">
          <w:rPr>
            <w:webHidden/>
          </w:rPr>
          <w:tab/>
        </w:r>
        <w:r w:rsidR="008F15B8">
          <w:rPr>
            <w:webHidden/>
          </w:rPr>
          <w:fldChar w:fldCharType="begin"/>
        </w:r>
        <w:r w:rsidR="008F15B8">
          <w:rPr>
            <w:webHidden/>
          </w:rPr>
          <w:instrText xml:space="preserve"> PAGEREF _Toc166066929 \h </w:instrText>
        </w:r>
        <w:r w:rsidR="008F15B8">
          <w:rPr>
            <w:webHidden/>
          </w:rPr>
        </w:r>
        <w:r w:rsidR="008F15B8">
          <w:rPr>
            <w:webHidden/>
          </w:rPr>
          <w:fldChar w:fldCharType="separate"/>
        </w:r>
        <w:r w:rsidR="008F15B8">
          <w:rPr>
            <w:webHidden/>
          </w:rPr>
          <w:t>38</w:t>
        </w:r>
        <w:r w:rsidR="008F15B8">
          <w:rPr>
            <w:webHidden/>
          </w:rPr>
          <w:fldChar w:fldCharType="end"/>
        </w:r>
      </w:hyperlink>
    </w:p>
    <w:p w14:paraId="65B4429D" w14:textId="63D4826F"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30" w:history="1">
        <w:r w:rsidR="008F15B8" w:rsidRPr="00FF2427">
          <w:rPr>
            <w:rStyle w:val="Hyperlink"/>
          </w:rPr>
          <w:t>2.26.2</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BIM Execution Plan</w:t>
        </w:r>
        <w:r w:rsidR="008F15B8">
          <w:rPr>
            <w:webHidden/>
          </w:rPr>
          <w:tab/>
        </w:r>
        <w:r w:rsidR="008F15B8">
          <w:rPr>
            <w:webHidden/>
          </w:rPr>
          <w:fldChar w:fldCharType="begin"/>
        </w:r>
        <w:r w:rsidR="008F15B8">
          <w:rPr>
            <w:webHidden/>
          </w:rPr>
          <w:instrText xml:space="preserve"> PAGEREF _Toc166066930 \h </w:instrText>
        </w:r>
        <w:r w:rsidR="008F15B8">
          <w:rPr>
            <w:webHidden/>
          </w:rPr>
        </w:r>
        <w:r w:rsidR="008F15B8">
          <w:rPr>
            <w:webHidden/>
          </w:rPr>
          <w:fldChar w:fldCharType="separate"/>
        </w:r>
        <w:r w:rsidR="008F15B8">
          <w:rPr>
            <w:webHidden/>
          </w:rPr>
          <w:t>38</w:t>
        </w:r>
        <w:r w:rsidR="008F15B8">
          <w:rPr>
            <w:webHidden/>
          </w:rPr>
          <w:fldChar w:fldCharType="end"/>
        </w:r>
      </w:hyperlink>
    </w:p>
    <w:p w14:paraId="4F6C7B18" w14:textId="3D769FB3"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31" w:history="1">
        <w:r w:rsidR="008F15B8" w:rsidRPr="00FF2427">
          <w:rPr>
            <w:rStyle w:val="Hyperlink"/>
          </w:rPr>
          <w:t>2.26.3</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BIM Deliverables in the BIM Execution Plan</w:t>
        </w:r>
        <w:r w:rsidR="008F15B8">
          <w:rPr>
            <w:webHidden/>
          </w:rPr>
          <w:tab/>
        </w:r>
        <w:r w:rsidR="008F15B8">
          <w:rPr>
            <w:webHidden/>
          </w:rPr>
          <w:fldChar w:fldCharType="begin"/>
        </w:r>
        <w:r w:rsidR="008F15B8">
          <w:rPr>
            <w:webHidden/>
          </w:rPr>
          <w:instrText xml:space="preserve"> PAGEREF _Toc166066931 \h </w:instrText>
        </w:r>
        <w:r w:rsidR="008F15B8">
          <w:rPr>
            <w:webHidden/>
          </w:rPr>
        </w:r>
        <w:r w:rsidR="008F15B8">
          <w:rPr>
            <w:webHidden/>
          </w:rPr>
          <w:fldChar w:fldCharType="separate"/>
        </w:r>
        <w:r w:rsidR="008F15B8">
          <w:rPr>
            <w:webHidden/>
          </w:rPr>
          <w:t>39</w:t>
        </w:r>
        <w:r w:rsidR="008F15B8">
          <w:rPr>
            <w:webHidden/>
          </w:rPr>
          <w:fldChar w:fldCharType="end"/>
        </w:r>
      </w:hyperlink>
    </w:p>
    <w:p w14:paraId="0FBB1D71" w14:textId="05FBC718" w:rsidR="008F15B8" w:rsidRDefault="00C255AD">
      <w:pPr>
        <w:pStyle w:val="TOC3"/>
        <w:rPr>
          <w:rFonts w:asciiTheme="minorHAnsi" w:eastAsiaTheme="minorEastAsia" w:hAnsiTheme="minorHAnsi" w:cstheme="minorBidi"/>
          <w:i w:val="0"/>
          <w:kern w:val="2"/>
          <w:sz w:val="22"/>
          <w:szCs w:val="22"/>
          <w14:ligatures w14:val="standardContextual"/>
        </w:rPr>
      </w:pPr>
      <w:hyperlink w:anchor="_Toc166066932" w:history="1">
        <w:r w:rsidR="008F15B8" w:rsidRPr="00FF2427">
          <w:rPr>
            <w:rStyle w:val="Hyperlink"/>
          </w:rPr>
          <w:t>2.26.4</w:t>
        </w:r>
        <w:r w:rsidR="008F15B8">
          <w:rPr>
            <w:rFonts w:asciiTheme="minorHAnsi" w:eastAsiaTheme="minorEastAsia" w:hAnsiTheme="minorHAnsi" w:cstheme="minorBidi"/>
            <w:i w:val="0"/>
            <w:kern w:val="2"/>
            <w:sz w:val="22"/>
            <w:szCs w:val="22"/>
            <w14:ligatures w14:val="standardContextual"/>
          </w:rPr>
          <w:tab/>
        </w:r>
        <w:r w:rsidR="008F15B8" w:rsidRPr="00FF2427">
          <w:rPr>
            <w:rStyle w:val="Hyperlink"/>
          </w:rPr>
          <w:t>Payment</w:t>
        </w:r>
        <w:r w:rsidR="008F15B8">
          <w:rPr>
            <w:webHidden/>
          </w:rPr>
          <w:tab/>
        </w:r>
        <w:r w:rsidR="008F15B8">
          <w:rPr>
            <w:webHidden/>
          </w:rPr>
          <w:fldChar w:fldCharType="begin"/>
        </w:r>
        <w:r w:rsidR="008F15B8">
          <w:rPr>
            <w:webHidden/>
          </w:rPr>
          <w:instrText xml:space="preserve"> PAGEREF _Toc166066932 \h </w:instrText>
        </w:r>
        <w:r w:rsidR="008F15B8">
          <w:rPr>
            <w:webHidden/>
          </w:rPr>
        </w:r>
        <w:r w:rsidR="008F15B8">
          <w:rPr>
            <w:webHidden/>
          </w:rPr>
          <w:fldChar w:fldCharType="separate"/>
        </w:r>
        <w:r w:rsidR="008F15B8">
          <w:rPr>
            <w:webHidden/>
          </w:rPr>
          <w:t>39</w:t>
        </w:r>
        <w:r w:rsidR="008F15B8">
          <w:rPr>
            <w:webHidden/>
          </w:rPr>
          <w:fldChar w:fldCharType="end"/>
        </w:r>
      </w:hyperlink>
    </w:p>
    <w:p w14:paraId="186523BD" w14:textId="5D76E2B0" w:rsidR="008F15B8" w:rsidRDefault="00C255AD">
      <w:pPr>
        <w:pStyle w:val="TOC2"/>
        <w:rPr>
          <w:rFonts w:asciiTheme="minorHAnsi" w:eastAsiaTheme="minorEastAsia" w:hAnsiTheme="minorHAnsi" w:cstheme="minorBidi"/>
          <w:kern w:val="2"/>
          <w:sz w:val="22"/>
          <w:szCs w:val="22"/>
          <w14:ligatures w14:val="standardContextual"/>
        </w:rPr>
      </w:pPr>
      <w:hyperlink w:anchor="_Toc166066933" w:history="1">
        <w:r w:rsidR="008F15B8" w:rsidRPr="00FF2427">
          <w:rPr>
            <w:rStyle w:val="Hyperlink"/>
          </w:rPr>
          <w:t>2.27</w:t>
        </w:r>
        <w:r w:rsidR="008F15B8">
          <w:rPr>
            <w:rFonts w:asciiTheme="minorHAnsi" w:eastAsiaTheme="minorEastAsia" w:hAnsiTheme="minorHAnsi" w:cstheme="minorBidi"/>
            <w:kern w:val="2"/>
            <w:sz w:val="22"/>
            <w:szCs w:val="22"/>
            <w14:ligatures w14:val="standardContextual"/>
          </w:rPr>
          <w:tab/>
        </w:r>
        <w:r w:rsidR="008F15B8" w:rsidRPr="00FF2427">
          <w:rPr>
            <w:rStyle w:val="Hyperlink"/>
          </w:rPr>
          <w:t>Additional Detailed Design Requirements (Item No. DD 28) (if ordered)</w:t>
        </w:r>
        <w:r w:rsidR="008F15B8">
          <w:rPr>
            <w:webHidden/>
          </w:rPr>
          <w:tab/>
        </w:r>
        <w:r w:rsidR="008F15B8">
          <w:rPr>
            <w:webHidden/>
          </w:rPr>
          <w:fldChar w:fldCharType="begin"/>
        </w:r>
        <w:r w:rsidR="008F15B8">
          <w:rPr>
            <w:webHidden/>
          </w:rPr>
          <w:instrText xml:space="preserve"> PAGEREF _Toc166066933 \h </w:instrText>
        </w:r>
        <w:r w:rsidR="008F15B8">
          <w:rPr>
            <w:webHidden/>
          </w:rPr>
        </w:r>
        <w:r w:rsidR="008F15B8">
          <w:rPr>
            <w:webHidden/>
          </w:rPr>
          <w:fldChar w:fldCharType="separate"/>
        </w:r>
        <w:r w:rsidR="008F15B8">
          <w:rPr>
            <w:webHidden/>
          </w:rPr>
          <w:t>39</w:t>
        </w:r>
        <w:r w:rsidR="008F15B8">
          <w:rPr>
            <w:webHidden/>
          </w:rPr>
          <w:fldChar w:fldCharType="end"/>
        </w:r>
      </w:hyperlink>
    </w:p>
    <w:p w14:paraId="7B18B929" w14:textId="58213DE5" w:rsidR="008F15B8" w:rsidRDefault="00C255AD">
      <w:pPr>
        <w:pStyle w:val="TOC1"/>
        <w:rPr>
          <w:rFonts w:asciiTheme="minorHAnsi" w:eastAsiaTheme="minorEastAsia" w:hAnsiTheme="minorHAnsi" w:cstheme="minorBidi"/>
          <w:b w:val="0"/>
          <w:kern w:val="2"/>
          <w:sz w:val="22"/>
          <w:szCs w:val="22"/>
          <w14:ligatures w14:val="standardContextual"/>
        </w:rPr>
      </w:pPr>
      <w:hyperlink w:anchor="_Toc166066934" w:history="1">
        <w:r w:rsidR="008F15B8" w:rsidRPr="00FF2427">
          <w:rPr>
            <w:rStyle w:val="Hyperlink"/>
          </w:rPr>
          <w:t>3</w:t>
        </w:r>
        <w:r w:rsidR="008F15B8">
          <w:rPr>
            <w:rFonts w:asciiTheme="minorHAnsi" w:eastAsiaTheme="minorEastAsia" w:hAnsiTheme="minorHAnsi" w:cstheme="minorBidi"/>
            <w:b w:val="0"/>
            <w:kern w:val="2"/>
            <w:sz w:val="22"/>
            <w:szCs w:val="22"/>
            <w14:ligatures w14:val="standardContextual"/>
          </w:rPr>
          <w:tab/>
        </w:r>
        <w:r w:rsidR="008F15B8" w:rsidRPr="00FF2427">
          <w:rPr>
            <w:rStyle w:val="Hyperlink"/>
          </w:rPr>
          <w:t>Deliverables</w:t>
        </w:r>
        <w:r w:rsidR="008F15B8">
          <w:rPr>
            <w:webHidden/>
          </w:rPr>
          <w:tab/>
        </w:r>
        <w:r w:rsidR="008F15B8">
          <w:rPr>
            <w:webHidden/>
          </w:rPr>
          <w:fldChar w:fldCharType="begin"/>
        </w:r>
        <w:r w:rsidR="008F15B8">
          <w:rPr>
            <w:webHidden/>
          </w:rPr>
          <w:instrText xml:space="preserve"> PAGEREF _Toc166066934 \h </w:instrText>
        </w:r>
        <w:r w:rsidR="008F15B8">
          <w:rPr>
            <w:webHidden/>
          </w:rPr>
        </w:r>
        <w:r w:rsidR="008F15B8">
          <w:rPr>
            <w:webHidden/>
          </w:rPr>
          <w:fldChar w:fldCharType="separate"/>
        </w:r>
        <w:r w:rsidR="008F15B8">
          <w:rPr>
            <w:webHidden/>
          </w:rPr>
          <w:t>40</w:t>
        </w:r>
        <w:r w:rsidR="008F15B8">
          <w:rPr>
            <w:webHidden/>
          </w:rPr>
          <w:fldChar w:fldCharType="end"/>
        </w:r>
      </w:hyperlink>
    </w:p>
    <w:p w14:paraId="03AF0EB8" w14:textId="7E84603D" w:rsidR="001C6957" w:rsidRPr="00CE6618" w:rsidRDefault="00172FEB" w:rsidP="001C6957">
      <w:pPr>
        <w:pStyle w:val="BodyText"/>
      </w:pPr>
      <w:r w:rsidRPr="00CE6618">
        <w:fldChar w:fldCharType="end"/>
      </w:r>
    </w:p>
    <w:p w14:paraId="6DD46B4D" w14:textId="77777777" w:rsidR="00172FEB" w:rsidRPr="00CE6618" w:rsidRDefault="00172FEB" w:rsidP="00172FEB">
      <w:pPr>
        <w:pStyle w:val="BodyText"/>
        <w:sectPr w:rsidR="00172FEB" w:rsidRPr="00CE6618" w:rsidSect="00B36088">
          <w:headerReference w:type="default" r:id="rId20"/>
          <w:footerReference w:type="default" r:id="rId21"/>
          <w:pgSz w:w="11906" w:h="16838" w:code="9"/>
          <w:pgMar w:top="1418" w:right="1416" w:bottom="1418" w:left="1418" w:header="454" w:footer="454" w:gutter="0"/>
          <w:pgNumType w:fmt="lowerRoman" w:start="1"/>
          <w:cols w:space="708"/>
          <w:docGrid w:linePitch="360"/>
        </w:sectPr>
      </w:pPr>
    </w:p>
    <w:p w14:paraId="659B2BA7" w14:textId="77777777" w:rsidR="003C4F19" w:rsidRDefault="00FF1A57" w:rsidP="003C4F19">
      <w:pPr>
        <w:pStyle w:val="Heading1"/>
      </w:pPr>
      <w:bookmarkStart w:id="2" w:name="_Toc166066821"/>
      <w:r>
        <w:lastRenderedPageBreak/>
        <w:t>General</w:t>
      </w:r>
      <w:bookmarkEnd w:id="2"/>
    </w:p>
    <w:p w14:paraId="6DC654BD" w14:textId="3EF6740A" w:rsidR="003C4F19" w:rsidRDefault="003C4F19" w:rsidP="003C4F19">
      <w:pPr>
        <w:pStyle w:val="Heading2"/>
      </w:pPr>
      <w:bookmarkStart w:id="3" w:name="_Toc166066822"/>
      <w:r>
        <w:t>Definitions</w:t>
      </w:r>
      <w:r w:rsidR="00EF5901">
        <w:t> </w:t>
      </w:r>
      <w:r>
        <w:t>/</w:t>
      </w:r>
      <w:r w:rsidR="00EF5901">
        <w:t> </w:t>
      </w:r>
      <w:r>
        <w:t>abbreviations</w:t>
      </w:r>
      <w:r w:rsidR="00EF5901">
        <w:t> </w:t>
      </w:r>
      <w:r>
        <w:t>/</w:t>
      </w:r>
      <w:r w:rsidR="00EF5901">
        <w:t> </w:t>
      </w:r>
      <w:r>
        <w:t>acronyms</w:t>
      </w:r>
      <w:bookmarkEnd w:id="3"/>
    </w:p>
    <w:p w14:paraId="6CADC181" w14:textId="6278A98E" w:rsidR="003C4F19" w:rsidRDefault="003C4F19" w:rsidP="003C4F19">
      <w:pPr>
        <w:pStyle w:val="BodyText"/>
      </w:pPr>
      <w:r>
        <w:t>The most common definitions</w:t>
      </w:r>
      <w:r w:rsidR="00EF5901">
        <w:t> / </w:t>
      </w:r>
      <w:r>
        <w:t>abbreviation</w:t>
      </w:r>
      <w:r w:rsidR="00EF5901">
        <w:t> / </w:t>
      </w:r>
      <w:r>
        <w:t>acronyms that relate to the delivery of road infrastructure projects</w:t>
      </w:r>
      <w:r w:rsidR="00F278A4">
        <w:t>,</w:t>
      </w:r>
      <w:r>
        <w:t xml:space="preserve"> are contained in the various relevant Department of Transport and Main Roads</w:t>
      </w:r>
      <w:r w:rsidR="00A45801">
        <w:t> </w:t>
      </w:r>
      <w:r>
        <w:t xml:space="preserve">(department) </w:t>
      </w:r>
      <w:hyperlink r:id="rId22" w:history="1">
        <w:r w:rsidR="007C5A4A" w:rsidRPr="007C5A4A">
          <w:rPr>
            <w:rStyle w:val="Hyperlink"/>
          </w:rPr>
          <w:t>Technical Publications</w:t>
        </w:r>
      </w:hyperlink>
      <w:r>
        <w:t>, such as:</w:t>
      </w:r>
    </w:p>
    <w:p w14:paraId="0ECFF3D0" w14:textId="77777777" w:rsidR="005F6BB7" w:rsidRPr="00C97E87" w:rsidRDefault="005F6BB7" w:rsidP="00370C47">
      <w:pPr>
        <w:pStyle w:val="ListB1dotonly"/>
        <w:numPr>
          <w:ilvl w:val="0"/>
          <w:numId w:val="50"/>
        </w:numPr>
        <w:rPr>
          <w:rStyle w:val="BodyTextitalic"/>
          <w:i w:val="0"/>
        </w:rPr>
      </w:pPr>
      <w:r w:rsidRPr="003E7E07">
        <w:rPr>
          <w:rStyle w:val="BodyTextitalic"/>
        </w:rPr>
        <w:t>Road Planning and Design</w:t>
      </w:r>
    </w:p>
    <w:p w14:paraId="5AC92B22" w14:textId="77777777" w:rsidR="005F6BB7" w:rsidRDefault="005F6BB7" w:rsidP="00370C47">
      <w:pPr>
        <w:pStyle w:val="ListB1dotonly"/>
        <w:numPr>
          <w:ilvl w:val="0"/>
          <w:numId w:val="50"/>
        </w:numPr>
      </w:pPr>
      <w:r w:rsidRPr="003E7E07">
        <w:rPr>
          <w:rStyle w:val="BodyTextitalic"/>
        </w:rPr>
        <w:t>Road Drainage</w:t>
      </w:r>
    </w:p>
    <w:p w14:paraId="72889682" w14:textId="77777777" w:rsidR="005F6BB7" w:rsidRDefault="005F6BB7" w:rsidP="00370C47">
      <w:pPr>
        <w:pStyle w:val="ListB1dotonly"/>
        <w:numPr>
          <w:ilvl w:val="0"/>
          <w:numId w:val="50"/>
        </w:numPr>
      </w:pPr>
      <w:r w:rsidRPr="003E7E07">
        <w:rPr>
          <w:rStyle w:val="BodyTextitalic"/>
        </w:rPr>
        <w:t>Drafting and Design Presentation Standards</w:t>
      </w:r>
    </w:p>
    <w:p w14:paraId="7D02ED49" w14:textId="7F3F0A7B" w:rsidR="005F6BB7" w:rsidRPr="00173397" w:rsidRDefault="005F6BB7" w:rsidP="00370C47">
      <w:pPr>
        <w:pStyle w:val="ListB1dotonly"/>
        <w:numPr>
          <w:ilvl w:val="0"/>
          <w:numId w:val="50"/>
        </w:numPr>
        <w:rPr>
          <w:rStyle w:val="BodyTextitalic"/>
          <w:i w:val="0"/>
        </w:rPr>
      </w:pPr>
      <w:r>
        <w:rPr>
          <w:rStyle w:val="BodyTextitalic"/>
        </w:rPr>
        <w:t xml:space="preserve">Queensland </w:t>
      </w:r>
      <w:r w:rsidRPr="003E7E07">
        <w:rPr>
          <w:rStyle w:val="BodyTextitalic"/>
        </w:rPr>
        <w:t>Manual of Uniform Traffic Control Devices</w:t>
      </w:r>
    </w:p>
    <w:p w14:paraId="308209E0" w14:textId="05BDCFE6" w:rsidR="00173397" w:rsidRPr="00173397" w:rsidRDefault="00173397" w:rsidP="00370C47">
      <w:pPr>
        <w:pStyle w:val="ListB1dotonly"/>
        <w:numPr>
          <w:ilvl w:val="0"/>
          <w:numId w:val="50"/>
        </w:numPr>
        <w:rPr>
          <w:rStyle w:val="BodyTextitalic"/>
          <w:i w:val="0"/>
        </w:rPr>
      </w:pPr>
      <w:r>
        <w:rPr>
          <w:rStyle w:val="BodyTextitalic"/>
        </w:rPr>
        <w:t>Road Landscape</w:t>
      </w:r>
    </w:p>
    <w:p w14:paraId="2654F75B" w14:textId="09C3EC5A" w:rsidR="00173397" w:rsidRPr="00C97E87" w:rsidRDefault="00173397" w:rsidP="00370C47">
      <w:pPr>
        <w:pStyle w:val="ListB1dotonly"/>
        <w:numPr>
          <w:ilvl w:val="0"/>
          <w:numId w:val="50"/>
        </w:numPr>
        <w:rPr>
          <w:rStyle w:val="BodyTextitalic"/>
          <w:i w:val="0"/>
        </w:rPr>
      </w:pPr>
      <w:r>
        <w:rPr>
          <w:rStyle w:val="BodyTextitalic"/>
        </w:rPr>
        <w:t>Soil Management</w:t>
      </w:r>
    </w:p>
    <w:p w14:paraId="745617A8" w14:textId="77777777" w:rsidR="005F6BB7" w:rsidRPr="00C97E87" w:rsidRDefault="005F6BB7" w:rsidP="00370C47">
      <w:pPr>
        <w:pStyle w:val="ListB1dotonly"/>
        <w:numPr>
          <w:ilvl w:val="0"/>
          <w:numId w:val="50"/>
        </w:numPr>
        <w:rPr>
          <w:rStyle w:val="BodyTextitalic"/>
          <w:i w:val="0"/>
        </w:rPr>
      </w:pPr>
      <w:r>
        <w:rPr>
          <w:rStyle w:val="BodyTextitalic"/>
        </w:rPr>
        <w:t>Pavement Rehabilitation</w:t>
      </w:r>
    </w:p>
    <w:p w14:paraId="25D677E7" w14:textId="77777777" w:rsidR="005F6BB7" w:rsidRPr="00C97E87" w:rsidRDefault="005F6BB7" w:rsidP="00370C47">
      <w:pPr>
        <w:pStyle w:val="ListB1dotonly"/>
        <w:numPr>
          <w:ilvl w:val="0"/>
          <w:numId w:val="50"/>
        </w:numPr>
        <w:rPr>
          <w:rStyle w:val="BodyTextitalic"/>
          <w:i w:val="0"/>
        </w:rPr>
      </w:pPr>
      <w:r>
        <w:rPr>
          <w:rStyle w:val="BodyTextitalic"/>
        </w:rPr>
        <w:t>Pavement Design Supplement</w:t>
      </w:r>
    </w:p>
    <w:p w14:paraId="2FC293BD" w14:textId="77777777" w:rsidR="005F6BB7" w:rsidRPr="00C97E87" w:rsidRDefault="005F6BB7" w:rsidP="00370C47">
      <w:pPr>
        <w:pStyle w:val="ListB1dotonly"/>
        <w:numPr>
          <w:ilvl w:val="0"/>
          <w:numId w:val="50"/>
        </w:numPr>
        <w:rPr>
          <w:rStyle w:val="BodyTextitalic"/>
          <w:i w:val="0"/>
        </w:rPr>
      </w:pPr>
      <w:r>
        <w:rPr>
          <w:rStyle w:val="BodyTextitalic"/>
        </w:rPr>
        <w:t>Design Criteria for Bridges and Other Structures</w:t>
      </w:r>
    </w:p>
    <w:p w14:paraId="56AA83B0" w14:textId="77777777" w:rsidR="005F6BB7" w:rsidRDefault="005F6BB7" w:rsidP="00370C47">
      <w:pPr>
        <w:pStyle w:val="ListB1dotonly"/>
        <w:numPr>
          <w:ilvl w:val="0"/>
          <w:numId w:val="50"/>
        </w:numPr>
      </w:pPr>
      <w:r>
        <w:rPr>
          <w:rStyle w:val="BodyTextitalic"/>
        </w:rPr>
        <w:t>Geotechnical Design Standards</w:t>
      </w:r>
    </w:p>
    <w:p w14:paraId="668AE275" w14:textId="77777777" w:rsidR="005F6BB7" w:rsidRPr="005E3145" w:rsidRDefault="005F6BB7" w:rsidP="00370C47">
      <w:pPr>
        <w:pStyle w:val="ListB1dotonly"/>
        <w:numPr>
          <w:ilvl w:val="0"/>
          <w:numId w:val="50"/>
        </w:numPr>
        <w:rPr>
          <w:rStyle w:val="BodyTextitalic"/>
        </w:rPr>
      </w:pPr>
      <w:r w:rsidRPr="005E3145">
        <w:rPr>
          <w:rStyle w:val="BodyTextitalic"/>
        </w:rPr>
        <w:t>Standard Drawings</w:t>
      </w:r>
      <w:r>
        <w:rPr>
          <w:rStyle w:val="BodyTextitalic"/>
        </w:rPr>
        <w:t xml:space="preserve"> Roads</w:t>
      </w:r>
    </w:p>
    <w:p w14:paraId="791E9571" w14:textId="77777777" w:rsidR="005F6BB7" w:rsidRDefault="005F6BB7" w:rsidP="00370C47">
      <w:pPr>
        <w:pStyle w:val="ListB1dotonly"/>
        <w:numPr>
          <w:ilvl w:val="0"/>
          <w:numId w:val="50"/>
        </w:numPr>
        <w:rPr>
          <w:rStyle w:val="BodyTextitalic"/>
        </w:rPr>
      </w:pPr>
      <w:r>
        <w:rPr>
          <w:rStyle w:val="BodyTextitalic"/>
        </w:rPr>
        <w:t>Transport and Main Roads Technical S</w:t>
      </w:r>
      <w:r w:rsidRPr="00732C36">
        <w:rPr>
          <w:rStyle w:val="BodyTextitalic"/>
        </w:rPr>
        <w:t>pecifications</w:t>
      </w:r>
    </w:p>
    <w:p w14:paraId="25580252" w14:textId="35B5DC62" w:rsidR="005F6BB7" w:rsidRDefault="005F6BB7" w:rsidP="00370C47">
      <w:pPr>
        <w:pStyle w:val="ListB1dotonly"/>
        <w:numPr>
          <w:ilvl w:val="0"/>
          <w:numId w:val="50"/>
        </w:numPr>
        <w:rPr>
          <w:rStyle w:val="BodyTextitalic"/>
        </w:rPr>
      </w:pPr>
      <w:r w:rsidRPr="00732C36">
        <w:rPr>
          <w:rStyle w:val="BodyTextitalic"/>
        </w:rPr>
        <w:t>Road Traffic Air Quality Management</w:t>
      </w:r>
    </w:p>
    <w:p w14:paraId="3C5DB76A" w14:textId="724CE887" w:rsidR="005F6BB7" w:rsidRDefault="005F6BB7" w:rsidP="00370C47">
      <w:pPr>
        <w:pStyle w:val="ListB1dotonly"/>
        <w:numPr>
          <w:ilvl w:val="0"/>
          <w:numId w:val="50"/>
        </w:numPr>
        <w:rPr>
          <w:rStyle w:val="BodyTextitalic"/>
        </w:rPr>
      </w:pPr>
      <w:r w:rsidRPr="00732C36">
        <w:rPr>
          <w:rStyle w:val="BodyTextitalic"/>
        </w:rPr>
        <w:t>Transport Noise Management Code of Practice</w:t>
      </w:r>
      <w:r w:rsidR="00A45801">
        <w:rPr>
          <w:rStyle w:val="BodyTextitalic"/>
        </w:rPr>
        <w:t> </w:t>
      </w:r>
      <w:r w:rsidR="005C1946">
        <w:rPr>
          <w:rStyle w:val="BodyTextitalic"/>
        </w:rPr>
        <w:t>–</w:t>
      </w:r>
      <w:r w:rsidR="00A45801">
        <w:rPr>
          <w:rStyle w:val="BodyTextitalic"/>
        </w:rPr>
        <w:t> </w:t>
      </w:r>
      <w:r w:rsidR="005C1946">
        <w:rPr>
          <w:rStyle w:val="BodyTextitalic"/>
        </w:rPr>
        <w:t>Volumes</w:t>
      </w:r>
      <w:r w:rsidR="00A45801">
        <w:rPr>
          <w:rStyle w:val="BodyTextitalic"/>
        </w:rPr>
        <w:t> </w:t>
      </w:r>
      <w:r w:rsidR="005C1946">
        <w:rPr>
          <w:rStyle w:val="BodyTextitalic"/>
        </w:rPr>
        <w:t>1</w:t>
      </w:r>
      <w:r w:rsidR="00A45801">
        <w:rPr>
          <w:rStyle w:val="BodyTextitalic"/>
        </w:rPr>
        <w:t> </w:t>
      </w:r>
      <w:r w:rsidR="005C1946">
        <w:rPr>
          <w:rStyle w:val="BodyTextitalic"/>
        </w:rPr>
        <w:t>and</w:t>
      </w:r>
      <w:r w:rsidR="00A45801">
        <w:rPr>
          <w:rStyle w:val="BodyTextitalic"/>
        </w:rPr>
        <w:t> </w:t>
      </w:r>
      <w:r w:rsidR="00144F41">
        <w:rPr>
          <w:rStyle w:val="BodyTextitalic"/>
        </w:rPr>
        <w:t>2</w:t>
      </w:r>
    </w:p>
    <w:p w14:paraId="2FE96F24" w14:textId="470405FB" w:rsidR="0063195D" w:rsidRPr="00732C36" w:rsidRDefault="0063195D" w:rsidP="00370C47">
      <w:pPr>
        <w:pStyle w:val="ListB1dotonly"/>
        <w:numPr>
          <w:ilvl w:val="0"/>
          <w:numId w:val="50"/>
        </w:numPr>
        <w:rPr>
          <w:rStyle w:val="BodyTextitalic"/>
        </w:rPr>
      </w:pPr>
      <w:r>
        <w:rPr>
          <w:rStyle w:val="BodyTextitalic"/>
        </w:rPr>
        <w:t>Interim Guideline</w:t>
      </w:r>
      <w:r w:rsidR="00A45801">
        <w:rPr>
          <w:rStyle w:val="BodyTextitalic"/>
        </w:rPr>
        <w:t> </w:t>
      </w:r>
      <w:r>
        <w:rPr>
          <w:rStyle w:val="BodyTextitalic"/>
        </w:rPr>
        <w:t>–</w:t>
      </w:r>
      <w:r w:rsidR="00A45801">
        <w:rPr>
          <w:rStyle w:val="BodyTextitalic"/>
        </w:rPr>
        <w:t> </w:t>
      </w:r>
      <w:r>
        <w:rPr>
          <w:rStyle w:val="BodyTextitalic"/>
        </w:rPr>
        <w:t>Operational Railway Noise and Vibration</w:t>
      </w:r>
    </w:p>
    <w:p w14:paraId="72523D1D" w14:textId="44BEAC0B" w:rsidR="005F6BB7" w:rsidRDefault="005F6BB7" w:rsidP="00370C47">
      <w:pPr>
        <w:pStyle w:val="ListB1dotonly"/>
        <w:numPr>
          <w:ilvl w:val="0"/>
          <w:numId w:val="50"/>
        </w:numPr>
        <w:rPr>
          <w:rStyle w:val="BodyTextitalic"/>
        </w:rPr>
      </w:pPr>
      <w:r w:rsidRPr="00732C36">
        <w:rPr>
          <w:rStyle w:val="BodyTextitalic"/>
        </w:rPr>
        <w:t>Transport Infrastructure Project Delivery System</w:t>
      </w:r>
    </w:p>
    <w:p w14:paraId="0791EA9A" w14:textId="77777777" w:rsidR="005C1946" w:rsidRDefault="005F6BB7" w:rsidP="00370C47">
      <w:pPr>
        <w:pStyle w:val="ListB1dotonly"/>
        <w:numPr>
          <w:ilvl w:val="0"/>
          <w:numId w:val="50"/>
        </w:numPr>
        <w:rPr>
          <w:rStyle w:val="BodyTextitalic"/>
        </w:rPr>
      </w:pPr>
      <w:r w:rsidRPr="00732C36">
        <w:rPr>
          <w:rStyle w:val="BodyTextitalic"/>
        </w:rPr>
        <w:t>Project Cost Estimating</w:t>
      </w:r>
    </w:p>
    <w:p w14:paraId="57FF790B" w14:textId="09CCDCE3" w:rsidR="005F6BB7" w:rsidRDefault="005C1946" w:rsidP="00370C47">
      <w:pPr>
        <w:pStyle w:val="ListB1dotonly"/>
        <w:numPr>
          <w:ilvl w:val="0"/>
          <w:numId w:val="50"/>
        </w:numPr>
        <w:rPr>
          <w:rStyle w:val="BodyTextitalic"/>
        </w:rPr>
      </w:pPr>
      <w:r>
        <w:rPr>
          <w:rStyle w:val="BodyTextitalic"/>
        </w:rPr>
        <w:t>Sustainability Framework</w:t>
      </w:r>
    </w:p>
    <w:p w14:paraId="1342AD89" w14:textId="0E024F14" w:rsidR="0057308E" w:rsidRDefault="0057308E" w:rsidP="00370C47">
      <w:pPr>
        <w:pStyle w:val="ListB1dotonly"/>
        <w:numPr>
          <w:ilvl w:val="0"/>
          <w:numId w:val="50"/>
        </w:numPr>
        <w:rPr>
          <w:rStyle w:val="BodyTextitalic"/>
        </w:rPr>
      </w:pPr>
      <w:r>
        <w:rPr>
          <w:rStyle w:val="BodyTextitalic"/>
        </w:rPr>
        <w:t>Cultural Heritage Process Manual, and</w:t>
      </w:r>
    </w:p>
    <w:p w14:paraId="7ED39068" w14:textId="77777777" w:rsidR="005F6BB7" w:rsidRDefault="005F6BB7" w:rsidP="00370C47">
      <w:pPr>
        <w:pStyle w:val="ListB1dotonly"/>
        <w:numPr>
          <w:ilvl w:val="0"/>
          <w:numId w:val="50"/>
        </w:numPr>
        <w:rPr>
          <w:rStyle w:val="BodyTextitalic"/>
        </w:rPr>
      </w:pPr>
      <w:r>
        <w:rPr>
          <w:rStyle w:val="BodyTextitalic"/>
        </w:rPr>
        <w:t>Environmental manuals and guidelines</w:t>
      </w:r>
    </w:p>
    <w:p w14:paraId="7439A4E9" w14:textId="77777777" w:rsidR="003C4F19" w:rsidRDefault="003C4F19" w:rsidP="003C4F19">
      <w:pPr>
        <w:pStyle w:val="BodyText"/>
      </w:pPr>
      <w:r>
        <w:t>In addition, throughout the Functional Specifications the following are used:</w:t>
      </w:r>
    </w:p>
    <w:tbl>
      <w:tblPr>
        <w:tblStyle w:val="TableGrid"/>
        <w:tblW w:w="0" w:type="auto"/>
        <w:tblLook w:val="04A0" w:firstRow="1" w:lastRow="0" w:firstColumn="1" w:lastColumn="0" w:noHBand="0" w:noVBand="1"/>
      </w:tblPr>
      <w:tblGrid>
        <w:gridCol w:w="2263"/>
        <w:gridCol w:w="6797"/>
      </w:tblGrid>
      <w:tr w:rsidR="003C4F19" w:rsidRPr="00E56A39" w14:paraId="32C88DFD" w14:textId="77777777" w:rsidTr="00365B0D">
        <w:trPr>
          <w:tblHeader/>
        </w:trPr>
        <w:tc>
          <w:tcPr>
            <w:tcW w:w="2263" w:type="dxa"/>
            <w:vAlign w:val="top"/>
          </w:tcPr>
          <w:p w14:paraId="62786645" w14:textId="77777777" w:rsidR="003C4F19" w:rsidRPr="00E56A39" w:rsidRDefault="003C4F19" w:rsidP="009E19C8">
            <w:pPr>
              <w:pStyle w:val="TableHeading"/>
              <w:keepNext w:val="0"/>
              <w:keepLines w:val="0"/>
              <w:widowControl w:val="0"/>
            </w:pPr>
            <w:r w:rsidRPr="00E56A39">
              <w:t>Terms, abbreviations and acronyms</w:t>
            </w:r>
          </w:p>
        </w:tc>
        <w:tc>
          <w:tcPr>
            <w:tcW w:w="6797" w:type="dxa"/>
            <w:vAlign w:val="top"/>
          </w:tcPr>
          <w:p w14:paraId="3FF846FF" w14:textId="77777777" w:rsidR="003C4F19" w:rsidRPr="00E56A39" w:rsidRDefault="003C4F19" w:rsidP="009E19C8">
            <w:pPr>
              <w:pStyle w:val="TableHeading"/>
              <w:keepNext w:val="0"/>
              <w:keepLines w:val="0"/>
              <w:widowControl w:val="0"/>
            </w:pPr>
            <w:r w:rsidRPr="00E56A39">
              <w:t>Meaning</w:t>
            </w:r>
          </w:p>
        </w:tc>
      </w:tr>
      <w:tr w:rsidR="003C4F19" w:rsidRPr="00E56A39" w14:paraId="1829DDF5" w14:textId="77777777" w:rsidTr="00365B0D">
        <w:tc>
          <w:tcPr>
            <w:tcW w:w="2263" w:type="dxa"/>
            <w:vAlign w:val="top"/>
          </w:tcPr>
          <w:p w14:paraId="52FBE539" w14:textId="77777777" w:rsidR="003C4F19" w:rsidRPr="00E56A39" w:rsidRDefault="003C4F19" w:rsidP="009E19C8">
            <w:pPr>
              <w:pStyle w:val="TableBodyText"/>
              <w:keepNext w:val="0"/>
              <w:keepLines w:val="0"/>
              <w:widowControl w:val="0"/>
            </w:pPr>
            <w:r w:rsidRPr="00E56A39">
              <w:t>ASD</w:t>
            </w:r>
          </w:p>
        </w:tc>
        <w:tc>
          <w:tcPr>
            <w:tcW w:w="6797" w:type="dxa"/>
            <w:vAlign w:val="top"/>
          </w:tcPr>
          <w:p w14:paraId="24958C08" w14:textId="77777777" w:rsidR="003C4F19" w:rsidRPr="00E56A39" w:rsidRDefault="003C4F19" w:rsidP="009E19C8">
            <w:pPr>
              <w:pStyle w:val="TableBodyText"/>
              <w:keepNext w:val="0"/>
              <w:keepLines w:val="0"/>
              <w:widowControl w:val="0"/>
            </w:pPr>
            <w:r w:rsidRPr="00E56A39">
              <w:t>Approach Sight Distance</w:t>
            </w:r>
          </w:p>
        </w:tc>
      </w:tr>
      <w:tr w:rsidR="003C4F19" w:rsidRPr="00E56A39" w14:paraId="7B53E221" w14:textId="77777777" w:rsidTr="00365B0D">
        <w:tc>
          <w:tcPr>
            <w:tcW w:w="2263" w:type="dxa"/>
            <w:vAlign w:val="top"/>
          </w:tcPr>
          <w:p w14:paraId="1934CBAF" w14:textId="77777777" w:rsidR="003C4F19" w:rsidRPr="00E56A39" w:rsidRDefault="003C4F19" w:rsidP="009E19C8">
            <w:pPr>
              <w:pStyle w:val="TableBodyText"/>
              <w:keepNext w:val="0"/>
              <w:keepLines w:val="0"/>
              <w:widowControl w:val="0"/>
            </w:pPr>
            <w:r w:rsidRPr="00E56A39">
              <w:t>BC</w:t>
            </w:r>
          </w:p>
        </w:tc>
        <w:tc>
          <w:tcPr>
            <w:tcW w:w="6797" w:type="dxa"/>
            <w:vAlign w:val="top"/>
          </w:tcPr>
          <w:p w14:paraId="1976BD96" w14:textId="77777777" w:rsidR="003C4F19" w:rsidRPr="00E56A39" w:rsidRDefault="003C4F19" w:rsidP="009E19C8">
            <w:pPr>
              <w:pStyle w:val="TableBodyText"/>
              <w:keepNext w:val="0"/>
              <w:keepLines w:val="0"/>
              <w:widowControl w:val="0"/>
            </w:pPr>
            <w:r w:rsidRPr="00E56A39">
              <w:t>Business Case</w:t>
            </w:r>
          </w:p>
        </w:tc>
      </w:tr>
      <w:tr w:rsidR="003C4F19" w:rsidRPr="00E56A39" w14:paraId="7897BC86" w14:textId="77777777" w:rsidTr="00365B0D">
        <w:tc>
          <w:tcPr>
            <w:tcW w:w="2263" w:type="dxa"/>
            <w:vAlign w:val="top"/>
          </w:tcPr>
          <w:p w14:paraId="5C17067F" w14:textId="77777777" w:rsidR="003C4F19" w:rsidRPr="00E56A39" w:rsidRDefault="003C4F19" w:rsidP="009E19C8">
            <w:pPr>
              <w:pStyle w:val="TableBodyText"/>
              <w:keepNext w:val="0"/>
              <w:keepLines w:val="0"/>
              <w:widowControl w:val="0"/>
            </w:pPr>
            <w:r w:rsidRPr="00E56A39">
              <w:t>BCR</w:t>
            </w:r>
          </w:p>
        </w:tc>
        <w:tc>
          <w:tcPr>
            <w:tcW w:w="6797" w:type="dxa"/>
            <w:vAlign w:val="top"/>
          </w:tcPr>
          <w:p w14:paraId="7A610F60" w14:textId="77777777" w:rsidR="003C4F19" w:rsidRPr="00E56A39" w:rsidRDefault="003C4F19" w:rsidP="009E19C8">
            <w:pPr>
              <w:pStyle w:val="TableBodyText"/>
              <w:keepNext w:val="0"/>
              <w:keepLines w:val="0"/>
              <w:widowControl w:val="0"/>
            </w:pPr>
            <w:r w:rsidRPr="00E56A39">
              <w:t>Benefit Cost Ratio</w:t>
            </w:r>
          </w:p>
        </w:tc>
      </w:tr>
      <w:tr w:rsidR="00161766" w:rsidRPr="00E56A39" w14:paraId="300FDAC7" w14:textId="77777777" w:rsidTr="00365B0D">
        <w:tc>
          <w:tcPr>
            <w:tcW w:w="2263" w:type="dxa"/>
            <w:vAlign w:val="top"/>
          </w:tcPr>
          <w:p w14:paraId="586B3F90" w14:textId="3005CFB0" w:rsidR="00161766" w:rsidRPr="00E56A39" w:rsidRDefault="00161766" w:rsidP="009E19C8">
            <w:pPr>
              <w:pStyle w:val="TableBodyText"/>
              <w:keepNext w:val="0"/>
              <w:keepLines w:val="0"/>
              <w:widowControl w:val="0"/>
            </w:pPr>
            <w:r>
              <w:t>BIM</w:t>
            </w:r>
          </w:p>
        </w:tc>
        <w:tc>
          <w:tcPr>
            <w:tcW w:w="6797" w:type="dxa"/>
            <w:vAlign w:val="top"/>
          </w:tcPr>
          <w:p w14:paraId="2572616A" w14:textId="2AC3E469" w:rsidR="00161766" w:rsidRPr="00E56A39" w:rsidRDefault="00161766" w:rsidP="009E19C8">
            <w:pPr>
              <w:pStyle w:val="TableBodyText"/>
              <w:keepNext w:val="0"/>
              <w:keepLines w:val="0"/>
              <w:widowControl w:val="0"/>
            </w:pPr>
            <w:r>
              <w:t>Building Information Modelling</w:t>
            </w:r>
          </w:p>
        </w:tc>
      </w:tr>
      <w:tr w:rsidR="003C4F19" w:rsidRPr="00E56A39" w14:paraId="2AC8E893" w14:textId="77777777" w:rsidTr="00365B0D">
        <w:tc>
          <w:tcPr>
            <w:tcW w:w="2263" w:type="dxa"/>
            <w:vAlign w:val="top"/>
          </w:tcPr>
          <w:p w14:paraId="70285B2F" w14:textId="77777777" w:rsidR="003C4F19" w:rsidRPr="00E56A39" w:rsidRDefault="003C4F19" w:rsidP="00E352E9">
            <w:pPr>
              <w:pStyle w:val="TableBodyText"/>
              <w:widowControl w:val="0"/>
            </w:pPr>
            <w:r w:rsidRPr="00E56A39">
              <w:t>CBR</w:t>
            </w:r>
          </w:p>
        </w:tc>
        <w:tc>
          <w:tcPr>
            <w:tcW w:w="6797" w:type="dxa"/>
            <w:vAlign w:val="top"/>
          </w:tcPr>
          <w:p w14:paraId="573F19AD" w14:textId="77777777" w:rsidR="003C4F19" w:rsidRPr="00E56A39" w:rsidRDefault="003C4F19" w:rsidP="00E352E9">
            <w:pPr>
              <w:pStyle w:val="TableBodyText"/>
              <w:widowControl w:val="0"/>
            </w:pPr>
            <w:r w:rsidRPr="00E56A39">
              <w:t>California Bearing Ratio</w:t>
            </w:r>
          </w:p>
        </w:tc>
      </w:tr>
      <w:tr w:rsidR="003C4F19" w:rsidRPr="00E56A39" w14:paraId="2110E8FE" w14:textId="77777777" w:rsidTr="00365B0D">
        <w:tc>
          <w:tcPr>
            <w:tcW w:w="2263" w:type="dxa"/>
            <w:vAlign w:val="top"/>
          </w:tcPr>
          <w:p w14:paraId="788F2A5D" w14:textId="77777777" w:rsidR="003C4F19" w:rsidRPr="00E56A39" w:rsidRDefault="003C4F19" w:rsidP="009E19C8">
            <w:pPr>
              <w:pStyle w:val="TableBodyText"/>
              <w:keepNext w:val="0"/>
              <w:keepLines w:val="0"/>
              <w:widowControl w:val="0"/>
            </w:pPr>
            <w:r w:rsidRPr="00E56A39">
              <w:t>CH</w:t>
            </w:r>
          </w:p>
        </w:tc>
        <w:tc>
          <w:tcPr>
            <w:tcW w:w="6797" w:type="dxa"/>
            <w:vAlign w:val="top"/>
          </w:tcPr>
          <w:p w14:paraId="27591F42" w14:textId="77777777" w:rsidR="003C4F19" w:rsidRPr="00E56A39" w:rsidRDefault="003C4F19" w:rsidP="009E19C8">
            <w:pPr>
              <w:pStyle w:val="TableBodyText"/>
              <w:keepNext w:val="0"/>
              <w:keepLines w:val="0"/>
              <w:widowControl w:val="0"/>
            </w:pPr>
            <w:r w:rsidRPr="00E56A39">
              <w:t>Cultural Heritage</w:t>
            </w:r>
          </w:p>
        </w:tc>
      </w:tr>
      <w:tr w:rsidR="0097754B" w:rsidRPr="00E56A39" w14:paraId="418757CD" w14:textId="77777777" w:rsidTr="00365B0D">
        <w:tc>
          <w:tcPr>
            <w:tcW w:w="2263" w:type="dxa"/>
            <w:vAlign w:val="top"/>
          </w:tcPr>
          <w:p w14:paraId="6ED1AA7B" w14:textId="226195D7" w:rsidR="0097754B" w:rsidRPr="00E56A39" w:rsidRDefault="0097754B" w:rsidP="009E19C8">
            <w:pPr>
              <w:pStyle w:val="TableBodyText"/>
              <w:keepNext w:val="0"/>
              <w:keepLines w:val="0"/>
              <w:widowControl w:val="0"/>
            </w:pPr>
            <w:r>
              <w:t>CHFA</w:t>
            </w:r>
          </w:p>
        </w:tc>
        <w:tc>
          <w:tcPr>
            <w:tcW w:w="6797" w:type="dxa"/>
            <w:vAlign w:val="top"/>
          </w:tcPr>
          <w:p w14:paraId="7C8626B1" w14:textId="7F965F8F" w:rsidR="0097754B" w:rsidRPr="00E56A39" w:rsidRDefault="0097754B" w:rsidP="009E19C8">
            <w:pPr>
              <w:pStyle w:val="TableBodyText"/>
              <w:keepNext w:val="0"/>
              <w:keepLines w:val="0"/>
              <w:widowControl w:val="0"/>
            </w:pPr>
            <w:r>
              <w:t xml:space="preserve">Cultural Heritage Field </w:t>
            </w:r>
            <w:r w:rsidR="0057308E">
              <w:t>Agreement</w:t>
            </w:r>
          </w:p>
        </w:tc>
      </w:tr>
      <w:tr w:rsidR="0057308E" w:rsidRPr="00E56A39" w14:paraId="08EF0B9C" w14:textId="77777777" w:rsidTr="00365B0D">
        <w:tc>
          <w:tcPr>
            <w:tcW w:w="2263" w:type="dxa"/>
            <w:vAlign w:val="top"/>
          </w:tcPr>
          <w:p w14:paraId="3ED7FF1C" w14:textId="10D4BFFE" w:rsidR="0057308E" w:rsidRDefault="0057308E" w:rsidP="009E19C8">
            <w:pPr>
              <w:pStyle w:val="TableBodyText"/>
              <w:keepNext w:val="0"/>
              <w:keepLines w:val="0"/>
              <w:widowControl w:val="0"/>
            </w:pPr>
            <w:r>
              <w:lastRenderedPageBreak/>
              <w:t>CHMP</w:t>
            </w:r>
          </w:p>
        </w:tc>
        <w:tc>
          <w:tcPr>
            <w:tcW w:w="6797" w:type="dxa"/>
            <w:vAlign w:val="top"/>
          </w:tcPr>
          <w:p w14:paraId="7F62B60D" w14:textId="2F355E1E" w:rsidR="0057308E" w:rsidRDefault="0057308E" w:rsidP="009E19C8">
            <w:pPr>
              <w:pStyle w:val="TableBodyText"/>
              <w:keepNext w:val="0"/>
              <w:keepLines w:val="0"/>
              <w:widowControl w:val="0"/>
            </w:pPr>
            <w:r>
              <w:t>Cultural Heritage Management Plan</w:t>
            </w:r>
          </w:p>
        </w:tc>
      </w:tr>
      <w:tr w:rsidR="003C4F19" w:rsidRPr="00E56A39" w14:paraId="239CE734" w14:textId="77777777" w:rsidTr="00365B0D">
        <w:tc>
          <w:tcPr>
            <w:tcW w:w="2263" w:type="dxa"/>
            <w:vAlign w:val="top"/>
          </w:tcPr>
          <w:p w14:paraId="20C70CBA" w14:textId="77777777" w:rsidR="003C4F19" w:rsidRPr="00E56A39" w:rsidRDefault="003C4F19" w:rsidP="009E19C8">
            <w:pPr>
              <w:pStyle w:val="TableBodyText"/>
              <w:keepNext w:val="0"/>
              <w:keepLines w:val="0"/>
              <w:widowControl w:val="0"/>
            </w:pPr>
            <w:r w:rsidRPr="00E56A39">
              <w:t>CHMA</w:t>
            </w:r>
          </w:p>
        </w:tc>
        <w:tc>
          <w:tcPr>
            <w:tcW w:w="6797" w:type="dxa"/>
            <w:vAlign w:val="top"/>
          </w:tcPr>
          <w:p w14:paraId="0F3FF4BE" w14:textId="77777777" w:rsidR="003C4F19" w:rsidRPr="00E56A39" w:rsidRDefault="003C4F19" w:rsidP="009E19C8">
            <w:pPr>
              <w:pStyle w:val="TableBodyText"/>
              <w:keepNext w:val="0"/>
              <w:keepLines w:val="0"/>
              <w:widowControl w:val="0"/>
            </w:pPr>
            <w:r w:rsidRPr="00E56A39">
              <w:t>Cultural Heritage Management Agreement</w:t>
            </w:r>
          </w:p>
        </w:tc>
      </w:tr>
      <w:tr w:rsidR="003C4F19" w:rsidRPr="00E56A39" w14:paraId="0F9AD3A0" w14:textId="77777777" w:rsidTr="00365B0D">
        <w:tc>
          <w:tcPr>
            <w:tcW w:w="2263" w:type="dxa"/>
            <w:vAlign w:val="top"/>
          </w:tcPr>
          <w:p w14:paraId="739CF000" w14:textId="77777777" w:rsidR="003C4F19" w:rsidRPr="00E56A39" w:rsidRDefault="003C4F19" w:rsidP="009E19C8">
            <w:pPr>
              <w:pStyle w:val="TableBodyText"/>
              <w:keepNext w:val="0"/>
              <w:keepLines w:val="0"/>
              <w:widowControl w:val="0"/>
            </w:pPr>
            <w:r w:rsidRPr="00E56A39">
              <w:t>CHRA</w:t>
            </w:r>
          </w:p>
        </w:tc>
        <w:tc>
          <w:tcPr>
            <w:tcW w:w="6797" w:type="dxa"/>
            <w:vAlign w:val="top"/>
          </w:tcPr>
          <w:p w14:paraId="66B02C27" w14:textId="77777777" w:rsidR="003C4F19" w:rsidRPr="00E56A39" w:rsidRDefault="003C4F19" w:rsidP="009E19C8">
            <w:pPr>
              <w:pStyle w:val="TableBodyText"/>
              <w:keepNext w:val="0"/>
              <w:keepLines w:val="0"/>
              <w:widowControl w:val="0"/>
            </w:pPr>
            <w:r w:rsidRPr="00E56A39">
              <w:t>Cultural Heritage Risk Assessment</w:t>
            </w:r>
          </w:p>
        </w:tc>
      </w:tr>
      <w:tr w:rsidR="003C4F19" w:rsidRPr="00E56A39" w14:paraId="776F776D" w14:textId="77777777" w:rsidTr="00365B0D">
        <w:tc>
          <w:tcPr>
            <w:tcW w:w="2263" w:type="dxa"/>
            <w:vAlign w:val="top"/>
          </w:tcPr>
          <w:p w14:paraId="41B5537A" w14:textId="77777777" w:rsidR="003C4F19" w:rsidRPr="00E56A39" w:rsidRDefault="003C4F19" w:rsidP="009E19C8">
            <w:pPr>
              <w:pStyle w:val="TableBodyText"/>
              <w:keepNext w:val="0"/>
              <w:keepLines w:val="0"/>
              <w:widowControl w:val="0"/>
            </w:pPr>
            <w:r w:rsidRPr="00E56A39">
              <w:t>CMP</w:t>
            </w:r>
          </w:p>
        </w:tc>
        <w:tc>
          <w:tcPr>
            <w:tcW w:w="6797" w:type="dxa"/>
            <w:vAlign w:val="top"/>
          </w:tcPr>
          <w:p w14:paraId="64504B8E" w14:textId="77777777" w:rsidR="003C4F19" w:rsidRPr="00E56A39" w:rsidRDefault="003C4F19" w:rsidP="009E19C8">
            <w:pPr>
              <w:pStyle w:val="TableBodyText"/>
              <w:keepNext w:val="0"/>
              <w:keepLines w:val="0"/>
              <w:widowControl w:val="0"/>
            </w:pPr>
            <w:r w:rsidRPr="00E56A39">
              <w:t>Compliance Management Plan</w:t>
            </w:r>
          </w:p>
        </w:tc>
      </w:tr>
      <w:tr w:rsidR="003C4F19" w:rsidRPr="00E56A39" w14:paraId="390D53DA" w14:textId="77777777" w:rsidTr="00365B0D">
        <w:tc>
          <w:tcPr>
            <w:tcW w:w="2263" w:type="dxa"/>
            <w:vAlign w:val="top"/>
          </w:tcPr>
          <w:p w14:paraId="0A457F92" w14:textId="77777777" w:rsidR="003C4F19" w:rsidRPr="00E56A39" w:rsidRDefault="003C4F19" w:rsidP="009E19C8">
            <w:pPr>
              <w:pStyle w:val="TableBodyText"/>
              <w:keepNext w:val="0"/>
              <w:keepLines w:val="0"/>
              <w:widowControl w:val="0"/>
            </w:pPr>
            <w:r w:rsidRPr="00E56A39">
              <w:t>Consultant</w:t>
            </w:r>
          </w:p>
        </w:tc>
        <w:tc>
          <w:tcPr>
            <w:tcW w:w="6797" w:type="dxa"/>
            <w:vAlign w:val="top"/>
          </w:tcPr>
          <w:p w14:paraId="273BB7F7" w14:textId="6EF43F34" w:rsidR="003C4F19" w:rsidRPr="00E56A39" w:rsidRDefault="003C4F19" w:rsidP="009E19C8">
            <w:pPr>
              <w:pStyle w:val="TableBodyText"/>
              <w:keepNext w:val="0"/>
              <w:keepLines w:val="0"/>
              <w:widowControl w:val="0"/>
            </w:pPr>
            <w:r w:rsidRPr="00E56A39">
              <w:t xml:space="preserve">Concept and or Development </w:t>
            </w:r>
            <w:r w:rsidR="00435671">
              <w:t>phase</w:t>
            </w:r>
            <w:r w:rsidRPr="00E56A39">
              <w:t xml:space="preserve"> Consultant</w:t>
            </w:r>
            <w:r w:rsidR="00A45801">
              <w:t> </w:t>
            </w:r>
            <w:r w:rsidRPr="00E56A39">
              <w:t xml:space="preserve">(this </w:t>
            </w:r>
            <w:r w:rsidR="00E44DC5">
              <w:t>Contract</w:t>
            </w:r>
            <w:r w:rsidRPr="00E56A39">
              <w:t>)</w:t>
            </w:r>
          </w:p>
        </w:tc>
      </w:tr>
      <w:tr w:rsidR="003C4F19" w:rsidRPr="00E56A39" w14:paraId="693049AD" w14:textId="77777777" w:rsidTr="00365B0D">
        <w:tc>
          <w:tcPr>
            <w:tcW w:w="2263" w:type="dxa"/>
            <w:vAlign w:val="top"/>
          </w:tcPr>
          <w:p w14:paraId="4F5692DC" w14:textId="77777777" w:rsidR="003C4F19" w:rsidRPr="00E56A39" w:rsidRDefault="003C4F19" w:rsidP="009E19C8">
            <w:pPr>
              <w:pStyle w:val="TableBodyText"/>
              <w:keepNext w:val="0"/>
              <w:keepLines w:val="0"/>
              <w:widowControl w:val="0"/>
            </w:pPr>
            <w:r w:rsidRPr="00E56A39">
              <w:t>Contract Administrator</w:t>
            </w:r>
          </w:p>
        </w:tc>
        <w:tc>
          <w:tcPr>
            <w:tcW w:w="6797" w:type="dxa"/>
            <w:vAlign w:val="top"/>
          </w:tcPr>
          <w:p w14:paraId="474CD265" w14:textId="78B34970" w:rsidR="003C4F19" w:rsidRPr="00E56A39" w:rsidRDefault="003C4F19" w:rsidP="009E19C8">
            <w:pPr>
              <w:pStyle w:val="TableBodyText"/>
              <w:keepNext w:val="0"/>
              <w:keepLines w:val="0"/>
              <w:widowControl w:val="0"/>
            </w:pPr>
            <w:r w:rsidRPr="00E56A39">
              <w:t xml:space="preserve">Department Administrator, </w:t>
            </w:r>
            <w:r w:rsidR="00F278A4">
              <w:t>referred to as</w:t>
            </w:r>
            <w:r w:rsidRPr="00E56A39">
              <w:t xml:space="preserve"> Administrator in a typical Construct Only Contract</w:t>
            </w:r>
          </w:p>
        </w:tc>
      </w:tr>
      <w:tr w:rsidR="003C4F19" w:rsidRPr="00E56A39" w14:paraId="27D604D9" w14:textId="77777777" w:rsidTr="00365B0D">
        <w:tc>
          <w:tcPr>
            <w:tcW w:w="2263" w:type="dxa"/>
            <w:vAlign w:val="top"/>
          </w:tcPr>
          <w:p w14:paraId="7C875BA5" w14:textId="77777777" w:rsidR="003C4F19" w:rsidRPr="00E56A39" w:rsidRDefault="003C4F19" w:rsidP="009E19C8">
            <w:pPr>
              <w:pStyle w:val="TableBodyText"/>
              <w:keepNext w:val="0"/>
              <w:keepLines w:val="0"/>
              <w:widowControl w:val="0"/>
            </w:pPr>
            <w:r w:rsidRPr="00E56A39">
              <w:t>Contractor</w:t>
            </w:r>
          </w:p>
        </w:tc>
        <w:tc>
          <w:tcPr>
            <w:tcW w:w="6797" w:type="dxa"/>
            <w:vAlign w:val="top"/>
          </w:tcPr>
          <w:p w14:paraId="6FD3B50F" w14:textId="77777777" w:rsidR="003C4F19" w:rsidRPr="00E56A39" w:rsidRDefault="003C4F19" w:rsidP="009E19C8">
            <w:pPr>
              <w:pStyle w:val="TableBodyText"/>
              <w:keepNext w:val="0"/>
              <w:keepLines w:val="0"/>
              <w:widowControl w:val="0"/>
            </w:pPr>
            <w:r w:rsidRPr="00E56A39">
              <w:t>Construction Contractor</w:t>
            </w:r>
          </w:p>
        </w:tc>
      </w:tr>
      <w:tr w:rsidR="003C4F19" w:rsidRPr="00E56A39" w14:paraId="527AAC1B" w14:textId="77777777" w:rsidTr="00365B0D">
        <w:tc>
          <w:tcPr>
            <w:tcW w:w="2263" w:type="dxa"/>
            <w:vAlign w:val="top"/>
          </w:tcPr>
          <w:p w14:paraId="5884D12C" w14:textId="77777777" w:rsidR="003C4F19" w:rsidRPr="00E56A39" w:rsidRDefault="003C4F19" w:rsidP="009E19C8">
            <w:pPr>
              <w:pStyle w:val="TableBodyText"/>
              <w:keepNext w:val="0"/>
              <w:keepLines w:val="0"/>
              <w:widowControl w:val="0"/>
            </w:pPr>
            <w:r w:rsidRPr="00E56A39">
              <w:t>DBYD</w:t>
            </w:r>
          </w:p>
        </w:tc>
        <w:tc>
          <w:tcPr>
            <w:tcW w:w="6797" w:type="dxa"/>
            <w:vAlign w:val="top"/>
          </w:tcPr>
          <w:p w14:paraId="7A5964BD" w14:textId="77777777" w:rsidR="003C4F19" w:rsidRPr="00E56A39" w:rsidRDefault="003C4F19" w:rsidP="009E19C8">
            <w:pPr>
              <w:pStyle w:val="TableBodyText"/>
              <w:keepNext w:val="0"/>
              <w:keepLines w:val="0"/>
              <w:widowControl w:val="0"/>
            </w:pPr>
            <w:r w:rsidRPr="00E56A39">
              <w:t>Dial Before You Dig</w:t>
            </w:r>
          </w:p>
        </w:tc>
      </w:tr>
      <w:tr w:rsidR="003C4F19" w:rsidRPr="00E56A39" w14:paraId="7E3A7DFF" w14:textId="77777777" w:rsidTr="00365B0D">
        <w:tc>
          <w:tcPr>
            <w:tcW w:w="2263" w:type="dxa"/>
            <w:vAlign w:val="top"/>
          </w:tcPr>
          <w:p w14:paraId="472974FB" w14:textId="77777777" w:rsidR="003C4F19" w:rsidRPr="00E56A39" w:rsidRDefault="003C4F19" w:rsidP="009E19C8">
            <w:pPr>
              <w:pStyle w:val="TableBodyText"/>
              <w:keepNext w:val="0"/>
              <w:keepLines w:val="0"/>
              <w:widowControl w:val="0"/>
            </w:pPr>
            <w:r w:rsidRPr="00E56A39">
              <w:t>DCP</w:t>
            </w:r>
          </w:p>
        </w:tc>
        <w:tc>
          <w:tcPr>
            <w:tcW w:w="6797" w:type="dxa"/>
            <w:vAlign w:val="top"/>
          </w:tcPr>
          <w:p w14:paraId="1C798D9D" w14:textId="77777777" w:rsidR="003C4F19" w:rsidRPr="00E56A39" w:rsidRDefault="003C4F19" w:rsidP="009E19C8">
            <w:pPr>
              <w:pStyle w:val="TableBodyText"/>
              <w:keepNext w:val="0"/>
              <w:keepLines w:val="0"/>
              <w:widowControl w:val="0"/>
            </w:pPr>
            <w:r w:rsidRPr="00E56A39">
              <w:t>Dynamic Cone Penetrometer</w:t>
            </w:r>
          </w:p>
        </w:tc>
      </w:tr>
      <w:tr w:rsidR="003C4F19" w:rsidRPr="00E56A39" w14:paraId="1E4A714A" w14:textId="77777777" w:rsidTr="00365B0D">
        <w:tc>
          <w:tcPr>
            <w:tcW w:w="2263" w:type="dxa"/>
            <w:vAlign w:val="top"/>
          </w:tcPr>
          <w:p w14:paraId="2500A828" w14:textId="77777777" w:rsidR="003C4F19" w:rsidRPr="00E56A39" w:rsidRDefault="003C4F19" w:rsidP="009E19C8">
            <w:pPr>
              <w:pStyle w:val="TableBodyText"/>
              <w:keepNext w:val="0"/>
              <w:keepLines w:val="0"/>
              <w:widowControl w:val="0"/>
            </w:pPr>
            <w:r w:rsidRPr="00E56A39">
              <w:t>DD</w:t>
            </w:r>
          </w:p>
        </w:tc>
        <w:tc>
          <w:tcPr>
            <w:tcW w:w="6797" w:type="dxa"/>
            <w:vAlign w:val="top"/>
          </w:tcPr>
          <w:p w14:paraId="253FDE93" w14:textId="77777777" w:rsidR="003C4F19" w:rsidRPr="00E56A39" w:rsidRDefault="003C4F19" w:rsidP="009E19C8">
            <w:pPr>
              <w:pStyle w:val="TableBodyText"/>
              <w:keepNext w:val="0"/>
              <w:keepLines w:val="0"/>
              <w:widowControl w:val="0"/>
            </w:pPr>
            <w:r w:rsidRPr="00E56A39">
              <w:t>Detailed Design Stage</w:t>
            </w:r>
          </w:p>
        </w:tc>
      </w:tr>
      <w:tr w:rsidR="003C4F19" w:rsidRPr="00E56A39" w14:paraId="410C8467" w14:textId="77777777" w:rsidTr="00365B0D">
        <w:tc>
          <w:tcPr>
            <w:tcW w:w="2263" w:type="dxa"/>
            <w:vAlign w:val="top"/>
          </w:tcPr>
          <w:p w14:paraId="28E8ED17" w14:textId="77777777" w:rsidR="003C4F19" w:rsidRPr="00E56A39" w:rsidRDefault="003C4F19" w:rsidP="009E19C8">
            <w:pPr>
              <w:pStyle w:val="TableBodyText"/>
              <w:keepNext w:val="0"/>
              <w:keepLines w:val="0"/>
              <w:widowControl w:val="0"/>
            </w:pPr>
            <w:r w:rsidRPr="00E56A39">
              <w:t>Department</w:t>
            </w:r>
          </w:p>
        </w:tc>
        <w:tc>
          <w:tcPr>
            <w:tcW w:w="6797" w:type="dxa"/>
            <w:vAlign w:val="top"/>
          </w:tcPr>
          <w:p w14:paraId="0ADC5098" w14:textId="77777777" w:rsidR="003C4F19" w:rsidRPr="00E56A39" w:rsidRDefault="003C4F19" w:rsidP="009E19C8">
            <w:pPr>
              <w:pStyle w:val="TableBodyText"/>
              <w:keepNext w:val="0"/>
              <w:keepLines w:val="0"/>
              <w:widowControl w:val="0"/>
            </w:pPr>
            <w:r w:rsidRPr="00E56A39">
              <w:t>Department of Transport and Main Roads</w:t>
            </w:r>
          </w:p>
        </w:tc>
      </w:tr>
      <w:tr w:rsidR="003C4F19" w:rsidRPr="00E56A39" w14:paraId="3A6B069A" w14:textId="77777777" w:rsidTr="00365B0D">
        <w:tc>
          <w:tcPr>
            <w:tcW w:w="2263" w:type="dxa"/>
            <w:vAlign w:val="top"/>
          </w:tcPr>
          <w:p w14:paraId="79D87D05" w14:textId="77777777" w:rsidR="003C4F19" w:rsidRPr="00E56A39" w:rsidRDefault="003C4F19" w:rsidP="009E19C8">
            <w:pPr>
              <w:pStyle w:val="TableBodyText"/>
              <w:keepNext w:val="0"/>
              <w:keepLines w:val="0"/>
              <w:widowControl w:val="0"/>
            </w:pPr>
            <w:r w:rsidRPr="00E56A39">
              <w:t>EDR</w:t>
            </w:r>
          </w:p>
        </w:tc>
        <w:tc>
          <w:tcPr>
            <w:tcW w:w="6797" w:type="dxa"/>
            <w:vAlign w:val="top"/>
          </w:tcPr>
          <w:p w14:paraId="01411FBB" w14:textId="77777777" w:rsidR="003C4F19" w:rsidRPr="00E56A39" w:rsidRDefault="003C4F19" w:rsidP="009E19C8">
            <w:pPr>
              <w:pStyle w:val="TableBodyText"/>
              <w:keepNext w:val="0"/>
              <w:keepLines w:val="0"/>
              <w:widowControl w:val="0"/>
            </w:pPr>
            <w:r w:rsidRPr="00E56A39">
              <w:t>Environmental Design Report</w:t>
            </w:r>
          </w:p>
        </w:tc>
      </w:tr>
      <w:tr w:rsidR="00686092" w:rsidRPr="00E56A39" w14:paraId="65E89F57" w14:textId="77777777" w:rsidTr="00365B0D">
        <w:tc>
          <w:tcPr>
            <w:tcW w:w="2263" w:type="dxa"/>
            <w:vAlign w:val="top"/>
          </w:tcPr>
          <w:p w14:paraId="0C089DCE" w14:textId="5BCF5EAC" w:rsidR="00686092" w:rsidRPr="00E56A39" w:rsidRDefault="00686092" w:rsidP="009E19C8">
            <w:pPr>
              <w:pStyle w:val="TableBodyText"/>
              <w:keepNext w:val="0"/>
              <w:keepLines w:val="0"/>
              <w:widowControl w:val="0"/>
            </w:pPr>
            <w:r w:rsidRPr="00543F51">
              <w:t>EMP(P)</w:t>
            </w:r>
          </w:p>
        </w:tc>
        <w:tc>
          <w:tcPr>
            <w:tcW w:w="6797" w:type="dxa"/>
            <w:vAlign w:val="top"/>
          </w:tcPr>
          <w:p w14:paraId="419AACEC" w14:textId="75E0F31D" w:rsidR="00686092" w:rsidRPr="00E56A39" w:rsidRDefault="00686092" w:rsidP="009E19C8">
            <w:pPr>
              <w:pStyle w:val="TableBodyText"/>
              <w:keepNext w:val="0"/>
              <w:keepLines w:val="0"/>
              <w:widowControl w:val="0"/>
            </w:pPr>
            <w:r w:rsidRPr="00543F51">
              <w:t>Environmental Management Plan</w:t>
            </w:r>
            <w:r w:rsidR="00A45801">
              <w:t> </w:t>
            </w:r>
            <w:r w:rsidRPr="00543F51">
              <w:t>(Planning)</w:t>
            </w:r>
          </w:p>
        </w:tc>
      </w:tr>
      <w:tr w:rsidR="003C4F19" w:rsidRPr="00E56A39" w14:paraId="750ECAF6" w14:textId="77777777" w:rsidTr="00365B0D">
        <w:tc>
          <w:tcPr>
            <w:tcW w:w="2263" w:type="dxa"/>
            <w:vAlign w:val="top"/>
          </w:tcPr>
          <w:p w14:paraId="646252E0" w14:textId="77777777" w:rsidR="003C4F19" w:rsidRPr="00E56A39" w:rsidRDefault="003C4F19" w:rsidP="009E19C8">
            <w:pPr>
              <w:pStyle w:val="TableBodyText"/>
              <w:keepNext w:val="0"/>
              <w:keepLines w:val="0"/>
              <w:widowControl w:val="0"/>
            </w:pPr>
            <w:r w:rsidRPr="00E56A39">
              <w:t>EMP(SI)</w:t>
            </w:r>
          </w:p>
        </w:tc>
        <w:tc>
          <w:tcPr>
            <w:tcW w:w="6797" w:type="dxa"/>
            <w:vAlign w:val="top"/>
          </w:tcPr>
          <w:p w14:paraId="2B123883" w14:textId="71D3C419" w:rsidR="003C4F19" w:rsidRPr="00E56A39" w:rsidRDefault="003C4F19" w:rsidP="009E19C8">
            <w:pPr>
              <w:pStyle w:val="TableBodyText"/>
              <w:keepNext w:val="0"/>
              <w:keepLines w:val="0"/>
              <w:widowControl w:val="0"/>
            </w:pPr>
            <w:r w:rsidRPr="00E56A39">
              <w:t>Environmental Management Plan</w:t>
            </w:r>
            <w:r w:rsidR="00A45801">
              <w:t> </w:t>
            </w:r>
            <w:r w:rsidRPr="00E56A39">
              <w:t>(Site Investigations)</w:t>
            </w:r>
          </w:p>
        </w:tc>
      </w:tr>
      <w:tr w:rsidR="003C4F19" w:rsidRPr="00E56A39" w14:paraId="2BA2C5B5" w14:textId="77777777" w:rsidTr="00365B0D">
        <w:tc>
          <w:tcPr>
            <w:tcW w:w="2263" w:type="dxa"/>
            <w:vAlign w:val="top"/>
          </w:tcPr>
          <w:p w14:paraId="538D233F" w14:textId="77777777" w:rsidR="003C4F19" w:rsidRPr="00E56A39" w:rsidRDefault="003C4F19" w:rsidP="009E19C8">
            <w:pPr>
              <w:pStyle w:val="TableBodyText"/>
              <w:keepNext w:val="0"/>
              <w:keepLines w:val="0"/>
              <w:widowControl w:val="0"/>
            </w:pPr>
            <w:r w:rsidRPr="00E56A39">
              <w:t>EPM</w:t>
            </w:r>
          </w:p>
        </w:tc>
        <w:tc>
          <w:tcPr>
            <w:tcW w:w="6797" w:type="dxa"/>
            <w:vAlign w:val="top"/>
          </w:tcPr>
          <w:p w14:paraId="688E06AB" w14:textId="77777777" w:rsidR="003C4F19" w:rsidRPr="00E56A39" w:rsidRDefault="003C4F19" w:rsidP="009E19C8">
            <w:pPr>
              <w:pStyle w:val="TableBodyText"/>
              <w:keepNext w:val="0"/>
              <w:keepLines w:val="0"/>
              <w:widowControl w:val="0"/>
            </w:pPr>
            <w:r w:rsidRPr="00E56A39">
              <w:t>Environmental Processes Manual</w:t>
            </w:r>
          </w:p>
        </w:tc>
      </w:tr>
      <w:tr w:rsidR="003C4F19" w:rsidRPr="00E56A39" w14:paraId="58AD13E7" w14:textId="77777777" w:rsidTr="00365B0D">
        <w:tc>
          <w:tcPr>
            <w:tcW w:w="2263" w:type="dxa"/>
            <w:vAlign w:val="top"/>
          </w:tcPr>
          <w:p w14:paraId="1E8786B3" w14:textId="77777777" w:rsidR="003C4F19" w:rsidRPr="00E56A39" w:rsidRDefault="003C4F19" w:rsidP="009E19C8">
            <w:pPr>
              <w:pStyle w:val="TableBodyText"/>
              <w:keepNext w:val="0"/>
              <w:keepLines w:val="0"/>
              <w:widowControl w:val="0"/>
            </w:pPr>
            <w:r w:rsidRPr="00E56A39">
              <w:t>ESD</w:t>
            </w:r>
          </w:p>
        </w:tc>
        <w:tc>
          <w:tcPr>
            <w:tcW w:w="6797" w:type="dxa"/>
            <w:vAlign w:val="top"/>
          </w:tcPr>
          <w:p w14:paraId="5047419D" w14:textId="77777777" w:rsidR="003C4F19" w:rsidRPr="00E56A39" w:rsidRDefault="003C4F19" w:rsidP="009E19C8">
            <w:pPr>
              <w:pStyle w:val="TableBodyText"/>
              <w:keepNext w:val="0"/>
              <w:keepLines w:val="0"/>
              <w:widowControl w:val="0"/>
            </w:pPr>
            <w:r w:rsidRPr="00E56A39">
              <w:t>Entering Sight Distance</w:t>
            </w:r>
          </w:p>
        </w:tc>
      </w:tr>
      <w:tr w:rsidR="003C4F19" w:rsidRPr="00E56A39" w14:paraId="60A37CF6" w14:textId="77777777" w:rsidTr="00365B0D">
        <w:tc>
          <w:tcPr>
            <w:tcW w:w="2263" w:type="dxa"/>
            <w:vAlign w:val="top"/>
          </w:tcPr>
          <w:p w14:paraId="686C200F" w14:textId="77777777" w:rsidR="003C4F19" w:rsidRPr="00E56A39" w:rsidRDefault="003C4F19" w:rsidP="009E19C8">
            <w:pPr>
              <w:pStyle w:val="TableBodyText"/>
              <w:keepNext w:val="0"/>
              <w:keepLines w:val="0"/>
              <w:widowControl w:val="0"/>
            </w:pPr>
            <w:r w:rsidRPr="00E56A39">
              <w:t>GIS</w:t>
            </w:r>
          </w:p>
        </w:tc>
        <w:tc>
          <w:tcPr>
            <w:tcW w:w="6797" w:type="dxa"/>
            <w:vAlign w:val="top"/>
          </w:tcPr>
          <w:p w14:paraId="1716CC2C" w14:textId="77777777" w:rsidR="003C4F19" w:rsidRPr="00E56A39" w:rsidRDefault="003C4F19" w:rsidP="009E19C8">
            <w:pPr>
              <w:pStyle w:val="TableBodyText"/>
              <w:keepNext w:val="0"/>
              <w:keepLines w:val="0"/>
              <w:widowControl w:val="0"/>
            </w:pPr>
            <w:r w:rsidRPr="00E56A39">
              <w:t>Geographic Information System</w:t>
            </w:r>
          </w:p>
        </w:tc>
      </w:tr>
      <w:tr w:rsidR="00B66D40" w:rsidRPr="00E56A39" w14:paraId="694F7B7B" w14:textId="77777777" w:rsidTr="00365B0D">
        <w:tc>
          <w:tcPr>
            <w:tcW w:w="2263" w:type="dxa"/>
            <w:vAlign w:val="top"/>
          </w:tcPr>
          <w:p w14:paraId="74960692" w14:textId="2940FEF1" w:rsidR="00B66D40" w:rsidRPr="00E56A39" w:rsidRDefault="00B66D40" w:rsidP="009E19C8">
            <w:pPr>
              <w:pStyle w:val="TableBodyText"/>
              <w:keepNext w:val="0"/>
              <w:keepLines w:val="0"/>
              <w:widowControl w:val="0"/>
            </w:pPr>
            <w:r>
              <w:t>HADR</w:t>
            </w:r>
          </w:p>
        </w:tc>
        <w:tc>
          <w:tcPr>
            <w:tcW w:w="6797" w:type="dxa"/>
            <w:vAlign w:val="top"/>
          </w:tcPr>
          <w:p w14:paraId="3A870820" w14:textId="77C7C54A" w:rsidR="00B66D40" w:rsidRPr="00E56A39" w:rsidRDefault="00B66D40" w:rsidP="009E19C8">
            <w:pPr>
              <w:pStyle w:val="TableBodyText"/>
              <w:keepNext w:val="0"/>
              <w:keepLines w:val="0"/>
              <w:widowControl w:val="0"/>
            </w:pPr>
            <w:r w:rsidRPr="00D75BC8">
              <w:t>Hydraulic Analysis and Design Report</w:t>
            </w:r>
          </w:p>
        </w:tc>
      </w:tr>
      <w:tr w:rsidR="003C4F19" w:rsidRPr="00E56A39" w14:paraId="63025B19" w14:textId="77777777" w:rsidTr="00365B0D">
        <w:tc>
          <w:tcPr>
            <w:tcW w:w="2263" w:type="dxa"/>
            <w:vAlign w:val="top"/>
          </w:tcPr>
          <w:p w14:paraId="7AFDE66B" w14:textId="77777777" w:rsidR="003C4F19" w:rsidRPr="00E56A39" w:rsidRDefault="003C4F19" w:rsidP="009E19C8">
            <w:pPr>
              <w:pStyle w:val="TableBodyText"/>
              <w:keepNext w:val="0"/>
              <w:keepLines w:val="0"/>
              <w:widowControl w:val="0"/>
            </w:pPr>
            <w:r w:rsidRPr="00E56A39">
              <w:t>IAS</w:t>
            </w:r>
          </w:p>
        </w:tc>
        <w:tc>
          <w:tcPr>
            <w:tcW w:w="6797" w:type="dxa"/>
            <w:vAlign w:val="top"/>
          </w:tcPr>
          <w:p w14:paraId="797D9D24" w14:textId="77777777" w:rsidR="003C4F19" w:rsidRPr="00E56A39" w:rsidRDefault="003C4F19" w:rsidP="009E19C8">
            <w:pPr>
              <w:pStyle w:val="TableBodyText"/>
              <w:keepNext w:val="0"/>
              <w:keepLines w:val="0"/>
              <w:widowControl w:val="0"/>
            </w:pPr>
            <w:r w:rsidRPr="00E56A39">
              <w:t>Impact Assessment Study</w:t>
            </w:r>
          </w:p>
        </w:tc>
      </w:tr>
      <w:tr w:rsidR="003C4F19" w:rsidRPr="00E56A39" w14:paraId="12AFD924" w14:textId="77777777" w:rsidTr="00365B0D">
        <w:tc>
          <w:tcPr>
            <w:tcW w:w="2263" w:type="dxa"/>
            <w:vAlign w:val="top"/>
          </w:tcPr>
          <w:p w14:paraId="6C6DB302" w14:textId="77777777" w:rsidR="003C4F19" w:rsidRPr="00E56A39" w:rsidRDefault="003C4F19" w:rsidP="009E19C8">
            <w:pPr>
              <w:pStyle w:val="TableBodyText"/>
              <w:keepNext w:val="0"/>
              <w:keepLines w:val="0"/>
              <w:widowControl w:val="0"/>
            </w:pPr>
            <w:r w:rsidRPr="00E56A39">
              <w:t>MGSD</w:t>
            </w:r>
          </w:p>
        </w:tc>
        <w:tc>
          <w:tcPr>
            <w:tcW w:w="6797" w:type="dxa"/>
            <w:vAlign w:val="top"/>
          </w:tcPr>
          <w:p w14:paraId="47794744" w14:textId="77777777" w:rsidR="003C4F19" w:rsidRPr="00E56A39" w:rsidRDefault="003C4F19" w:rsidP="009E19C8">
            <w:pPr>
              <w:pStyle w:val="TableBodyText"/>
              <w:keepNext w:val="0"/>
              <w:keepLines w:val="0"/>
              <w:widowControl w:val="0"/>
            </w:pPr>
            <w:r w:rsidRPr="00E56A39">
              <w:t>Minimum Gap Sight Distance</w:t>
            </w:r>
          </w:p>
        </w:tc>
      </w:tr>
      <w:tr w:rsidR="003C4F19" w:rsidRPr="00E56A39" w14:paraId="36510920" w14:textId="77777777" w:rsidTr="00365B0D">
        <w:tc>
          <w:tcPr>
            <w:tcW w:w="2263" w:type="dxa"/>
            <w:vAlign w:val="top"/>
          </w:tcPr>
          <w:p w14:paraId="7F2A00F5" w14:textId="77777777" w:rsidR="003C4F19" w:rsidRPr="00E56A39" w:rsidRDefault="003C4F19" w:rsidP="009E19C8">
            <w:pPr>
              <w:pStyle w:val="TableBodyText"/>
              <w:keepNext w:val="0"/>
              <w:keepLines w:val="0"/>
              <w:widowControl w:val="0"/>
            </w:pPr>
            <w:r w:rsidRPr="00E56A39">
              <w:t>NT</w:t>
            </w:r>
          </w:p>
        </w:tc>
        <w:tc>
          <w:tcPr>
            <w:tcW w:w="6797" w:type="dxa"/>
            <w:vAlign w:val="top"/>
          </w:tcPr>
          <w:p w14:paraId="0973B0C4" w14:textId="77777777" w:rsidR="003C4F19" w:rsidRPr="00E56A39" w:rsidRDefault="003C4F19" w:rsidP="009E19C8">
            <w:pPr>
              <w:pStyle w:val="TableBodyText"/>
              <w:keepNext w:val="0"/>
              <w:keepLines w:val="0"/>
              <w:widowControl w:val="0"/>
            </w:pPr>
            <w:r w:rsidRPr="00E56A39">
              <w:t>Native Title</w:t>
            </w:r>
          </w:p>
        </w:tc>
      </w:tr>
      <w:tr w:rsidR="003C4F19" w:rsidRPr="00E56A39" w14:paraId="28E72A70" w14:textId="77777777" w:rsidTr="00365B0D">
        <w:tc>
          <w:tcPr>
            <w:tcW w:w="2263" w:type="dxa"/>
            <w:vAlign w:val="top"/>
          </w:tcPr>
          <w:p w14:paraId="5DD7D3C2" w14:textId="77777777" w:rsidR="003C4F19" w:rsidRPr="00E56A39" w:rsidRDefault="003C4F19" w:rsidP="009E19C8">
            <w:pPr>
              <w:pStyle w:val="TableBodyText"/>
              <w:keepNext w:val="0"/>
              <w:keepLines w:val="0"/>
              <w:widowControl w:val="0"/>
            </w:pPr>
            <w:r w:rsidRPr="00E56A39">
              <w:t>OA</w:t>
            </w:r>
          </w:p>
        </w:tc>
        <w:tc>
          <w:tcPr>
            <w:tcW w:w="6797" w:type="dxa"/>
            <w:vAlign w:val="top"/>
          </w:tcPr>
          <w:p w14:paraId="3BE3B017" w14:textId="111557EF" w:rsidR="003C4F19" w:rsidRPr="00E56A39" w:rsidRDefault="003C4F19" w:rsidP="009E19C8">
            <w:pPr>
              <w:pStyle w:val="TableBodyText"/>
              <w:keepNext w:val="0"/>
              <w:keepLines w:val="0"/>
              <w:widowControl w:val="0"/>
            </w:pPr>
            <w:r w:rsidRPr="00E56A39">
              <w:t>Options Analysis Stage</w:t>
            </w:r>
            <w:r w:rsidR="00A45801">
              <w:t> </w:t>
            </w:r>
            <w:r w:rsidRPr="00E56A39">
              <w:t xml:space="preserve">(also </w:t>
            </w:r>
            <w:r w:rsidR="00F278A4">
              <w:t>referred to as</w:t>
            </w:r>
            <w:r w:rsidRPr="00E56A39">
              <w:t xml:space="preserve"> Preliminary Evaluation Stage)</w:t>
            </w:r>
          </w:p>
        </w:tc>
      </w:tr>
      <w:tr w:rsidR="003C4F19" w:rsidRPr="00E56A39" w14:paraId="31483886" w14:textId="77777777" w:rsidTr="00365B0D">
        <w:tc>
          <w:tcPr>
            <w:tcW w:w="2263" w:type="dxa"/>
            <w:vAlign w:val="top"/>
          </w:tcPr>
          <w:p w14:paraId="4753DA7C" w14:textId="77777777" w:rsidR="003C4F19" w:rsidRPr="00E56A39" w:rsidRDefault="003C4F19" w:rsidP="009E19C8">
            <w:pPr>
              <w:pStyle w:val="TableBodyText"/>
              <w:keepNext w:val="0"/>
              <w:keepLines w:val="0"/>
              <w:widowControl w:val="0"/>
            </w:pPr>
            <w:r w:rsidRPr="00E56A39">
              <w:t>PD</w:t>
            </w:r>
          </w:p>
        </w:tc>
        <w:tc>
          <w:tcPr>
            <w:tcW w:w="6797" w:type="dxa"/>
            <w:vAlign w:val="top"/>
          </w:tcPr>
          <w:p w14:paraId="76F1B20B" w14:textId="77777777" w:rsidR="003C4F19" w:rsidRPr="00E56A39" w:rsidRDefault="003C4F19" w:rsidP="009E19C8">
            <w:pPr>
              <w:pStyle w:val="TableBodyText"/>
              <w:keepNext w:val="0"/>
              <w:keepLines w:val="0"/>
              <w:widowControl w:val="0"/>
            </w:pPr>
            <w:r w:rsidRPr="00E56A39">
              <w:t>Preliminary Design Stage</w:t>
            </w:r>
          </w:p>
        </w:tc>
      </w:tr>
      <w:tr w:rsidR="0063195D" w:rsidRPr="00E56A39" w14:paraId="68CBCBAC" w14:textId="77777777" w:rsidTr="00365B0D">
        <w:tc>
          <w:tcPr>
            <w:tcW w:w="2263" w:type="dxa"/>
            <w:vAlign w:val="top"/>
          </w:tcPr>
          <w:p w14:paraId="51DA95EA" w14:textId="441839E7" w:rsidR="0063195D" w:rsidRPr="00E56A39" w:rsidRDefault="0063195D" w:rsidP="009E19C8">
            <w:pPr>
              <w:pStyle w:val="TableBodyText"/>
              <w:keepNext w:val="0"/>
              <w:keepLines w:val="0"/>
              <w:widowControl w:val="0"/>
            </w:pPr>
            <w:r>
              <w:t>PEA</w:t>
            </w:r>
          </w:p>
        </w:tc>
        <w:tc>
          <w:tcPr>
            <w:tcW w:w="6797" w:type="dxa"/>
            <w:vAlign w:val="top"/>
          </w:tcPr>
          <w:p w14:paraId="49B6118B" w14:textId="09D2E3DB" w:rsidR="0063195D" w:rsidRPr="00E56A39" w:rsidRDefault="0063195D" w:rsidP="009E19C8">
            <w:pPr>
              <w:pStyle w:val="TableBodyText"/>
              <w:keepNext w:val="0"/>
              <w:keepLines w:val="0"/>
              <w:widowControl w:val="0"/>
            </w:pPr>
            <w:r>
              <w:t>Preliminary Environmental Assessment</w:t>
            </w:r>
          </w:p>
        </w:tc>
      </w:tr>
      <w:tr w:rsidR="003C4F19" w:rsidRPr="00E56A39" w14:paraId="255B0E6A" w14:textId="77777777" w:rsidTr="00365B0D">
        <w:tc>
          <w:tcPr>
            <w:tcW w:w="2263" w:type="dxa"/>
            <w:vAlign w:val="top"/>
          </w:tcPr>
          <w:p w14:paraId="3AAD2F24" w14:textId="77777777" w:rsidR="003C4F19" w:rsidRPr="00E56A39" w:rsidRDefault="003C4F19" w:rsidP="009E19C8">
            <w:pPr>
              <w:pStyle w:val="TableBodyText"/>
              <w:keepNext w:val="0"/>
              <w:keepLines w:val="0"/>
              <w:widowControl w:val="0"/>
            </w:pPr>
            <w:r w:rsidRPr="00E56A39">
              <w:t>Principal</w:t>
            </w:r>
          </w:p>
        </w:tc>
        <w:tc>
          <w:tcPr>
            <w:tcW w:w="6797" w:type="dxa"/>
            <w:vAlign w:val="top"/>
          </w:tcPr>
          <w:p w14:paraId="20F65657" w14:textId="77777777" w:rsidR="003C4F19" w:rsidRPr="00E56A39" w:rsidRDefault="003C4F19" w:rsidP="009E19C8">
            <w:pPr>
              <w:pStyle w:val="TableBodyText"/>
              <w:keepNext w:val="0"/>
              <w:keepLines w:val="0"/>
              <w:widowControl w:val="0"/>
            </w:pPr>
            <w:r w:rsidRPr="00E56A39">
              <w:t>The State of Queensland acting through the Department of Transport and Main Roads</w:t>
            </w:r>
          </w:p>
        </w:tc>
      </w:tr>
      <w:tr w:rsidR="003C4F19" w:rsidRPr="00E56A39" w14:paraId="66545F52" w14:textId="77777777" w:rsidTr="00365B0D">
        <w:tc>
          <w:tcPr>
            <w:tcW w:w="2263" w:type="dxa"/>
            <w:vAlign w:val="top"/>
          </w:tcPr>
          <w:p w14:paraId="3144C4F0" w14:textId="77777777" w:rsidR="003C4F19" w:rsidRPr="00E56A39" w:rsidRDefault="003C4F19" w:rsidP="009E19C8">
            <w:pPr>
              <w:pStyle w:val="TableBodyText"/>
              <w:keepNext w:val="0"/>
              <w:keepLines w:val="0"/>
              <w:widowControl w:val="0"/>
            </w:pPr>
            <w:r w:rsidRPr="00E56A39">
              <w:t>Project Manager</w:t>
            </w:r>
          </w:p>
        </w:tc>
        <w:tc>
          <w:tcPr>
            <w:tcW w:w="6797" w:type="dxa"/>
            <w:vAlign w:val="top"/>
          </w:tcPr>
          <w:p w14:paraId="3643E927" w14:textId="77777777" w:rsidR="003C4F19" w:rsidRPr="00E56A39" w:rsidRDefault="003C4F19" w:rsidP="009E19C8">
            <w:pPr>
              <w:pStyle w:val="TableBodyText"/>
              <w:keepNext w:val="0"/>
              <w:keepLines w:val="0"/>
              <w:widowControl w:val="0"/>
            </w:pPr>
            <w:r w:rsidRPr="00E56A39">
              <w:t>Department Project Manager</w:t>
            </w:r>
          </w:p>
        </w:tc>
      </w:tr>
      <w:tr w:rsidR="003C4F19" w:rsidRPr="00E56A39" w14:paraId="76894525" w14:textId="77777777" w:rsidTr="00365B0D">
        <w:tc>
          <w:tcPr>
            <w:tcW w:w="2263" w:type="dxa"/>
            <w:vAlign w:val="top"/>
          </w:tcPr>
          <w:p w14:paraId="4DD9CB0B" w14:textId="77777777" w:rsidR="003C4F19" w:rsidRPr="00E56A39" w:rsidRDefault="003C4F19" w:rsidP="009E19C8">
            <w:pPr>
              <w:pStyle w:val="TableBodyText"/>
              <w:keepNext w:val="0"/>
              <w:keepLines w:val="0"/>
              <w:widowControl w:val="0"/>
            </w:pPr>
            <w:r w:rsidRPr="00E56A39">
              <w:t>PUP</w:t>
            </w:r>
          </w:p>
        </w:tc>
        <w:tc>
          <w:tcPr>
            <w:tcW w:w="6797" w:type="dxa"/>
            <w:vAlign w:val="top"/>
          </w:tcPr>
          <w:p w14:paraId="374F414F" w14:textId="77777777" w:rsidR="003C4F19" w:rsidRPr="00E56A39" w:rsidRDefault="003C4F19" w:rsidP="009E19C8">
            <w:pPr>
              <w:pStyle w:val="TableBodyText"/>
              <w:keepNext w:val="0"/>
              <w:keepLines w:val="0"/>
              <w:widowControl w:val="0"/>
            </w:pPr>
            <w:r w:rsidRPr="00E56A39">
              <w:t>Public Utility Plant</w:t>
            </w:r>
          </w:p>
        </w:tc>
      </w:tr>
      <w:tr w:rsidR="003C4F19" w:rsidRPr="00E56A39" w14:paraId="5AD03853" w14:textId="77777777" w:rsidTr="00365B0D">
        <w:tc>
          <w:tcPr>
            <w:tcW w:w="2263" w:type="dxa"/>
            <w:vAlign w:val="top"/>
          </w:tcPr>
          <w:p w14:paraId="0B2E874B" w14:textId="77777777" w:rsidR="003C4F19" w:rsidRPr="00E56A39" w:rsidRDefault="003C4F19" w:rsidP="009E19C8">
            <w:pPr>
              <w:pStyle w:val="TableBodyText"/>
              <w:keepNext w:val="0"/>
              <w:keepLines w:val="0"/>
              <w:widowControl w:val="0"/>
            </w:pPr>
            <w:r w:rsidRPr="00E56A39">
              <w:t>RDM</w:t>
            </w:r>
          </w:p>
        </w:tc>
        <w:tc>
          <w:tcPr>
            <w:tcW w:w="6797" w:type="dxa"/>
            <w:vAlign w:val="top"/>
          </w:tcPr>
          <w:p w14:paraId="1308FCA0" w14:textId="77777777" w:rsidR="003C4F19" w:rsidRPr="00E56A39" w:rsidRDefault="003C4F19" w:rsidP="009E19C8">
            <w:pPr>
              <w:pStyle w:val="TableBodyText"/>
              <w:keepNext w:val="0"/>
              <w:keepLines w:val="0"/>
              <w:widowControl w:val="0"/>
            </w:pPr>
            <w:r w:rsidRPr="00E56A39">
              <w:t>Road Drainage Manual</w:t>
            </w:r>
          </w:p>
        </w:tc>
      </w:tr>
      <w:tr w:rsidR="003C4F19" w:rsidRPr="00E56A39" w14:paraId="431B582A" w14:textId="77777777" w:rsidTr="00365B0D">
        <w:tc>
          <w:tcPr>
            <w:tcW w:w="2263" w:type="dxa"/>
            <w:vAlign w:val="top"/>
          </w:tcPr>
          <w:p w14:paraId="010DBCD2" w14:textId="77777777" w:rsidR="003C4F19" w:rsidRPr="00E56A39" w:rsidRDefault="003C4F19" w:rsidP="009E19C8">
            <w:pPr>
              <w:pStyle w:val="TableBodyText"/>
              <w:keepNext w:val="0"/>
              <w:keepLines w:val="0"/>
              <w:widowControl w:val="0"/>
            </w:pPr>
            <w:r w:rsidRPr="00E56A39">
              <w:t>REF</w:t>
            </w:r>
          </w:p>
        </w:tc>
        <w:tc>
          <w:tcPr>
            <w:tcW w:w="6797" w:type="dxa"/>
            <w:vAlign w:val="top"/>
          </w:tcPr>
          <w:p w14:paraId="071170A7" w14:textId="77777777" w:rsidR="003C4F19" w:rsidRPr="00E56A39" w:rsidRDefault="003C4F19" w:rsidP="009E19C8">
            <w:pPr>
              <w:pStyle w:val="TableBodyText"/>
              <w:keepNext w:val="0"/>
              <w:keepLines w:val="0"/>
              <w:widowControl w:val="0"/>
            </w:pPr>
            <w:r w:rsidRPr="00E56A39">
              <w:t>Review of Environmental Factors</w:t>
            </w:r>
          </w:p>
        </w:tc>
      </w:tr>
      <w:tr w:rsidR="00131BA7" w:rsidRPr="00E56A39" w14:paraId="486F4333" w14:textId="77777777" w:rsidTr="00365B0D">
        <w:tc>
          <w:tcPr>
            <w:tcW w:w="2263" w:type="dxa"/>
            <w:vAlign w:val="top"/>
          </w:tcPr>
          <w:p w14:paraId="2B140DE4" w14:textId="71BD4564" w:rsidR="00131BA7" w:rsidRPr="00E56A39" w:rsidRDefault="00131BA7" w:rsidP="009E19C8">
            <w:pPr>
              <w:pStyle w:val="TableBodyText"/>
              <w:keepNext w:val="0"/>
              <w:keepLines w:val="0"/>
              <w:widowControl w:val="0"/>
            </w:pPr>
            <w:r>
              <w:t>RLM</w:t>
            </w:r>
          </w:p>
        </w:tc>
        <w:tc>
          <w:tcPr>
            <w:tcW w:w="6797" w:type="dxa"/>
            <w:vAlign w:val="top"/>
          </w:tcPr>
          <w:p w14:paraId="3B65B8CC" w14:textId="2525E35A" w:rsidR="00131BA7" w:rsidRPr="00E56A39" w:rsidRDefault="00131BA7" w:rsidP="009E19C8">
            <w:pPr>
              <w:pStyle w:val="TableBodyText"/>
              <w:keepNext w:val="0"/>
              <w:keepLines w:val="0"/>
              <w:widowControl w:val="0"/>
            </w:pPr>
            <w:r>
              <w:t>Road Landscape Manual</w:t>
            </w:r>
          </w:p>
        </w:tc>
      </w:tr>
      <w:tr w:rsidR="003C4F19" w:rsidRPr="00E56A39" w14:paraId="50CE13F1" w14:textId="77777777" w:rsidTr="00365B0D">
        <w:tc>
          <w:tcPr>
            <w:tcW w:w="2263" w:type="dxa"/>
            <w:vAlign w:val="top"/>
          </w:tcPr>
          <w:p w14:paraId="0B1209A8" w14:textId="77777777" w:rsidR="003C4F19" w:rsidRPr="00E56A39" w:rsidRDefault="003C4F19" w:rsidP="009E19C8">
            <w:pPr>
              <w:pStyle w:val="TableBodyText"/>
              <w:keepNext w:val="0"/>
              <w:keepLines w:val="0"/>
              <w:widowControl w:val="0"/>
            </w:pPr>
            <w:r w:rsidRPr="00E56A39">
              <w:t>ROW</w:t>
            </w:r>
          </w:p>
        </w:tc>
        <w:tc>
          <w:tcPr>
            <w:tcW w:w="6797" w:type="dxa"/>
            <w:vAlign w:val="top"/>
          </w:tcPr>
          <w:p w14:paraId="4E092B47" w14:textId="77777777" w:rsidR="003C4F19" w:rsidRPr="00E56A39" w:rsidRDefault="003C4F19" w:rsidP="009E19C8">
            <w:pPr>
              <w:pStyle w:val="TableBodyText"/>
              <w:keepNext w:val="0"/>
              <w:keepLines w:val="0"/>
              <w:widowControl w:val="0"/>
            </w:pPr>
            <w:r w:rsidRPr="00E56A39">
              <w:t>Right of Way</w:t>
            </w:r>
          </w:p>
        </w:tc>
      </w:tr>
      <w:tr w:rsidR="003C4F19" w:rsidRPr="00E56A39" w14:paraId="2384033F" w14:textId="77777777" w:rsidTr="00365B0D">
        <w:tc>
          <w:tcPr>
            <w:tcW w:w="2263" w:type="dxa"/>
            <w:vAlign w:val="top"/>
          </w:tcPr>
          <w:p w14:paraId="0CDFD387" w14:textId="77777777" w:rsidR="003C4F19" w:rsidRPr="00E56A39" w:rsidRDefault="003C4F19" w:rsidP="009E19C8">
            <w:pPr>
              <w:pStyle w:val="TableBodyText"/>
              <w:keepNext w:val="0"/>
              <w:keepLines w:val="0"/>
              <w:widowControl w:val="0"/>
            </w:pPr>
            <w:r w:rsidRPr="00E56A39">
              <w:t>RPDM</w:t>
            </w:r>
          </w:p>
        </w:tc>
        <w:tc>
          <w:tcPr>
            <w:tcW w:w="6797" w:type="dxa"/>
            <w:vAlign w:val="top"/>
          </w:tcPr>
          <w:p w14:paraId="01C2A6C2" w14:textId="77777777" w:rsidR="003C4F19" w:rsidRPr="00E56A39" w:rsidRDefault="003C4F19" w:rsidP="009E19C8">
            <w:pPr>
              <w:pStyle w:val="TableBodyText"/>
              <w:keepNext w:val="0"/>
              <w:keepLines w:val="0"/>
              <w:widowControl w:val="0"/>
            </w:pPr>
            <w:r w:rsidRPr="00E56A39">
              <w:t>Road Planning and Design Manual</w:t>
            </w:r>
          </w:p>
        </w:tc>
      </w:tr>
      <w:tr w:rsidR="003C4F19" w:rsidRPr="00E56A39" w14:paraId="3D6CDA72" w14:textId="77777777" w:rsidTr="00365B0D">
        <w:tc>
          <w:tcPr>
            <w:tcW w:w="2263" w:type="dxa"/>
            <w:vAlign w:val="top"/>
          </w:tcPr>
          <w:p w14:paraId="1A7D4628" w14:textId="77777777" w:rsidR="003C4F19" w:rsidRPr="00E56A39" w:rsidRDefault="003C4F19" w:rsidP="009E19C8">
            <w:pPr>
              <w:pStyle w:val="TableBodyText"/>
              <w:keepNext w:val="0"/>
              <w:keepLines w:val="0"/>
              <w:widowControl w:val="0"/>
            </w:pPr>
            <w:r w:rsidRPr="00E56A39">
              <w:t>SEO</w:t>
            </w:r>
          </w:p>
        </w:tc>
        <w:tc>
          <w:tcPr>
            <w:tcW w:w="6797" w:type="dxa"/>
            <w:vAlign w:val="top"/>
          </w:tcPr>
          <w:p w14:paraId="52F934D6" w14:textId="77777777" w:rsidR="003C4F19" w:rsidRPr="00E56A39" w:rsidRDefault="003C4F19" w:rsidP="009E19C8">
            <w:pPr>
              <w:pStyle w:val="TableBodyText"/>
              <w:keepNext w:val="0"/>
              <w:keepLines w:val="0"/>
              <w:widowControl w:val="0"/>
            </w:pPr>
            <w:r w:rsidRPr="00E56A39">
              <w:t>Senior Environment Officer</w:t>
            </w:r>
          </w:p>
        </w:tc>
      </w:tr>
      <w:tr w:rsidR="003C4F19" w:rsidRPr="00E56A39" w14:paraId="7D821EE8" w14:textId="77777777" w:rsidTr="00365B0D">
        <w:tc>
          <w:tcPr>
            <w:tcW w:w="2263" w:type="dxa"/>
            <w:vAlign w:val="top"/>
          </w:tcPr>
          <w:p w14:paraId="1405260D" w14:textId="77777777" w:rsidR="003C4F19" w:rsidRPr="00E56A39" w:rsidRDefault="003C4F19" w:rsidP="009E19C8">
            <w:pPr>
              <w:pStyle w:val="TableBodyText"/>
              <w:keepNext w:val="0"/>
              <w:keepLines w:val="0"/>
              <w:widowControl w:val="0"/>
            </w:pPr>
            <w:r w:rsidRPr="00E56A39">
              <w:t>SISD</w:t>
            </w:r>
          </w:p>
        </w:tc>
        <w:tc>
          <w:tcPr>
            <w:tcW w:w="6797" w:type="dxa"/>
            <w:vAlign w:val="top"/>
          </w:tcPr>
          <w:p w14:paraId="24918403" w14:textId="77777777" w:rsidR="003C4F19" w:rsidRPr="00E56A39" w:rsidRDefault="003C4F19" w:rsidP="009E19C8">
            <w:pPr>
              <w:pStyle w:val="TableBodyText"/>
              <w:keepNext w:val="0"/>
              <w:keepLines w:val="0"/>
              <w:widowControl w:val="0"/>
            </w:pPr>
            <w:r w:rsidRPr="00E56A39">
              <w:t>Safe Intersection Sight Distance</w:t>
            </w:r>
          </w:p>
        </w:tc>
      </w:tr>
      <w:tr w:rsidR="003C4F19" w:rsidRPr="00E56A39" w14:paraId="5F463431" w14:textId="77777777" w:rsidTr="00365B0D">
        <w:tc>
          <w:tcPr>
            <w:tcW w:w="2263" w:type="dxa"/>
            <w:vAlign w:val="top"/>
          </w:tcPr>
          <w:p w14:paraId="03E8B6DA" w14:textId="77777777" w:rsidR="003C4F19" w:rsidRPr="00E56A39" w:rsidRDefault="003C4F19" w:rsidP="009E19C8">
            <w:pPr>
              <w:pStyle w:val="TableBodyText"/>
              <w:keepNext w:val="0"/>
              <w:keepLines w:val="0"/>
              <w:widowControl w:val="0"/>
            </w:pPr>
            <w:r w:rsidRPr="00E56A39">
              <w:t>TRACS</w:t>
            </w:r>
          </w:p>
        </w:tc>
        <w:tc>
          <w:tcPr>
            <w:tcW w:w="6797" w:type="dxa"/>
            <w:vAlign w:val="top"/>
          </w:tcPr>
          <w:p w14:paraId="11BB7362" w14:textId="77777777" w:rsidR="003C4F19" w:rsidRPr="00E56A39" w:rsidRDefault="003C4F19" w:rsidP="009E19C8">
            <w:pPr>
              <w:pStyle w:val="TableBodyText"/>
              <w:keepNext w:val="0"/>
              <w:keepLines w:val="0"/>
              <w:widowControl w:val="0"/>
            </w:pPr>
            <w:r w:rsidRPr="00E56A39">
              <w:t>Traffic Responsive Adaptive Control System</w:t>
            </w:r>
          </w:p>
        </w:tc>
      </w:tr>
    </w:tbl>
    <w:p w14:paraId="7B8DBE8F" w14:textId="7B9F777A" w:rsidR="003C4F19" w:rsidRPr="00D75BC8" w:rsidRDefault="003C4F19" w:rsidP="009E19C8">
      <w:pPr>
        <w:pStyle w:val="Heading2"/>
        <w:spacing w:before="240"/>
        <w:ind w:left="578" w:hanging="578"/>
      </w:pPr>
      <w:bookmarkStart w:id="4" w:name="_Toc166066823"/>
      <w:r w:rsidRPr="00D75BC8">
        <w:lastRenderedPageBreak/>
        <w:t>Purpose of the Detailed Design stage</w:t>
      </w:r>
      <w:bookmarkEnd w:id="4"/>
    </w:p>
    <w:p w14:paraId="07D47FEB" w14:textId="402010B1" w:rsidR="003C4F19" w:rsidRPr="00D75BC8" w:rsidRDefault="003C4F19" w:rsidP="00D75BC8">
      <w:pPr>
        <w:pStyle w:val="BodyText"/>
      </w:pPr>
      <w:r w:rsidRPr="00D75BC8">
        <w:t xml:space="preserve">The Detailed Design stage is the final element in the </w:t>
      </w:r>
      <w:r w:rsidR="002D72B0">
        <w:t>P</w:t>
      </w:r>
      <w:r w:rsidRPr="00D75BC8">
        <w:t xml:space="preserve">reconstruction </w:t>
      </w:r>
      <w:r w:rsidR="00435671">
        <w:t>phase</w:t>
      </w:r>
      <w:r w:rsidRPr="00D75BC8">
        <w:t xml:space="preserve">, and results in a design solution in the form of a set of construction </w:t>
      </w:r>
      <w:r w:rsidR="00E44DC5">
        <w:t>Contract</w:t>
      </w:r>
      <w:r w:rsidRPr="00D75BC8">
        <w:t xml:space="preserve"> documents to establish the </w:t>
      </w:r>
      <w:r w:rsidR="002D72B0">
        <w:t>C</w:t>
      </w:r>
      <w:r w:rsidRPr="00D75BC8">
        <w:t xml:space="preserve">onstruction </w:t>
      </w:r>
      <w:r w:rsidR="002D72B0">
        <w:t>C</w:t>
      </w:r>
      <w:r w:rsidRPr="00D75BC8">
        <w:t>ontract.</w:t>
      </w:r>
    </w:p>
    <w:p w14:paraId="7E3C1988" w14:textId="77777777" w:rsidR="003C4F19" w:rsidRPr="00D75BC8" w:rsidRDefault="003C4F19" w:rsidP="00161766">
      <w:pPr>
        <w:pStyle w:val="BodyText"/>
      </w:pPr>
      <w:r w:rsidRPr="00D75BC8">
        <w:t>It delivers a final design solution that will:</w:t>
      </w:r>
    </w:p>
    <w:p w14:paraId="62AC7B54" w14:textId="1B20F6DB" w:rsidR="003C4F19" w:rsidRPr="00D75BC8" w:rsidRDefault="003C4F19" w:rsidP="00161766">
      <w:pPr>
        <w:pStyle w:val="BodyText"/>
        <w:numPr>
          <w:ilvl w:val="0"/>
          <w:numId w:val="14"/>
        </w:numPr>
        <w:ind w:left="714" w:hanging="357"/>
      </w:pPr>
      <w:r w:rsidRPr="00D75BC8">
        <w:t xml:space="preserve">reflect the requirements of the </w:t>
      </w:r>
      <w:r w:rsidR="002D72B0">
        <w:t>p</w:t>
      </w:r>
      <w:r w:rsidRPr="00D75BC8">
        <w:t xml:space="preserve">roject </w:t>
      </w:r>
      <w:r w:rsidR="002D72B0">
        <w:t>c</w:t>
      </w:r>
      <w:r w:rsidRPr="00D75BC8">
        <w:t>ustomer</w:t>
      </w:r>
    </w:p>
    <w:p w14:paraId="0E042859" w14:textId="10998B67" w:rsidR="003C4F19" w:rsidRPr="00D75BC8" w:rsidRDefault="003C4F19" w:rsidP="00161766">
      <w:pPr>
        <w:pStyle w:val="BodyText"/>
        <w:numPr>
          <w:ilvl w:val="0"/>
          <w:numId w:val="14"/>
        </w:numPr>
        <w:ind w:left="714" w:hanging="357"/>
      </w:pPr>
      <w:r w:rsidRPr="00D75BC8">
        <w:t>accommodate predicted road user types and volumes</w:t>
      </w:r>
    </w:p>
    <w:p w14:paraId="508CA836" w14:textId="6D85A69D" w:rsidR="003C4F19" w:rsidRPr="00D75BC8" w:rsidRDefault="003C4F19" w:rsidP="00161766">
      <w:pPr>
        <w:pStyle w:val="BodyText"/>
        <w:numPr>
          <w:ilvl w:val="0"/>
          <w:numId w:val="14"/>
        </w:numPr>
        <w:ind w:left="714" w:hanging="357"/>
      </w:pPr>
      <w:r w:rsidRPr="00D75BC8">
        <w:t>reduce traffic congestion</w:t>
      </w:r>
    </w:p>
    <w:p w14:paraId="3F1DFD34" w14:textId="3B55C338" w:rsidR="003C4F19" w:rsidRPr="00D75BC8" w:rsidRDefault="003C4F19" w:rsidP="00161766">
      <w:pPr>
        <w:pStyle w:val="BodyText"/>
        <w:numPr>
          <w:ilvl w:val="0"/>
          <w:numId w:val="14"/>
        </w:numPr>
        <w:ind w:left="714" w:hanging="357"/>
      </w:pPr>
      <w:r w:rsidRPr="00D75BC8">
        <w:t>improve amenity, including access</w:t>
      </w:r>
    </w:p>
    <w:p w14:paraId="7C8788B5" w14:textId="642F060C" w:rsidR="003C4F19" w:rsidRPr="00D75BC8" w:rsidRDefault="003C4F19" w:rsidP="00161766">
      <w:pPr>
        <w:pStyle w:val="BodyText"/>
        <w:numPr>
          <w:ilvl w:val="0"/>
          <w:numId w:val="14"/>
        </w:numPr>
        <w:ind w:left="714" w:hanging="357"/>
      </w:pPr>
      <w:r w:rsidRPr="00D75BC8">
        <w:t>improve or maximise flood immunity</w:t>
      </w:r>
    </w:p>
    <w:p w14:paraId="76947944" w14:textId="7B07D7DE" w:rsidR="003C4F19" w:rsidRPr="00D75BC8" w:rsidRDefault="003C4F19" w:rsidP="00161766">
      <w:pPr>
        <w:pStyle w:val="BodyText"/>
        <w:numPr>
          <w:ilvl w:val="0"/>
          <w:numId w:val="14"/>
        </w:numPr>
        <w:ind w:left="714" w:hanging="357"/>
      </w:pPr>
      <w:r w:rsidRPr="00D75BC8">
        <w:t>provide a comfortable ride for road users</w:t>
      </w:r>
    </w:p>
    <w:p w14:paraId="38FD2D19" w14:textId="2D687EAA" w:rsidR="003C4F19" w:rsidRDefault="003C4F19" w:rsidP="00161766">
      <w:pPr>
        <w:pStyle w:val="BodyText"/>
        <w:numPr>
          <w:ilvl w:val="0"/>
          <w:numId w:val="14"/>
        </w:numPr>
        <w:ind w:left="714" w:hanging="357"/>
      </w:pPr>
      <w:r w:rsidRPr="00D75BC8">
        <w:t>incorporate the requirements of the Environmental Management Plan</w:t>
      </w:r>
    </w:p>
    <w:p w14:paraId="1CD00A77" w14:textId="1EFE99DF" w:rsidR="0057308E" w:rsidRPr="00D75BC8" w:rsidRDefault="0057308E" w:rsidP="00161766">
      <w:pPr>
        <w:pStyle w:val="BodyText"/>
        <w:numPr>
          <w:ilvl w:val="0"/>
          <w:numId w:val="14"/>
        </w:numPr>
        <w:ind w:left="714" w:hanging="357"/>
      </w:pPr>
      <w:r>
        <w:t>incorporate the requirements of any Cultural Heritage Agreements and Historical Approvals</w:t>
      </w:r>
    </w:p>
    <w:p w14:paraId="63B7FA9C" w14:textId="232B14A3" w:rsidR="003C4F19" w:rsidRPr="00D75BC8" w:rsidRDefault="003C4F19" w:rsidP="0009436B">
      <w:pPr>
        <w:pStyle w:val="BodyText"/>
        <w:numPr>
          <w:ilvl w:val="0"/>
          <w:numId w:val="14"/>
        </w:numPr>
      </w:pPr>
      <w:r w:rsidRPr="00D75BC8">
        <w:t>minimise or reduce nuisance to contiguous land owners</w:t>
      </w:r>
    </w:p>
    <w:p w14:paraId="24162D68" w14:textId="46C3727A" w:rsidR="003C4F19" w:rsidRPr="00D75BC8" w:rsidRDefault="003C4F19" w:rsidP="0009436B">
      <w:pPr>
        <w:pStyle w:val="BodyText"/>
        <w:numPr>
          <w:ilvl w:val="0"/>
          <w:numId w:val="14"/>
        </w:numPr>
      </w:pPr>
      <w:r w:rsidRPr="00D75BC8">
        <w:t>be aesthetically pleasing</w:t>
      </w:r>
    </w:p>
    <w:p w14:paraId="01D8B67E" w14:textId="530B942D" w:rsidR="003C4F19" w:rsidRPr="00D75BC8" w:rsidRDefault="003C4F19" w:rsidP="0009436B">
      <w:pPr>
        <w:pStyle w:val="BodyText"/>
        <w:numPr>
          <w:ilvl w:val="0"/>
          <w:numId w:val="14"/>
        </w:numPr>
      </w:pPr>
      <w:r w:rsidRPr="00D75BC8">
        <w:t>complement existing land use</w:t>
      </w:r>
    </w:p>
    <w:p w14:paraId="71DDACBA" w14:textId="7E4064BA" w:rsidR="003C4F19" w:rsidRPr="00D75BC8" w:rsidRDefault="003C4F19" w:rsidP="0009436B">
      <w:pPr>
        <w:pStyle w:val="BodyText"/>
        <w:numPr>
          <w:ilvl w:val="0"/>
          <w:numId w:val="14"/>
        </w:numPr>
      </w:pPr>
      <w:r w:rsidRPr="00D75BC8">
        <w:t>incorporate innovative techniques and solutions where practicable</w:t>
      </w:r>
    </w:p>
    <w:p w14:paraId="60385B2D" w14:textId="48832481" w:rsidR="003C4F19" w:rsidRPr="00D75BC8" w:rsidRDefault="003C4F19" w:rsidP="0009436B">
      <w:pPr>
        <w:pStyle w:val="BodyText"/>
        <w:numPr>
          <w:ilvl w:val="0"/>
          <w:numId w:val="14"/>
        </w:numPr>
      </w:pPr>
      <w:r w:rsidRPr="00D75BC8">
        <w:t xml:space="preserve">reflect the purpose of the </w:t>
      </w:r>
      <w:r w:rsidR="00CE7DF8">
        <w:t>W</w:t>
      </w:r>
      <w:r w:rsidRPr="00D75BC8">
        <w:t>orks defined in the Business Case and the Invitation Documents</w:t>
      </w:r>
    </w:p>
    <w:p w14:paraId="6D0EA4A3" w14:textId="7ADB243E" w:rsidR="003C4F19" w:rsidRPr="00D75BC8" w:rsidRDefault="003C4F19" w:rsidP="0009436B">
      <w:pPr>
        <w:pStyle w:val="BodyText"/>
        <w:numPr>
          <w:ilvl w:val="0"/>
          <w:numId w:val="14"/>
        </w:numPr>
      </w:pPr>
      <w:r w:rsidRPr="00D75BC8">
        <w:t xml:space="preserve">reflect the </w:t>
      </w:r>
      <w:r w:rsidR="00D75BC8">
        <w:t>g</w:t>
      </w:r>
      <w:r w:rsidRPr="00D75BC8">
        <w:t>overnment</w:t>
      </w:r>
      <w:r w:rsidR="00F278A4">
        <w:t>'</w:t>
      </w:r>
      <w:r w:rsidRPr="00D75BC8">
        <w:t xml:space="preserve">s </w:t>
      </w:r>
      <w:r w:rsidR="00D75BC8">
        <w:t>p</w:t>
      </w:r>
      <w:r w:rsidRPr="00D75BC8">
        <w:t>olicies</w:t>
      </w:r>
    </w:p>
    <w:p w14:paraId="65CEF281" w14:textId="2996C9F4" w:rsidR="003C4F19" w:rsidRPr="00D75BC8" w:rsidRDefault="003C4F19" w:rsidP="0009436B">
      <w:pPr>
        <w:pStyle w:val="BodyText"/>
        <w:numPr>
          <w:ilvl w:val="0"/>
          <w:numId w:val="14"/>
        </w:numPr>
      </w:pPr>
      <w:r w:rsidRPr="00D75BC8">
        <w:t>meet legislative requirements</w:t>
      </w:r>
    </w:p>
    <w:p w14:paraId="4F3A3147" w14:textId="5B96461D" w:rsidR="003C4F19" w:rsidRPr="00D75BC8" w:rsidRDefault="003C4F19" w:rsidP="0009436B">
      <w:pPr>
        <w:pStyle w:val="BodyText"/>
        <w:numPr>
          <w:ilvl w:val="0"/>
          <w:numId w:val="14"/>
        </w:numPr>
      </w:pPr>
      <w:r w:rsidRPr="00D75BC8">
        <w:t xml:space="preserve">meet </w:t>
      </w:r>
      <w:r w:rsidR="00F278A4">
        <w:t>departmental</w:t>
      </w:r>
      <w:r w:rsidR="00F278A4" w:rsidRPr="00D75BC8">
        <w:t xml:space="preserve"> </w:t>
      </w:r>
      <w:r w:rsidRPr="00D75BC8">
        <w:t>standards</w:t>
      </w:r>
    </w:p>
    <w:p w14:paraId="068158A6" w14:textId="3F309A8B" w:rsidR="003C4F19" w:rsidRPr="00D75BC8" w:rsidRDefault="003C4F19" w:rsidP="0009436B">
      <w:pPr>
        <w:pStyle w:val="BodyText"/>
        <w:numPr>
          <w:ilvl w:val="0"/>
          <w:numId w:val="14"/>
        </w:numPr>
      </w:pPr>
      <w:r w:rsidRPr="00D75BC8">
        <w:t>maintain an optimum balance of total construction and maintenance costs to quality</w:t>
      </w:r>
    </w:p>
    <w:p w14:paraId="2B328257" w14:textId="661F104D" w:rsidR="003C4F19" w:rsidRPr="00D75BC8" w:rsidRDefault="003C4F19" w:rsidP="0009436B">
      <w:pPr>
        <w:pStyle w:val="BodyText"/>
        <w:numPr>
          <w:ilvl w:val="0"/>
          <w:numId w:val="14"/>
        </w:numPr>
      </w:pPr>
      <w:r w:rsidRPr="00D75BC8">
        <w:t xml:space="preserve">produce clear, easily understood documents that will enable construction of the </w:t>
      </w:r>
      <w:r w:rsidR="00CE7DF8">
        <w:t>W</w:t>
      </w:r>
      <w:r w:rsidRPr="00D75BC8">
        <w:t>orks to proceed smoothly</w:t>
      </w:r>
      <w:r w:rsidR="00F278A4">
        <w:t>,</w:t>
      </w:r>
      <w:r w:rsidRPr="00D75BC8">
        <w:t xml:space="preserve"> with minimum supervision costs</w:t>
      </w:r>
    </w:p>
    <w:p w14:paraId="4BBF199F" w14:textId="4EDCA57D" w:rsidR="003C4F19" w:rsidRPr="00D75BC8" w:rsidRDefault="003C4F19" w:rsidP="0009436B">
      <w:pPr>
        <w:pStyle w:val="BodyText"/>
        <w:numPr>
          <w:ilvl w:val="0"/>
          <w:numId w:val="14"/>
        </w:numPr>
      </w:pPr>
      <w:r w:rsidRPr="00D75BC8">
        <w:t>protect the Principal's interests, particularly with regard to:</w:t>
      </w:r>
    </w:p>
    <w:p w14:paraId="7D46D6AE" w14:textId="70061EB6" w:rsidR="003C4F19" w:rsidRPr="00D75BC8" w:rsidRDefault="0057308E" w:rsidP="0009436B">
      <w:pPr>
        <w:pStyle w:val="BodyText"/>
        <w:numPr>
          <w:ilvl w:val="0"/>
          <w:numId w:val="15"/>
        </w:numPr>
      </w:pPr>
      <w:r>
        <w:t xml:space="preserve">cultural heritage and </w:t>
      </w:r>
      <w:r w:rsidR="00D75BC8">
        <w:t>e</w:t>
      </w:r>
      <w:r w:rsidR="003C4F19" w:rsidRPr="00D75BC8">
        <w:t>nvironmental management</w:t>
      </w:r>
    </w:p>
    <w:p w14:paraId="21A6BCF6" w14:textId="3C0CA016" w:rsidR="003C4F19" w:rsidRPr="00D75BC8" w:rsidRDefault="00D75BC8" w:rsidP="0009436B">
      <w:pPr>
        <w:pStyle w:val="BodyText"/>
        <w:numPr>
          <w:ilvl w:val="0"/>
          <w:numId w:val="15"/>
        </w:numPr>
      </w:pPr>
      <w:r>
        <w:t>s</w:t>
      </w:r>
      <w:r w:rsidR="003C4F19" w:rsidRPr="00D75BC8">
        <w:t>afety</w:t>
      </w:r>
      <w:r w:rsidR="00F278A4">
        <w:t>,</w:t>
      </w:r>
      <w:r w:rsidR="003C4F19" w:rsidRPr="00D75BC8">
        <w:t xml:space="preserve"> including construction safety</w:t>
      </w:r>
      <w:r>
        <w:t>,</w:t>
      </w:r>
      <w:r w:rsidR="003C4F19" w:rsidRPr="00D75BC8">
        <w:t xml:space="preserve"> and</w:t>
      </w:r>
    </w:p>
    <w:p w14:paraId="14ABE4A3" w14:textId="43148CA6" w:rsidR="003C4F19" w:rsidRPr="00D75BC8" w:rsidRDefault="00D75BC8" w:rsidP="0009436B">
      <w:pPr>
        <w:pStyle w:val="BodyText"/>
        <w:numPr>
          <w:ilvl w:val="0"/>
          <w:numId w:val="15"/>
        </w:numPr>
      </w:pPr>
      <w:r>
        <w:t>c</w:t>
      </w:r>
      <w:r w:rsidR="003C4F19" w:rsidRPr="00D75BC8">
        <w:t>laims escalation due to latent conditions, variations, delay.</w:t>
      </w:r>
    </w:p>
    <w:p w14:paraId="216F0EB1" w14:textId="2466A616" w:rsidR="003C4F19" w:rsidRPr="00D75BC8" w:rsidRDefault="002D72B0" w:rsidP="00E352E9">
      <w:pPr>
        <w:pStyle w:val="BodyText"/>
        <w:keepNext/>
        <w:keepLines/>
        <w:widowControl w:val="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3C4F19" w:rsidRPr="00D75BC8">
        <w:t xml:space="preserve"> </w:t>
      </w:r>
      <w:r>
        <w:t>f</w:t>
      </w:r>
      <w:r w:rsidR="003C4F19" w:rsidRPr="00D75BC8">
        <w:t xml:space="preserve">or National Highway project(s) the design shall also reflect the relevant </w:t>
      </w:r>
      <w:hyperlink r:id="rId23" w:history="1">
        <w:r w:rsidR="007C5A4A">
          <w:rPr>
            <w:rStyle w:val="Hyperlink"/>
          </w:rPr>
          <w:t>National Guidelines for Infrastructure Project Delivery</w:t>
        </w:r>
      </w:hyperlink>
      <w:r w:rsidR="003C4F19" w:rsidRPr="00D75BC8">
        <w:t xml:space="preserve"> as required by Australian Government’s Department of Infrastructure and Regional Development</w:t>
      </w:r>
      <w:r w:rsidR="001D1303">
        <w:t>.</w:t>
      </w:r>
    </w:p>
    <w:p w14:paraId="3C936F19" w14:textId="4BEC1BAE" w:rsidR="003C4F19" w:rsidRPr="00D75BC8" w:rsidRDefault="00D75BC8" w:rsidP="00E352E9">
      <w:pPr>
        <w:pStyle w:val="Heading2"/>
        <w:widowControl w:val="0"/>
      </w:pPr>
      <w:bookmarkStart w:id="5" w:name="_Toc166066824"/>
      <w:r w:rsidRPr="00D75BC8">
        <w:t xml:space="preserve">Scope of the </w:t>
      </w:r>
      <w:r>
        <w:t>D</w:t>
      </w:r>
      <w:r w:rsidRPr="00D75BC8">
        <w:t xml:space="preserve">etailed </w:t>
      </w:r>
      <w:r>
        <w:t>D</w:t>
      </w:r>
      <w:r w:rsidRPr="00D75BC8">
        <w:t>esign stage</w:t>
      </w:r>
      <w:bookmarkEnd w:id="5"/>
    </w:p>
    <w:p w14:paraId="7F19E0E7" w14:textId="77777777" w:rsidR="003C4F19" w:rsidRPr="00D75BC8" w:rsidRDefault="003C4F19" w:rsidP="00E352E9">
      <w:pPr>
        <w:pStyle w:val="BodyText"/>
        <w:keepNext/>
        <w:keepLines/>
        <w:widowControl w:val="0"/>
      </w:pPr>
      <w:r w:rsidRPr="00D75BC8">
        <w:t>The Detailed Design will include the following activities:</w:t>
      </w:r>
    </w:p>
    <w:p w14:paraId="1ED6016B" w14:textId="5B42A557" w:rsidR="003C4F19" w:rsidRPr="00D75BC8" w:rsidRDefault="003C4F19" w:rsidP="009E19C8">
      <w:pPr>
        <w:pStyle w:val="BodyText"/>
        <w:keepNext/>
        <w:keepLines/>
        <w:widowControl w:val="0"/>
        <w:numPr>
          <w:ilvl w:val="0"/>
          <w:numId w:val="16"/>
        </w:numPr>
      </w:pPr>
      <w:r w:rsidRPr="00D75BC8">
        <w:t xml:space="preserve">finalising the technical solution developed during the Preliminary Design </w:t>
      </w:r>
      <w:r w:rsidR="00D75BC8">
        <w:t>st</w:t>
      </w:r>
      <w:r w:rsidRPr="00D75BC8">
        <w:t>age</w:t>
      </w:r>
    </w:p>
    <w:p w14:paraId="13013752" w14:textId="6566E3F7" w:rsidR="003C4F19" w:rsidRPr="00D75BC8" w:rsidRDefault="003C4F19" w:rsidP="004B4B0D">
      <w:pPr>
        <w:pStyle w:val="BodyText"/>
        <w:widowControl w:val="0"/>
        <w:numPr>
          <w:ilvl w:val="0"/>
          <w:numId w:val="16"/>
        </w:numPr>
      </w:pPr>
      <w:r w:rsidRPr="00D75BC8">
        <w:t>finalising the design of miscellaneous items</w:t>
      </w:r>
      <w:r w:rsidR="00A45801">
        <w:t> </w:t>
      </w:r>
      <w:r w:rsidRPr="00D75BC8">
        <w:t>(such as gully pits, signs and so on)</w:t>
      </w:r>
    </w:p>
    <w:p w14:paraId="30B40946" w14:textId="44A34553" w:rsidR="003C4F19" w:rsidRPr="00D75BC8" w:rsidRDefault="003C4F19" w:rsidP="004B4B0D">
      <w:pPr>
        <w:pStyle w:val="BodyText"/>
        <w:widowControl w:val="0"/>
        <w:numPr>
          <w:ilvl w:val="0"/>
          <w:numId w:val="16"/>
        </w:numPr>
      </w:pPr>
      <w:r w:rsidRPr="00D75BC8">
        <w:lastRenderedPageBreak/>
        <w:t>producing engineering drawings</w:t>
      </w:r>
    </w:p>
    <w:p w14:paraId="05D49D06" w14:textId="017AEFC2" w:rsidR="003C4F19" w:rsidRPr="00D75BC8" w:rsidRDefault="003C4F19" w:rsidP="0009436B">
      <w:pPr>
        <w:pStyle w:val="BodyText"/>
        <w:numPr>
          <w:ilvl w:val="0"/>
          <w:numId w:val="16"/>
        </w:numPr>
      </w:pPr>
      <w:r w:rsidRPr="00D75BC8">
        <w:t xml:space="preserve">producing electronic </w:t>
      </w:r>
      <w:r w:rsidR="00161766">
        <w:t>3D</w:t>
      </w:r>
      <w:r w:rsidR="00A45801">
        <w:t> </w:t>
      </w:r>
      <w:r w:rsidR="00161766">
        <w:t>string</w:t>
      </w:r>
      <w:r w:rsidR="00F278A4">
        <w:noBreakHyphen/>
      </w:r>
      <w:r w:rsidR="00161766">
        <w:t>based and 3D</w:t>
      </w:r>
      <w:r w:rsidR="00A45801">
        <w:t> </w:t>
      </w:r>
      <w:r w:rsidR="00161766">
        <w:t>object</w:t>
      </w:r>
      <w:r w:rsidR="00F278A4">
        <w:noBreakHyphen/>
      </w:r>
      <w:r w:rsidR="00161766">
        <w:t>based models of the final Design</w:t>
      </w:r>
    </w:p>
    <w:p w14:paraId="48989372" w14:textId="0397E1BD" w:rsidR="003C4F19" w:rsidRPr="00D75BC8" w:rsidRDefault="003C4F19" w:rsidP="0009436B">
      <w:pPr>
        <w:pStyle w:val="BodyText"/>
        <w:numPr>
          <w:ilvl w:val="0"/>
          <w:numId w:val="16"/>
        </w:numPr>
      </w:pPr>
      <w:r w:rsidRPr="00D75BC8">
        <w:t xml:space="preserve">producing final project estimates, schedules and construction </w:t>
      </w:r>
      <w:r w:rsidR="00E44DC5">
        <w:t>Contract</w:t>
      </w:r>
      <w:r w:rsidRPr="00D75BC8">
        <w:t xml:space="preserve"> documentation and specifications</w:t>
      </w:r>
    </w:p>
    <w:p w14:paraId="205D52F5" w14:textId="6B46F346" w:rsidR="003C4F19" w:rsidRPr="00D75BC8" w:rsidRDefault="003C4F19" w:rsidP="0009436B">
      <w:pPr>
        <w:pStyle w:val="BodyText"/>
        <w:numPr>
          <w:ilvl w:val="0"/>
          <w:numId w:val="16"/>
        </w:numPr>
      </w:pPr>
      <w:r w:rsidRPr="00D75BC8">
        <w:t xml:space="preserve">establishing the </w:t>
      </w:r>
      <w:r w:rsidR="002D72B0">
        <w:t>C</w:t>
      </w:r>
      <w:r w:rsidRPr="00D75BC8">
        <w:t xml:space="preserve">onstruction </w:t>
      </w:r>
      <w:r w:rsidR="002D72B0">
        <w:t>C</w:t>
      </w:r>
      <w:r w:rsidRPr="00D75BC8">
        <w:t>ontract</w:t>
      </w:r>
      <w:r w:rsidR="00D75BC8">
        <w:t>,</w:t>
      </w:r>
      <w:r w:rsidRPr="00D75BC8">
        <w:t xml:space="preserve"> and</w:t>
      </w:r>
    </w:p>
    <w:p w14:paraId="374452FA" w14:textId="4349A185" w:rsidR="003C4F19" w:rsidRPr="00D75BC8" w:rsidRDefault="003C4F19" w:rsidP="0009436B">
      <w:pPr>
        <w:pStyle w:val="BodyText"/>
        <w:numPr>
          <w:ilvl w:val="0"/>
          <w:numId w:val="16"/>
        </w:numPr>
      </w:pPr>
      <w:r w:rsidRPr="00D75BC8">
        <w:t xml:space="preserve">finalising the </w:t>
      </w:r>
      <w:r w:rsidR="004C6895">
        <w:t>Project Plan</w:t>
      </w:r>
      <w:r w:rsidRPr="00D75BC8">
        <w:t xml:space="preserve"> for the Implementation </w:t>
      </w:r>
      <w:r w:rsidR="00435671">
        <w:t>phase</w:t>
      </w:r>
      <w:r w:rsidRPr="00D75BC8">
        <w:t>.</w:t>
      </w:r>
    </w:p>
    <w:p w14:paraId="53300FB8" w14:textId="5E58E5CF" w:rsidR="003C4F19" w:rsidRPr="00D75BC8" w:rsidRDefault="00D75BC8" w:rsidP="00D75BC8">
      <w:pPr>
        <w:pStyle w:val="Heading2"/>
      </w:pPr>
      <w:bookmarkStart w:id="6" w:name="_Toc166066825"/>
      <w:r w:rsidRPr="00D75BC8">
        <w:t xml:space="preserve">Transport </w:t>
      </w:r>
      <w:r>
        <w:t>I</w:t>
      </w:r>
      <w:r w:rsidRPr="00D75BC8">
        <w:t xml:space="preserve">nfrastructure </w:t>
      </w:r>
      <w:r>
        <w:t>C</w:t>
      </w:r>
      <w:r w:rsidRPr="00D75BC8">
        <w:t>ontract philosophy and guiding principles</w:t>
      </w:r>
      <w:bookmarkEnd w:id="6"/>
    </w:p>
    <w:p w14:paraId="75D7E9F2" w14:textId="3602D234" w:rsidR="003C4F19" w:rsidRPr="00D75BC8" w:rsidRDefault="003C4F19" w:rsidP="00D75BC8">
      <w:pPr>
        <w:pStyle w:val="BodyText"/>
      </w:pPr>
      <w:r w:rsidRPr="00D75BC8">
        <w:t>The Consultant shall prepare prototype Transport Infrastructure Contract</w:t>
      </w:r>
      <w:r w:rsidR="00A45801">
        <w:t> </w:t>
      </w:r>
      <w:r w:rsidRPr="00D75BC8">
        <w:t>–</w:t>
      </w:r>
      <w:r w:rsidR="00A45801">
        <w:t> </w:t>
      </w:r>
      <w:r w:rsidRPr="00D75BC8">
        <w:t>Construct Only</w:t>
      </w:r>
      <w:r w:rsidR="00A45801">
        <w:t> </w:t>
      </w:r>
      <w:r w:rsidRPr="00D75BC8">
        <w:t>(TIC</w:t>
      </w:r>
      <w:r w:rsidR="00A45801">
        <w:noBreakHyphen/>
      </w:r>
      <w:r w:rsidRPr="00D75BC8">
        <w:t>CO) documents that promote the following principals:</w:t>
      </w:r>
    </w:p>
    <w:p w14:paraId="7736DC86" w14:textId="5AD112DE" w:rsidR="003C4F19" w:rsidRPr="00D75BC8" w:rsidRDefault="00564E92" w:rsidP="0009436B">
      <w:pPr>
        <w:pStyle w:val="BodyText"/>
        <w:numPr>
          <w:ilvl w:val="0"/>
          <w:numId w:val="17"/>
        </w:numPr>
      </w:pPr>
      <w:r>
        <w:t>a</w:t>
      </w:r>
      <w:r w:rsidR="003C4F19" w:rsidRPr="00D75BC8">
        <w:t>pportion risk to the party</w:t>
      </w:r>
      <w:r w:rsidR="00A45801">
        <w:t> </w:t>
      </w:r>
      <w:r w:rsidR="003C4F19" w:rsidRPr="00D75BC8">
        <w:t>(Principal or Contractor) who can best manage the risk</w:t>
      </w:r>
    </w:p>
    <w:p w14:paraId="0EB70B60" w14:textId="0C143866" w:rsidR="003C4F19" w:rsidRPr="00D75BC8" w:rsidRDefault="00564E92" w:rsidP="0009436B">
      <w:pPr>
        <w:pStyle w:val="BodyText"/>
        <w:numPr>
          <w:ilvl w:val="0"/>
          <w:numId w:val="17"/>
        </w:numPr>
      </w:pPr>
      <w:r>
        <w:t>a</w:t>
      </w:r>
      <w:r w:rsidR="003C4F19" w:rsidRPr="00D75BC8">
        <w:t>llow the Contractor to determine the method of construction commensurate with managing safety, compliance with regulations and policy. The Consultant shall not specify the construction sequence unless necessary</w:t>
      </w:r>
      <w:r>
        <w:t>,</w:t>
      </w:r>
      <w:r w:rsidR="003C4F19" w:rsidRPr="00D75BC8">
        <w:t xml:space="preserve"> to obtain a required outcome</w:t>
      </w:r>
      <w:r w:rsidR="00A45801">
        <w:t> </w:t>
      </w:r>
      <w:r w:rsidR="003C4F19" w:rsidRPr="00D75BC8">
        <w:t xml:space="preserve">(for example, there are usually several methods to control erosion and sedimentation. Each method will affect the various </w:t>
      </w:r>
      <w:r w:rsidR="00E44DC5">
        <w:t>Construction Contractor</w:t>
      </w:r>
      <w:r w:rsidR="003C4F19" w:rsidRPr="00D75BC8">
        <w:t>s in different ways. Therefore, the TIC</w:t>
      </w:r>
      <w:r>
        <w:noBreakHyphen/>
      </w:r>
      <w:r w:rsidR="003C4F19" w:rsidRPr="00D75BC8">
        <w:t>CO documentation must specify the outcomes and allow the Contractor to select the methodology to achieve that outcome)</w:t>
      </w:r>
      <w:r>
        <w:t>, and</w:t>
      </w:r>
    </w:p>
    <w:p w14:paraId="1F3C1DBF" w14:textId="4F025F06" w:rsidR="003C4F19" w:rsidRDefault="00564E92" w:rsidP="0009436B">
      <w:pPr>
        <w:pStyle w:val="BodyText"/>
        <w:numPr>
          <w:ilvl w:val="0"/>
          <w:numId w:val="17"/>
        </w:numPr>
      </w:pPr>
      <w:r>
        <w:t>p</w:t>
      </w:r>
      <w:r w:rsidR="003C4F19" w:rsidRPr="00D75BC8">
        <w:t>rovide a method whereby the Administrator of the TIC</w:t>
      </w:r>
      <w:r w:rsidR="00A45801">
        <w:noBreakHyphen/>
      </w:r>
      <w:r w:rsidR="003C4F19" w:rsidRPr="00D75BC8">
        <w:t>CO can measure compliance wherever practicable</w:t>
      </w:r>
      <w:r w:rsidR="00A45801">
        <w:t> </w:t>
      </w:r>
      <w:r w:rsidR="003C4F19" w:rsidRPr="00D75BC8">
        <w:t>-</w:t>
      </w:r>
      <w:r w:rsidR="00A45801">
        <w:t> </w:t>
      </w:r>
      <w:r w:rsidR="003C4F19" w:rsidRPr="00D75BC8">
        <w:t>for example, specify limits, tolerances, and so on.</w:t>
      </w:r>
    </w:p>
    <w:p w14:paraId="3172EC07" w14:textId="4A6C0752" w:rsidR="00576086" w:rsidRPr="00D75BC8" w:rsidRDefault="00576086" w:rsidP="00E352E9">
      <w:pPr>
        <w:pStyle w:val="BodyText"/>
        <w:widowControl w:val="0"/>
      </w:pPr>
      <w:r w:rsidRPr="00D75BC8">
        <w:t>Transport Infrastructure Contract</w:t>
      </w:r>
      <w:r w:rsidR="00A45801">
        <w:t> </w:t>
      </w:r>
      <w:r w:rsidRPr="00D75BC8">
        <w:t>–</w:t>
      </w:r>
      <w:r w:rsidR="00A45801">
        <w:t> </w:t>
      </w:r>
      <w:r w:rsidRPr="00D75BC8">
        <w:t>Construct Only details are as follows:</w:t>
      </w:r>
    </w:p>
    <w:tbl>
      <w:tblPr>
        <w:tblStyle w:val="TableGrid"/>
        <w:tblW w:w="0" w:type="auto"/>
        <w:tblLook w:val="04A0" w:firstRow="1" w:lastRow="0" w:firstColumn="1" w:lastColumn="0" w:noHBand="0" w:noVBand="1"/>
      </w:tblPr>
      <w:tblGrid>
        <w:gridCol w:w="1510"/>
        <w:gridCol w:w="753"/>
        <w:gridCol w:w="757"/>
        <w:gridCol w:w="1510"/>
        <w:gridCol w:w="1510"/>
        <w:gridCol w:w="901"/>
        <w:gridCol w:w="609"/>
        <w:gridCol w:w="667"/>
        <w:gridCol w:w="843"/>
      </w:tblGrid>
      <w:tr w:rsidR="00576086" w14:paraId="0C6FACC7" w14:textId="77777777" w:rsidTr="00A45801">
        <w:tc>
          <w:tcPr>
            <w:tcW w:w="1510" w:type="dxa"/>
            <w:tcBorders>
              <w:top w:val="single" w:sz="4" w:space="0" w:color="auto"/>
              <w:left w:val="single" w:sz="4" w:space="0" w:color="auto"/>
              <w:bottom w:val="single" w:sz="4" w:space="0" w:color="auto"/>
              <w:right w:val="single" w:sz="4" w:space="0" w:color="auto"/>
            </w:tcBorders>
            <w:vAlign w:val="top"/>
          </w:tcPr>
          <w:p w14:paraId="3B6A75EB" w14:textId="20D5A262" w:rsidR="00576086" w:rsidRPr="00576086" w:rsidRDefault="00576086" w:rsidP="00E352E9">
            <w:pPr>
              <w:pStyle w:val="BodyText"/>
              <w:keepNext w:val="0"/>
              <w:keepLines w:val="0"/>
              <w:widowControl w:val="0"/>
              <w:rPr>
                <w:rStyle w:val="BodyTextbold"/>
              </w:rPr>
            </w:pPr>
            <w:r w:rsidRPr="00576086">
              <w:rPr>
                <w:rStyle w:val="BodyTextbold"/>
              </w:rPr>
              <w:t>Construction Contract No.</w:t>
            </w:r>
          </w:p>
        </w:tc>
        <w:tc>
          <w:tcPr>
            <w:tcW w:w="3020" w:type="dxa"/>
            <w:gridSpan w:val="3"/>
            <w:tcBorders>
              <w:top w:val="single" w:sz="4" w:space="0" w:color="auto"/>
              <w:left w:val="single" w:sz="4" w:space="0" w:color="auto"/>
              <w:bottom w:val="single" w:sz="4" w:space="0" w:color="auto"/>
              <w:right w:val="single" w:sz="4" w:space="0" w:color="auto"/>
            </w:tcBorders>
            <w:vAlign w:val="top"/>
          </w:tcPr>
          <w:p w14:paraId="29F37D2D" w14:textId="2D61C34F" w:rsidR="00576086" w:rsidRDefault="002D72B0" w:rsidP="00E352E9">
            <w:pPr>
              <w:pStyle w:val="BodyText"/>
              <w:keepNext w:val="0"/>
              <w:keepLines w:val="0"/>
              <w:widowControl w:val="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c>
        <w:tc>
          <w:tcPr>
            <w:tcW w:w="1510" w:type="dxa"/>
            <w:tcBorders>
              <w:top w:val="single" w:sz="4" w:space="0" w:color="auto"/>
              <w:left w:val="single" w:sz="4" w:space="0" w:color="auto"/>
              <w:bottom w:val="single" w:sz="4" w:space="0" w:color="auto"/>
              <w:right w:val="single" w:sz="4" w:space="0" w:color="auto"/>
            </w:tcBorders>
            <w:vAlign w:val="top"/>
          </w:tcPr>
          <w:p w14:paraId="7D15F2A6" w14:textId="5B92BD72" w:rsidR="00576086" w:rsidRPr="00576086" w:rsidRDefault="00576086" w:rsidP="00E352E9">
            <w:pPr>
              <w:pStyle w:val="BodyText"/>
              <w:keepNext w:val="0"/>
              <w:keepLines w:val="0"/>
              <w:widowControl w:val="0"/>
              <w:rPr>
                <w:rStyle w:val="BodyTextbold"/>
              </w:rPr>
            </w:pPr>
            <w:r w:rsidRPr="00576086">
              <w:rPr>
                <w:rStyle w:val="BodyTextbold"/>
              </w:rPr>
              <w:t>Job No.</w:t>
            </w:r>
          </w:p>
        </w:tc>
        <w:tc>
          <w:tcPr>
            <w:tcW w:w="3020" w:type="dxa"/>
            <w:gridSpan w:val="4"/>
            <w:tcBorders>
              <w:top w:val="single" w:sz="4" w:space="0" w:color="auto"/>
              <w:left w:val="single" w:sz="4" w:space="0" w:color="auto"/>
              <w:bottom w:val="single" w:sz="4" w:space="0" w:color="auto"/>
              <w:right w:val="single" w:sz="4" w:space="0" w:color="auto"/>
            </w:tcBorders>
            <w:vAlign w:val="top"/>
          </w:tcPr>
          <w:p w14:paraId="4E0AB933" w14:textId="1A8E8478" w:rsidR="00576086" w:rsidRDefault="002D72B0" w:rsidP="00E352E9">
            <w:pPr>
              <w:pStyle w:val="BodyText"/>
              <w:keepNext w:val="0"/>
              <w:keepLines w:val="0"/>
              <w:widowControl w:val="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c>
      </w:tr>
      <w:tr w:rsidR="00576086" w14:paraId="6D2EBEB4" w14:textId="77777777" w:rsidTr="00A45801">
        <w:tc>
          <w:tcPr>
            <w:tcW w:w="4530" w:type="dxa"/>
            <w:gridSpan w:val="4"/>
            <w:tcBorders>
              <w:top w:val="single" w:sz="4" w:space="0" w:color="auto"/>
              <w:left w:val="single" w:sz="4" w:space="0" w:color="auto"/>
              <w:bottom w:val="single" w:sz="4" w:space="0" w:color="auto"/>
              <w:right w:val="single" w:sz="4" w:space="0" w:color="auto"/>
            </w:tcBorders>
            <w:vAlign w:val="top"/>
          </w:tcPr>
          <w:p w14:paraId="74BB9A97" w14:textId="37EC0EEC" w:rsidR="00576086" w:rsidRPr="00576086" w:rsidRDefault="00576086" w:rsidP="00E352E9">
            <w:pPr>
              <w:pStyle w:val="BodyText"/>
              <w:keepNext w:val="0"/>
              <w:keepLines w:val="0"/>
              <w:widowControl w:val="0"/>
              <w:rPr>
                <w:rStyle w:val="BodyTextbold"/>
              </w:rPr>
            </w:pPr>
            <w:r w:rsidRPr="00576086">
              <w:rPr>
                <w:rStyle w:val="BodyTextbold"/>
              </w:rPr>
              <w:t>District</w:t>
            </w:r>
          </w:p>
        </w:tc>
        <w:tc>
          <w:tcPr>
            <w:tcW w:w="4530" w:type="dxa"/>
            <w:gridSpan w:val="5"/>
            <w:tcBorders>
              <w:top w:val="single" w:sz="4" w:space="0" w:color="auto"/>
              <w:left w:val="single" w:sz="4" w:space="0" w:color="auto"/>
              <w:bottom w:val="single" w:sz="4" w:space="0" w:color="auto"/>
              <w:right w:val="single" w:sz="4" w:space="0" w:color="auto"/>
            </w:tcBorders>
            <w:vAlign w:val="top"/>
          </w:tcPr>
          <w:p w14:paraId="4D3B0B56" w14:textId="4C846335" w:rsidR="00576086" w:rsidRPr="00576086" w:rsidRDefault="00576086" w:rsidP="00E352E9">
            <w:pPr>
              <w:pStyle w:val="BodyText"/>
              <w:keepNext w:val="0"/>
              <w:keepLines w:val="0"/>
              <w:widowControl w:val="0"/>
              <w:rPr>
                <w:rStyle w:val="BodyTextbold"/>
              </w:rPr>
            </w:pPr>
            <w:r w:rsidRPr="00576086">
              <w:rPr>
                <w:rStyle w:val="BodyTextbold"/>
              </w:rPr>
              <w:t>Local Government</w:t>
            </w:r>
          </w:p>
        </w:tc>
      </w:tr>
      <w:tr w:rsidR="00576086" w14:paraId="1B977305" w14:textId="77777777" w:rsidTr="00A45801">
        <w:trPr>
          <w:trHeight w:val="709"/>
        </w:trPr>
        <w:tc>
          <w:tcPr>
            <w:tcW w:w="4530" w:type="dxa"/>
            <w:gridSpan w:val="4"/>
            <w:tcBorders>
              <w:top w:val="single" w:sz="4" w:space="0" w:color="auto"/>
              <w:left w:val="single" w:sz="4" w:space="0" w:color="auto"/>
              <w:bottom w:val="single" w:sz="4" w:space="0" w:color="auto"/>
              <w:right w:val="single" w:sz="4" w:space="0" w:color="auto"/>
            </w:tcBorders>
            <w:vAlign w:val="top"/>
          </w:tcPr>
          <w:p w14:paraId="6FC826FA" w14:textId="687CB01B" w:rsidR="00576086" w:rsidRDefault="002D72B0" w:rsidP="00E352E9">
            <w:pPr>
              <w:pStyle w:val="BodyText"/>
              <w:keepNext w:val="0"/>
              <w:keepLines w:val="0"/>
              <w:widowControl w:val="0"/>
              <w:ind w:left="313"/>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c>
        <w:tc>
          <w:tcPr>
            <w:tcW w:w="4530" w:type="dxa"/>
            <w:gridSpan w:val="5"/>
            <w:tcBorders>
              <w:top w:val="single" w:sz="4" w:space="0" w:color="auto"/>
              <w:left w:val="single" w:sz="4" w:space="0" w:color="auto"/>
              <w:bottom w:val="single" w:sz="4" w:space="0" w:color="auto"/>
              <w:right w:val="single" w:sz="4" w:space="0" w:color="auto"/>
            </w:tcBorders>
            <w:vAlign w:val="top"/>
          </w:tcPr>
          <w:p w14:paraId="584CF673" w14:textId="127CE4B6" w:rsidR="00576086" w:rsidRDefault="002D72B0" w:rsidP="00E352E9">
            <w:pPr>
              <w:pStyle w:val="BodyText"/>
              <w:keepNext w:val="0"/>
              <w:keepLines w:val="0"/>
              <w:widowControl w:val="0"/>
              <w:ind w:firstLine="46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c>
      </w:tr>
      <w:tr w:rsidR="00576086" w14:paraId="03EDD0D9" w14:textId="77777777" w:rsidTr="00A45801">
        <w:tc>
          <w:tcPr>
            <w:tcW w:w="9060" w:type="dxa"/>
            <w:gridSpan w:val="9"/>
            <w:tcBorders>
              <w:top w:val="single" w:sz="4" w:space="0" w:color="auto"/>
              <w:left w:val="single" w:sz="4" w:space="0" w:color="auto"/>
              <w:bottom w:val="single" w:sz="4" w:space="0" w:color="auto"/>
              <w:right w:val="single" w:sz="4" w:space="0" w:color="auto"/>
            </w:tcBorders>
            <w:vAlign w:val="top"/>
          </w:tcPr>
          <w:p w14:paraId="5D6B9988" w14:textId="21F5734D" w:rsidR="00576086" w:rsidRDefault="00576086" w:rsidP="00E352E9">
            <w:pPr>
              <w:pStyle w:val="BodyText"/>
              <w:keepNext w:val="0"/>
              <w:keepLines w:val="0"/>
              <w:widowControl w:val="0"/>
            </w:pPr>
            <w:r w:rsidRPr="00576086">
              <w:rPr>
                <w:rStyle w:val="BodyTextbold"/>
              </w:rPr>
              <w:t>Method of Construction</w:t>
            </w:r>
          </w:p>
        </w:tc>
      </w:tr>
      <w:tr w:rsidR="00576086" w14:paraId="4AA2AB7D" w14:textId="77777777" w:rsidTr="00A45801">
        <w:trPr>
          <w:trHeight w:val="696"/>
        </w:trPr>
        <w:tc>
          <w:tcPr>
            <w:tcW w:w="2263" w:type="dxa"/>
            <w:gridSpan w:val="2"/>
            <w:tcBorders>
              <w:top w:val="single" w:sz="4" w:space="0" w:color="auto"/>
              <w:left w:val="single" w:sz="4" w:space="0" w:color="auto"/>
              <w:bottom w:val="single" w:sz="4" w:space="0" w:color="auto"/>
              <w:right w:val="single" w:sz="4" w:space="0" w:color="auto"/>
            </w:tcBorders>
            <w:vAlign w:val="top"/>
          </w:tcPr>
          <w:p w14:paraId="0106573B" w14:textId="16429F8C" w:rsidR="00576086" w:rsidRDefault="00576086" w:rsidP="00E352E9">
            <w:pPr>
              <w:pStyle w:val="BodyText"/>
              <w:keepNext w:val="0"/>
              <w:keepLines w:val="0"/>
              <w:widowControl w:val="0"/>
            </w:pPr>
            <w:r>
              <w:t>Open Market Contract</w:t>
            </w:r>
          </w:p>
        </w:tc>
        <w:sdt>
          <w:sdtPr>
            <w:rPr>
              <w:b/>
            </w:rPr>
            <w:id w:val="-2086055042"/>
            <w14:checkbox>
              <w14:checked w14:val="0"/>
              <w14:checkedState w14:val="2612" w14:font="MS Gothic"/>
              <w14:uncheckedState w14:val="2610" w14:font="MS Gothic"/>
            </w14:checkbox>
          </w:sdtPr>
          <w:sdtEndPr/>
          <w:sdtContent>
            <w:tc>
              <w:tcPr>
                <w:tcW w:w="2267" w:type="dxa"/>
                <w:gridSpan w:val="2"/>
                <w:tcBorders>
                  <w:top w:val="single" w:sz="4" w:space="0" w:color="auto"/>
                  <w:left w:val="single" w:sz="4" w:space="0" w:color="auto"/>
                  <w:bottom w:val="single" w:sz="4" w:space="0" w:color="auto"/>
                  <w:right w:val="single" w:sz="4" w:space="0" w:color="auto"/>
                </w:tcBorders>
                <w:vAlign w:val="top"/>
              </w:tcPr>
              <w:p w14:paraId="0BA58DF2" w14:textId="7F64A9BC" w:rsidR="00576086" w:rsidRDefault="00E44DC5" w:rsidP="00E352E9">
                <w:pPr>
                  <w:pStyle w:val="BodyText"/>
                  <w:keepNext w:val="0"/>
                  <w:keepLines w:val="0"/>
                  <w:widowControl w:val="0"/>
                </w:pPr>
                <w:r>
                  <w:rPr>
                    <w:rFonts w:ascii="MS Gothic" w:eastAsia="MS Gothic" w:hAnsi="MS Gothic" w:hint="eastAsia"/>
                    <w:b/>
                  </w:rPr>
                  <w:t>☐</w:t>
                </w:r>
              </w:p>
            </w:tc>
          </w:sdtContent>
        </w:sdt>
        <w:tc>
          <w:tcPr>
            <w:tcW w:w="2411" w:type="dxa"/>
            <w:gridSpan w:val="2"/>
            <w:tcBorders>
              <w:top w:val="single" w:sz="4" w:space="0" w:color="auto"/>
              <w:left w:val="single" w:sz="4" w:space="0" w:color="auto"/>
              <w:bottom w:val="single" w:sz="4" w:space="0" w:color="auto"/>
              <w:right w:val="single" w:sz="4" w:space="0" w:color="auto"/>
            </w:tcBorders>
            <w:vAlign w:val="top"/>
          </w:tcPr>
          <w:p w14:paraId="694323CD" w14:textId="14EF783B" w:rsidR="00576086" w:rsidRDefault="00576086" w:rsidP="00E352E9">
            <w:pPr>
              <w:pStyle w:val="BodyText"/>
              <w:keepNext w:val="0"/>
              <w:keepLines w:val="0"/>
              <w:widowControl w:val="0"/>
            </w:pPr>
            <w:r>
              <w:t>Sole Invitation Contract</w:t>
            </w:r>
          </w:p>
        </w:tc>
        <w:sdt>
          <w:sdtPr>
            <w:rPr>
              <w:b/>
            </w:rPr>
            <w:id w:val="1378049038"/>
            <w14:checkbox>
              <w14:checked w14:val="0"/>
              <w14:checkedState w14:val="2612" w14:font="MS Gothic"/>
              <w14:uncheckedState w14:val="2610" w14:font="MS Gothic"/>
            </w14:checkbox>
          </w:sdtPr>
          <w:sdtEndPr/>
          <w:sdtContent>
            <w:tc>
              <w:tcPr>
                <w:tcW w:w="2119" w:type="dxa"/>
                <w:gridSpan w:val="3"/>
                <w:tcBorders>
                  <w:top w:val="single" w:sz="4" w:space="0" w:color="auto"/>
                  <w:left w:val="single" w:sz="4" w:space="0" w:color="auto"/>
                  <w:bottom w:val="single" w:sz="4" w:space="0" w:color="auto"/>
                  <w:right w:val="single" w:sz="4" w:space="0" w:color="auto"/>
                </w:tcBorders>
                <w:vAlign w:val="top"/>
              </w:tcPr>
              <w:p w14:paraId="46B5E1C2" w14:textId="69F464F1" w:rsidR="00576086" w:rsidRPr="00E44DC5" w:rsidRDefault="002D72B0" w:rsidP="00E352E9">
                <w:pPr>
                  <w:pStyle w:val="BodyText"/>
                  <w:keepNext w:val="0"/>
                  <w:keepLines w:val="0"/>
                  <w:widowControl w:val="0"/>
                  <w:rPr>
                    <w:b/>
                  </w:rPr>
                </w:pPr>
                <w:r w:rsidRPr="00E44DC5">
                  <w:rPr>
                    <w:rFonts w:ascii="MS Gothic" w:eastAsia="MS Gothic" w:hAnsi="MS Gothic" w:hint="eastAsia"/>
                    <w:b/>
                  </w:rPr>
                  <w:t>☐</w:t>
                </w:r>
              </w:p>
            </w:tc>
          </w:sdtContent>
        </w:sdt>
      </w:tr>
      <w:tr w:rsidR="00576086" w14:paraId="097F685B" w14:textId="77777777" w:rsidTr="00A45801">
        <w:tc>
          <w:tcPr>
            <w:tcW w:w="9060" w:type="dxa"/>
            <w:gridSpan w:val="9"/>
            <w:tcBorders>
              <w:top w:val="single" w:sz="4" w:space="0" w:color="auto"/>
              <w:left w:val="single" w:sz="4" w:space="0" w:color="auto"/>
              <w:bottom w:val="single" w:sz="4" w:space="0" w:color="auto"/>
              <w:right w:val="single" w:sz="4" w:space="0" w:color="auto"/>
            </w:tcBorders>
            <w:vAlign w:val="top"/>
          </w:tcPr>
          <w:p w14:paraId="284F6917" w14:textId="04E1C3F8" w:rsidR="00576086" w:rsidRPr="00576086" w:rsidRDefault="00576086" w:rsidP="00E352E9">
            <w:pPr>
              <w:pStyle w:val="BodyText"/>
              <w:widowControl w:val="0"/>
              <w:rPr>
                <w:rStyle w:val="BodyTextbold"/>
              </w:rPr>
            </w:pPr>
            <w:r w:rsidRPr="00576086">
              <w:rPr>
                <w:rStyle w:val="BodyTextbold"/>
              </w:rPr>
              <w:t>Type of Construction Contract</w:t>
            </w:r>
          </w:p>
        </w:tc>
      </w:tr>
      <w:tr w:rsidR="00576086" w14:paraId="44B823FB" w14:textId="77777777" w:rsidTr="00A45801">
        <w:trPr>
          <w:trHeight w:val="671"/>
        </w:trPr>
        <w:tc>
          <w:tcPr>
            <w:tcW w:w="1510" w:type="dxa"/>
            <w:tcBorders>
              <w:top w:val="single" w:sz="4" w:space="0" w:color="auto"/>
              <w:left w:val="single" w:sz="4" w:space="0" w:color="auto"/>
              <w:bottom w:val="single" w:sz="4" w:space="0" w:color="auto"/>
              <w:right w:val="single" w:sz="4" w:space="0" w:color="auto"/>
            </w:tcBorders>
            <w:vAlign w:val="top"/>
          </w:tcPr>
          <w:p w14:paraId="086EEC69" w14:textId="762E39C4" w:rsidR="00576086" w:rsidRDefault="00576086" w:rsidP="00E352E9">
            <w:pPr>
              <w:pStyle w:val="BodyText"/>
              <w:keepNext w:val="0"/>
              <w:keepLines w:val="0"/>
              <w:widowControl w:val="0"/>
            </w:pPr>
            <w:r>
              <w:t>TIC</w:t>
            </w:r>
            <w:r w:rsidR="00A45801">
              <w:noBreakHyphen/>
            </w:r>
            <w:r>
              <w:t>CO</w:t>
            </w:r>
          </w:p>
        </w:tc>
        <w:sdt>
          <w:sdtPr>
            <w:rPr>
              <w:b/>
            </w:rPr>
            <w:id w:val="-1651907120"/>
            <w14:checkbox>
              <w14:checked w14:val="0"/>
              <w14:checkedState w14:val="2612" w14:font="MS Gothic"/>
              <w14:uncheckedState w14:val="2610" w14:font="MS Gothic"/>
            </w14:checkbox>
          </w:sdtPr>
          <w:sdtEndPr/>
          <w:sdtContent>
            <w:tc>
              <w:tcPr>
                <w:tcW w:w="1510" w:type="dxa"/>
                <w:gridSpan w:val="2"/>
                <w:tcBorders>
                  <w:top w:val="single" w:sz="4" w:space="0" w:color="auto"/>
                  <w:left w:val="single" w:sz="4" w:space="0" w:color="auto"/>
                  <w:bottom w:val="single" w:sz="4" w:space="0" w:color="auto"/>
                  <w:right w:val="single" w:sz="4" w:space="0" w:color="auto"/>
                </w:tcBorders>
                <w:vAlign w:val="top"/>
              </w:tcPr>
              <w:p w14:paraId="22702A33" w14:textId="74B94823" w:rsidR="00576086" w:rsidRDefault="00E44DC5" w:rsidP="00E352E9">
                <w:pPr>
                  <w:pStyle w:val="BodyText"/>
                  <w:keepNext w:val="0"/>
                  <w:keepLines w:val="0"/>
                  <w:widowControl w:val="0"/>
                </w:pPr>
                <w:r>
                  <w:rPr>
                    <w:rFonts w:ascii="MS Gothic" w:eastAsia="MS Gothic" w:hAnsi="MS Gothic" w:hint="eastAsia"/>
                    <w:b/>
                  </w:rPr>
                  <w:t>☐</w:t>
                </w:r>
              </w:p>
            </w:tc>
          </w:sdtContent>
        </w:sdt>
        <w:tc>
          <w:tcPr>
            <w:tcW w:w="1510" w:type="dxa"/>
            <w:tcBorders>
              <w:top w:val="single" w:sz="4" w:space="0" w:color="auto"/>
              <w:left w:val="single" w:sz="4" w:space="0" w:color="auto"/>
              <w:bottom w:val="single" w:sz="4" w:space="0" w:color="auto"/>
              <w:right w:val="single" w:sz="4" w:space="0" w:color="auto"/>
            </w:tcBorders>
            <w:vAlign w:val="top"/>
          </w:tcPr>
          <w:p w14:paraId="440FA6E4" w14:textId="32544A0D" w:rsidR="00576086" w:rsidRDefault="00576086" w:rsidP="00E352E9">
            <w:pPr>
              <w:pStyle w:val="BodyText"/>
              <w:widowControl w:val="0"/>
            </w:pPr>
            <w:r>
              <w:t>TIC</w:t>
            </w:r>
            <w:r w:rsidR="00A45801">
              <w:noBreakHyphen/>
            </w:r>
            <w:r>
              <w:t>D&amp;C</w:t>
            </w:r>
          </w:p>
        </w:tc>
        <w:sdt>
          <w:sdtPr>
            <w:rPr>
              <w:b/>
            </w:rPr>
            <w:id w:val="1827925295"/>
            <w14:checkbox>
              <w14:checked w14:val="0"/>
              <w14:checkedState w14:val="2612" w14:font="MS Gothic"/>
              <w14:uncheckedState w14:val="2610" w14:font="MS Gothic"/>
            </w14:checkbox>
          </w:sdtPr>
          <w:sdtEndPr/>
          <w:sdtContent>
            <w:tc>
              <w:tcPr>
                <w:tcW w:w="1510" w:type="dxa"/>
                <w:tcBorders>
                  <w:top w:val="single" w:sz="4" w:space="0" w:color="auto"/>
                  <w:left w:val="single" w:sz="4" w:space="0" w:color="auto"/>
                  <w:bottom w:val="single" w:sz="4" w:space="0" w:color="auto"/>
                  <w:right w:val="single" w:sz="4" w:space="0" w:color="auto"/>
                </w:tcBorders>
                <w:vAlign w:val="top"/>
              </w:tcPr>
              <w:p w14:paraId="278253CB" w14:textId="1D129772" w:rsidR="00576086" w:rsidRDefault="00E44DC5" w:rsidP="00E352E9">
                <w:pPr>
                  <w:pStyle w:val="BodyText"/>
                  <w:keepNext w:val="0"/>
                  <w:keepLines w:val="0"/>
                  <w:widowControl w:val="0"/>
                </w:pPr>
                <w:r w:rsidRPr="00E44DC5">
                  <w:rPr>
                    <w:rFonts w:ascii="MS Gothic" w:eastAsia="MS Gothic" w:hAnsi="MS Gothic" w:hint="eastAsia"/>
                    <w:b/>
                  </w:rPr>
                  <w:t>☐</w:t>
                </w:r>
              </w:p>
            </w:tc>
          </w:sdtContent>
        </w:sdt>
        <w:tc>
          <w:tcPr>
            <w:tcW w:w="1510" w:type="dxa"/>
            <w:gridSpan w:val="2"/>
            <w:tcBorders>
              <w:top w:val="single" w:sz="4" w:space="0" w:color="auto"/>
              <w:left w:val="single" w:sz="4" w:space="0" w:color="auto"/>
              <w:bottom w:val="single" w:sz="4" w:space="0" w:color="auto"/>
              <w:right w:val="single" w:sz="4" w:space="0" w:color="auto"/>
            </w:tcBorders>
            <w:vAlign w:val="top"/>
          </w:tcPr>
          <w:p w14:paraId="4DD559DA" w14:textId="13DA5BAC" w:rsidR="00576086" w:rsidRDefault="00576086" w:rsidP="00E352E9">
            <w:pPr>
              <w:pStyle w:val="BodyText"/>
              <w:keepNext w:val="0"/>
              <w:keepLines w:val="0"/>
              <w:widowControl w:val="0"/>
            </w:pPr>
            <w:r>
              <w:t>TIC</w:t>
            </w:r>
            <w:r w:rsidR="00A45801">
              <w:noBreakHyphen/>
            </w:r>
            <w:r>
              <w:t>SI</w:t>
            </w:r>
          </w:p>
        </w:tc>
        <w:sdt>
          <w:sdtPr>
            <w:rPr>
              <w:b/>
            </w:rPr>
            <w:id w:val="-752664157"/>
            <w14:checkbox>
              <w14:checked w14:val="0"/>
              <w14:checkedState w14:val="2612" w14:font="MS Gothic"/>
              <w14:uncheckedState w14:val="2610" w14:font="MS Gothic"/>
            </w14:checkbox>
          </w:sdtPr>
          <w:sdtEndPr/>
          <w:sdtContent>
            <w:tc>
              <w:tcPr>
                <w:tcW w:w="1510" w:type="dxa"/>
                <w:gridSpan w:val="2"/>
                <w:tcBorders>
                  <w:top w:val="single" w:sz="4" w:space="0" w:color="auto"/>
                  <w:left w:val="single" w:sz="4" w:space="0" w:color="auto"/>
                  <w:bottom w:val="single" w:sz="4" w:space="0" w:color="auto"/>
                  <w:right w:val="single" w:sz="4" w:space="0" w:color="auto"/>
                </w:tcBorders>
                <w:vAlign w:val="top"/>
              </w:tcPr>
              <w:p w14:paraId="0CE4E880" w14:textId="39FC480B" w:rsidR="00576086" w:rsidRDefault="00E44DC5" w:rsidP="00E352E9">
                <w:pPr>
                  <w:pStyle w:val="BodyText"/>
                  <w:keepNext w:val="0"/>
                  <w:keepLines w:val="0"/>
                  <w:widowControl w:val="0"/>
                </w:pPr>
                <w:r>
                  <w:rPr>
                    <w:rFonts w:ascii="MS Gothic" w:eastAsia="MS Gothic" w:hAnsi="MS Gothic" w:hint="eastAsia"/>
                    <w:b/>
                  </w:rPr>
                  <w:t>☐</w:t>
                </w:r>
              </w:p>
            </w:tc>
          </w:sdtContent>
        </w:sdt>
      </w:tr>
      <w:tr w:rsidR="00576086" w14:paraId="0BFDB198" w14:textId="77777777" w:rsidTr="00A45801">
        <w:tc>
          <w:tcPr>
            <w:tcW w:w="1510" w:type="dxa"/>
            <w:tcBorders>
              <w:top w:val="single" w:sz="4" w:space="0" w:color="auto"/>
              <w:left w:val="single" w:sz="4" w:space="0" w:color="auto"/>
              <w:bottom w:val="single" w:sz="4" w:space="0" w:color="auto"/>
              <w:right w:val="single" w:sz="4" w:space="0" w:color="auto"/>
            </w:tcBorders>
            <w:vAlign w:val="top"/>
          </w:tcPr>
          <w:p w14:paraId="1C24471B" w14:textId="01DA5A1E" w:rsidR="00576086" w:rsidRDefault="00576086" w:rsidP="00E352E9">
            <w:pPr>
              <w:pStyle w:val="BodyText"/>
              <w:keepNext w:val="0"/>
              <w:keepLines w:val="0"/>
              <w:widowControl w:val="0"/>
            </w:pPr>
            <w:r>
              <w:t>Schedule of Rates</w:t>
            </w:r>
            <w:r w:rsidR="00E02E11">
              <w:t>*</w:t>
            </w:r>
          </w:p>
        </w:tc>
        <w:sdt>
          <w:sdtPr>
            <w:rPr>
              <w:b/>
            </w:rPr>
            <w:id w:val="1393149082"/>
            <w14:checkbox>
              <w14:checked w14:val="0"/>
              <w14:checkedState w14:val="2612" w14:font="MS Gothic"/>
              <w14:uncheckedState w14:val="2610" w14:font="MS Gothic"/>
            </w14:checkbox>
          </w:sdtPr>
          <w:sdtEndPr/>
          <w:sdtContent>
            <w:tc>
              <w:tcPr>
                <w:tcW w:w="1510" w:type="dxa"/>
                <w:gridSpan w:val="2"/>
                <w:tcBorders>
                  <w:top w:val="single" w:sz="4" w:space="0" w:color="auto"/>
                  <w:left w:val="single" w:sz="4" w:space="0" w:color="auto"/>
                  <w:bottom w:val="single" w:sz="4" w:space="0" w:color="auto"/>
                  <w:right w:val="single" w:sz="4" w:space="0" w:color="auto"/>
                </w:tcBorders>
                <w:vAlign w:val="top"/>
              </w:tcPr>
              <w:p w14:paraId="36C8AACE" w14:textId="6648E2BC" w:rsidR="00576086" w:rsidRDefault="00E44DC5" w:rsidP="00E352E9">
                <w:pPr>
                  <w:pStyle w:val="BodyText"/>
                  <w:keepNext w:val="0"/>
                  <w:keepLines w:val="0"/>
                  <w:widowControl w:val="0"/>
                </w:pPr>
                <w:r>
                  <w:rPr>
                    <w:rFonts w:ascii="MS Gothic" w:eastAsia="MS Gothic" w:hAnsi="MS Gothic" w:hint="eastAsia"/>
                    <w:b/>
                  </w:rPr>
                  <w:t>☐</w:t>
                </w:r>
              </w:p>
            </w:tc>
          </w:sdtContent>
        </w:sdt>
        <w:tc>
          <w:tcPr>
            <w:tcW w:w="1510" w:type="dxa"/>
            <w:tcBorders>
              <w:top w:val="single" w:sz="4" w:space="0" w:color="auto"/>
              <w:left w:val="single" w:sz="4" w:space="0" w:color="auto"/>
              <w:bottom w:val="single" w:sz="4" w:space="0" w:color="auto"/>
              <w:right w:val="single" w:sz="4" w:space="0" w:color="auto"/>
            </w:tcBorders>
            <w:vAlign w:val="top"/>
          </w:tcPr>
          <w:p w14:paraId="4B4D6C10" w14:textId="700D54E7" w:rsidR="00576086" w:rsidRDefault="00576086" w:rsidP="00E352E9">
            <w:pPr>
              <w:pStyle w:val="BodyText"/>
              <w:keepNext w:val="0"/>
              <w:keepLines w:val="0"/>
              <w:widowControl w:val="0"/>
            </w:pPr>
            <w:r>
              <w:t>Lump Sum</w:t>
            </w:r>
          </w:p>
        </w:tc>
        <w:sdt>
          <w:sdtPr>
            <w:rPr>
              <w:b/>
            </w:rPr>
            <w:id w:val="-879243037"/>
            <w14:checkbox>
              <w14:checked w14:val="0"/>
              <w14:checkedState w14:val="2612" w14:font="MS Gothic"/>
              <w14:uncheckedState w14:val="2610" w14:font="MS Gothic"/>
            </w14:checkbox>
          </w:sdtPr>
          <w:sdtEndPr/>
          <w:sdtContent>
            <w:tc>
              <w:tcPr>
                <w:tcW w:w="1510" w:type="dxa"/>
                <w:tcBorders>
                  <w:top w:val="single" w:sz="4" w:space="0" w:color="auto"/>
                  <w:left w:val="single" w:sz="4" w:space="0" w:color="auto"/>
                  <w:bottom w:val="single" w:sz="4" w:space="0" w:color="auto"/>
                  <w:right w:val="single" w:sz="4" w:space="0" w:color="auto"/>
                </w:tcBorders>
                <w:vAlign w:val="top"/>
              </w:tcPr>
              <w:p w14:paraId="743789BC" w14:textId="694D8230" w:rsidR="00576086" w:rsidRDefault="00E44DC5" w:rsidP="00E352E9">
                <w:pPr>
                  <w:pStyle w:val="BodyText"/>
                  <w:keepNext w:val="0"/>
                  <w:keepLines w:val="0"/>
                  <w:widowControl w:val="0"/>
                </w:pPr>
                <w:r>
                  <w:rPr>
                    <w:rFonts w:ascii="MS Gothic" w:eastAsia="MS Gothic" w:hAnsi="MS Gothic" w:hint="eastAsia"/>
                    <w:b/>
                  </w:rPr>
                  <w:t>☐</w:t>
                </w:r>
              </w:p>
            </w:tc>
          </w:sdtContent>
        </w:sdt>
        <w:tc>
          <w:tcPr>
            <w:tcW w:w="2177" w:type="dxa"/>
            <w:gridSpan w:val="3"/>
            <w:tcBorders>
              <w:top w:val="single" w:sz="4" w:space="0" w:color="auto"/>
              <w:left w:val="single" w:sz="4" w:space="0" w:color="auto"/>
              <w:bottom w:val="single" w:sz="4" w:space="0" w:color="auto"/>
              <w:right w:val="single" w:sz="4" w:space="0" w:color="auto"/>
            </w:tcBorders>
            <w:vAlign w:val="top"/>
          </w:tcPr>
          <w:p w14:paraId="0CCF9406" w14:textId="4A7F195A" w:rsidR="00576086" w:rsidRDefault="00576086" w:rsidP="00E352E9">
            <w:pPr>
              <w:pStyle w:val="BodyText"/>
              <w:keepNext w:val="0"/>
              <w:keepLines w:val="0"/>
              <w:widowControl w:val="0"/>
            </w:pPr>
            <w:r>
              <w:t>Separable Portion for:</w:t>
            </w:r>
          </w:p>
        </w:tc>
        <w:sdt>
          <w:sdtPr>
            <w:rPr>
              <w:b/>
            </w:rPr>
            <w:id w:val="505404424"/>
            <w14:checkbox>
              <w14:checked w14:val="0"/>
              <w14:checkedState w14:val="2612" w14:font="MS Gothic"/>
              <w14:uncheckedState w14:val="2610" w14:font="MS Gothic"/>
            </w14:checkbox>
          </w:sdtPr>
          <w:sdtEndPr/>
          <w:sdtContent>
            <w:tc>
              <w:tcPr>
                <w:tcW w:w="843" w:type="dxa"/>
                <w:tcBorders>
                  <w:top w:val="single" w:sz="4" w:space="0" w:color="auto"/>
                  <w:left w:val="single" w:sz="4" w:space="0" w:color="auto"/>
                  <w:bottom w:val="single" w:sz="4" w:space="0" w:color="auto"/>
                  <w:right w:val="single" w:sz="4" w:space="0" w:color="auto"/>
                </w:tcBorders>
                <w:vAlign w:val="top"/>
              </w:tcPr>
              <w:p w14:paraId="11ABEF08" w14:textId="2EC61B6C" w:rsidR="00576086" w:rsidRDefault="00E44DC5" w:rsidP="00E352E9">
                <w:pPr>
                  <w:pStyle w:val="BodyText"/>
                  <w:keepNext w:val="0"/>
                  <w:keepLines w:val="0"/>
                  <w:widowControl w:val="0"/>
                </w:pPr>
                <w:r>
                  <w:rPr>
                    <w:rFonts w:ascii="MS Gothic" w:eastAsia="MS Gothic" w:hAnsi="MS Gothic" w:hint="eastAsia"/>
                    <w:b/>
                  </w:rPr>
                  <w:t>☐</w:t>
                </w:r>
              </w:p>
            </w:tc>
          </w:sdtContent>
        </w:sdt>
      </w:tr>
      <w:tr w:rsidR="00576086" w14:paraId="64D4EB54" w14:textId="77777777" w:rsidTr="00A45801">
        <w:tc>
          <w:tcPr>
            <w:tcW w:w="9060" w:type="dxa"/>
            <w:gridSpan w:val="9"/>
            <w:tcBorders>
              <w:top w:val="single" w:sz="4" w:space="0" w:color="auto"/>
              <w:left w:val="single" w:sz="4" w:space="0" w:color="auto"/>
              <w:bottom w:val="single" w:sz="4" w:space="0" w:color="auto"/>
              <w:right w:val="single" w:sz="4" w:space="0" w:color="auto"/>
            </w:tcBorders>
            <w:vAlign w:val="top"/>
          </w:tcPr>
          <w:p w14:paraId="2DAD1A41" w14:textId="70A6483D" w:rsidR="00576086" w:rsidRDefault="00576086" w:rsidP="00E352E9">
            <w:pPr>
              <w:pStyle w:val="TableNotes"/>
              <w:keepNext w:val="0"/>
              <w:keepLines w:val="0"/>
              <w:widowControl w:val="0"/>
            </w:pPr>
            <w:r>
              <w:t>*Where Reinforced Soil Structures</w:t>
            </w:r>
            <w:r w:rsidR="00A45801">
              <w:t> </w:t>
            </w:r>
            <w:r>
              <w:t>(RSS) are necessary, the</w:t>
            </w:r>
            <w:r w:rsidR="00A45801">
              <w:t> </w:t>
            </w:r>
            <w:r>
              <w:t>RSS shall be Lump Sum. Remaining Work shall be Schedule of Rates or Lump Sum as specified above.</w:t>
            </w:r>
          </w:p>
        </w:tc>
      </w:tr>
    </w:tbl>
    <w:p w14:paraId="036D7BD9" w14:textId="24BC5101" w:rsidR="003C4F19" w:rsidRPr="00D75BC8" w:rsidRDefault="00E02E11" w:rsidP="00E02E11">
      <w:pPr>
        <w:pStyle w:val="Heading1"/>
      </w:pPr>
      <w:bookmarkStart w:id="7" w:name="_Toc166066826"/>
      <w:r w:rsidRPr="00D75BC8">
        <w:lastRenderedPageBreak/>
        <w:t xml:space="preserve">Summary </w:t>
      </w:r>
      <w:r>
        <w:t>o</w:t>
      </w:r>
      <w:r w:rsidRPr="00D75BC8">
        <w:t xml:space="preserve">f </w:t>
      </w:r>
      <w:r>
        <w:t>d</w:t>
      </w:r>
      <w:r w:rsidRPr="00D75BC8">
        <w:t>esign</w:t>
      </w:r>
      <w:r w:rsidR="00EF5901">
        <w:t> / </w:t>
      </w:r>
      <w:r>
        <w:t>w</w:t>
      </w:r>
      <w:r w:rsidRPr="00D75BC8">
        <w:t xml:space="preserve">ork </w:t>
      </w:r>
      <w:r>
        <w:t>e</w:t>
      </w:r>
      <w:r w:rsidRPr="00D75BC8">
        <w:t xml:space="preserve">lements </w:t>
      </w:r>
      <w:r>
        <w:t>i</w:t>
      </w:r>
      <w:r w:rsidRPr="00D75BC8">
        <w:t xml:space="preserve">n </w:t>
      </w:r>
      <w:r>
        <w:t>t</w:t>
      </w:r>
      <w:r w:rsidRPr="00D75BC8">
        <w:t>he Contract</w:t>
      </w:r>
      <w:r w:rsidR="00A45801">
        <w:t> </w:t>
      </w:r>
      <w:r w:rsidRPr="00D75BC8">
        <w:t xml:space="preserve">(Detailed Design </w:t>
      </w:r>
      <w:r>
        <w:t>s</w:t>
      </w:r>
      <w:r w:rsidRPr="00D75BC8">
        <w:t>tage)</w:t>
      </w:r>
      <w:bookmarkEnd w:id="7"/>
    </w:p>
    <w:p w14:paraId="1A34EFDA" w14:textId="0227C5B6" w:rsidR="003C4F19" w:rsidRPr="00D75BC8" w:rsidRDefault="00E02E11" w:rsidP="00E02E11">
      <w:pPr>
        <w:pStyle w:val="Heading2"/>
      </w:pPr>
      <w:bookmarkStart w:id="8" w:name="_Toc166066827"/>
      <w:r w:rsidRPr="00D75BC8">
        <w:t xml:space="preserve">Liaison with the </w:t>
      </w:r>
      <w:r>
        <w:t>P</w:t>
      </w:r>
      <w:r w:rsidRPr="00D75BC8">
        <w:t>rincipal (</w:t>
      </w:r>
      <w:r>
        <w:t>Item</w:t>
      </w:r>
      <w:r w:rsidR="00A45801">
        <w:t> </w:t>
      </w:r>
      <w:r>
        <w:t>No.</w:t>
      </w:r>
      <w:r w:rsidR="00A45801">
        <w:t> </w:t>
      </w:r>
      <w:r w:rsidRPr="00D75BC8">
        <w:t>D</w:t>
      </w:r>
      <w:r>
        <w:t>D </w:t>
      </w:r>
      <w:r w:rsidRPr="00D75BC8">
        <w:t>01)</w:t>
      </w:r>
      <w:bookmarkEnd w:id="8"/>
    </w:p>
    <w:p w14:paraId="7BE244A0" w14:textId="6E555FA1" w:rsidR="003C4F19" w:rsidRPr="00D75BC8" w:rsidRDefault="003C4F19" w:rsidP="00D75BC8">
      <w:pPr>
        <w:pStyle w:val="BodyText"/>
      </w:pPr>
      <w:r w:rsidRPr="00D75BC8">
        <w:t xml:space="preserve">This item shall be limited to the Detailed Design </w:t>
      </w:r>
      <w:r w:rsidR="00E02E11">
        <w:t>s</w:t>
      </w:r>
      <w:r w:rsidRPr="00D75BC8">
        <w:t>tage prestart meeting</w:t>
      </w:r>
      <w:r w:rsidR="00A45801">
        <w:t> </w:t>
      </w:r>
      <w:r w:rsidRPr="00D75BC8">
        <w:t xml:space="preserve">(if scheduled), meetings and all liaison with the </w:t>
      </w:r>
      <w:r w:rsidR="00E02E11">
        <w:t>d</w:t>
      </w:r>
      <w:r w:rsidRPr="00D75BC8">
        <w:t>epartment</w:t>
      </w:r>
      <w:r w:rsidR="00F90146">
        <w:t>al</w:t>
      </w:r>
      <w:r w:rsidRPr="00D75BC8">
        <w:t xml:space="preserve"> Project Manager including issue of agendas, minutes, and so on and the prestart meeting with the </w:t>
      </w:r>
      <w:r w:rsidR="00E44DC5">
        <w:t>C</w:t>
      </w:r>
      <w:r w:rsidRPr="00D75BC8">
        <w:t xml:space="preserve">onstruction </w:t>
      </w:r>
      <w:r w:rsidR="00E44DC5">
        <w:t>C</w:t>
      </w:r>
      <w:r w:rsidRPr="00D75BC8">
        <w:t>ontractor.</w:t>
      </w:r>
    </w:p>
    <w:p w14:paraId="326FA470" w14:textId="1A977B23" w:rsidR="003C4F19" w:rsidRPr="00D75BC8" w:rsidRDefault="003C4F19" w:rsidP="00D75BC8">
      <w:pPr>
        <w:pStyle w:val="BodyText"/>
      </w:pPr>
      <w:r w:rsidRPr="00D75BC8">
        <w:t xml:space="preserve">Excluding the prestart meeting with the </w:t>
      </w:r>
      <w:r w:rsidR="00E44DC5">
        <w:t>C</w:t>
      </w:r>
      <w:r w:rsidRPr="00D75BC8">
        <w:t xml:space="preserve">onstruction </w:t>
      </w:r>
      <w:r w:rsidR="00E44DC5">
        <w:t>C</w:t>
      </w:r>
      <w:r w:rsidRPr="00D75BC8">
        <w:t>ontractor, allow a duration of three</w:t>
      </w:r>
      <w:r w:rsidR="00E02E11">
        <w:t> </w:t>
      </w:r>
      <w:r w:rsidRPr="00D75BC8">
        <w:t>hours per meeting and all meetings shall be attended by at least the Project Director and Consultant's Project Manager.</w:t>
      </w:r>
    </w:p>
    <w:p w14:paraId="00042F56" w14:textId="05F5EC08" w:rsidR="003C4F19" w:rsidRPr="00D75BC8" w:rsidRDefault="00E02E11" w:rsidP="00E02E11">
      <w:pPr>
        <w:pStyle w:val="Heading3"/>
      </w:pPr>
      <w:bookmarkStart w:id="9" w:name="_Toc166066828"/>
      <w:r w:rsidRPr="00D75BC8">
        <w:t xml:space="preserve">Prestart meeting with the </w:t>
      </w:r>
      <w:r w:rsidR="00E44DC5">
        <w:t>C</w:t>
      </w:r>
      <w:r w:rsidRPr="00D75BC8">
        <w:t xml:space="preserve">onstruction </w:t>
      </w:r>
      <w:r w:rsidR="00E44DC5">
        <w:t>C</w:t>
      </w:r>
      <w:r w:rsidRPr="00D75BC8">
        <w:t>ontractor</w:t>
      </w:r>
      <w:bookmarkEnd w:id="9"/>
    </w:p>
    <w:p w14:paraId="3B98B721" w14:textId="1777B8EF" w:rsidR="003C4F19" w:rsidRPr="00D75BC8" w:rsidRDefault="003C4F19" w:rsidP="00D75BC8">
      <w:pPr>
        <w:pStyle w:val="BodyText"/>
      </w:pPr>
      <w:r w:rsidRPr="00D75BC8">
        <w:t xml:space="preserve">The prestart meeting with the </w:t>
      </w:r>
      <w:r w:rsidR="00E44DC5">
        <w:t>Construction Contractor</w:t>
      </w:r>
      <w:r w:rsidRPr="00D75BC8">
        <w:t xml:space="preserve"> shall be attended by the Project Manager.</w:t>
      </w:r>
      <w:r w:rsidR="00D75BC8">
        <w:t xml:space="preserve"> </w:t>
      </w:r>
      <w:r w:rsidRPr="00D75BC8">
        <w:t xml:space="preserve">Allow a duration of a full day including travel to the job </w:t>
      </w:r>
      <w:r w:rsidR="00181778">
        <w:t>S</w:t>
      </w:r>
      <w:r w:rsidRPr="00D75BC8">
        <w:t>ite for the meeting.</w:t>
      </w:r>
    </w:p>
    <w:p w14:paraId="6CB6525E" w14:textId="1F8D849A" w:rsidR="003C4F19" w:rsidRPr="00D75BC8" w:rsidRDefault="00E02E11" w:rsidP="00E02E11">
      <w:pPr>
        <w:pStyle w:val="Heading3"/>
      </w:pPr>
      <w:bookmarkStart w:id="10" w:name="_Toc166066829"/>
      <w:r w:rsidRPr="00D75BC8">
        <w:t>Payment</w:t>
      </w:r>
      <w:bookmarkEnd w:id="10"/>
    </w:p>
    <w:p w14:paraId="20E16B04" w14:textId="68D06CA4" w:rsidR="00592784" w:rsidRPr="00D75BC8" w:rsidRDefault="00592784" w:rsidP="00592784">
      <w:pPr>
        <w:pStyle w:val="BodyText"/>
      </w:pPr>
      <w:r w:rsidRPr="00D75BC8">
        <w:t>Payment for attending the construction prestart meeting is limited to the above items in Clause</w:t>
      </w:r>
      <w:r>
        <w:t> </w:t>
      </w:r>
      <w:r w:rsidRPr="00D75BC8">
        <w:t>2.1.1. The Consultant's attention is drawn to the requirements of Clause</w:t>
      </w:r>
      <w:r>
        <w:t> </w:t>
      </w:r>
      <w:r w:rsidRPr="00D75BC8">
        <w:t xml:space="preserve">3 </w:t>
      </w:r>
      <w:r>
        <w:t>Special</w:t>
      </w:r>
      <w:r w:rsidRPr="00D75BC8">
        <w:t xml:space="preserve"> Conditions of Contract </w:t>
      </w:r>
      <w:r>
        <w:t>for</w:t>
      </w:r>
      <w:r w:rsidRPr="00D75BC8">
        <w:t xml:space="preserve"> Prequalified Consultants </w:t>
      </w:r>
      <w:r>
        <w:t>for Transport and Main Roads</w:t>
      </w:r>
      <w:r w:rsidR="004B4B0D">
        <w:t>’</w:t>
      </w:r>
      <w:r>
        <w:t xml:space="preserve"> Planning and Design Contracts</w:t>
      </w:r>
      <w:r w:rsidRPr="00D75BC8">
        <w:t>).</w:t>
      </w:r>
    </w:p>
    <w:p w14:paraId="5A9BE29C" w14:textId="2F40F8AB" w:rsidR="003C4F19" w:rsidRPr="00D75BC8" w:rsidRDefault="00E02E11" w:rsidP="00E02E11">
      <w:pPr>
        <w:pStyle w:val="Heading2"/>
      </w:pPr>
      <w:bookmarkStart w:id="11" w:name="_Toc166066830"/>
      <w:r w:rsidRPr="00D75BC8">
        <w:t xml:space="preserve">Consultant’s </w:t>
      </w:r>
      <w:r w:rsidR="00E44DC5">
        <w:t>I</w:t>
      </w:r>
      <w:r w:rsidRPr="00D75BC8">
        <w:t xml:space="preserve">nternal </w:t>
      </w:r>
      <w:r w:rsidR="00E44DC5">
        <w:t>P</w:t>
      </w:r>
      <w:r w:rsidRPr="00D75BC8">
        <w:t xml:space="preserve">roject </w:t>
      </w:r>
      <w:r w:rsidR="00E44DC5">
        <w:t>M</w:t>
      </w:r>
      <w:r w:rsidRPr="00D75BC8">
        <w:t>anagement</w:t>
      </w:r>
      <w:r w:rsidR="00A45801">
        <w:t> </w:t>
      </w:r>
      <w:r w:rsidRPr="00D75BC8">
        <w:t>(</w:t>
      </w:r>
      <w:r>
        <w:t>Item</w:t>
      </w:r>
      <w:r w:rsidR="00A45801">
        <w:t> </w:t>
      </w:r>
      <w:r>
        <w:t>No.</w:t>
      </w:r>
      <w:r w:rsidRPr="00D75BC8">
        <w:t xml:space="preserve"> D</w:t>
      </w:r>
      <w:r>
        <w:t>D </w:t>
      </w:r>
      <w:r w:rsidRPr="00D75BC8">
        <w:t>02)</w:t>
      </w:r>
      <w:bookmarkEnd w:id="11"/>
    </w:p>
    <w:p w14:paraId="29515C01" w14:textId="043B074B" w:rsidR="003C4F19" w:rsidRPr="00D75BC8" w:rsidRDefault="003C4F19" w:rsidP="00D75BC8">
      <w:pPr>
        <w:pStyle w:val="BodyText"/>
      </w:pPr>
      <w:r w:rsidRPr="00D75BC8">
        <w:t xml:space="preserve">This item shall be limited to the Consultant’s </w:t>
      </w:r>
      <w:r w:rsidR="00E44DC5">
        <w:t>I</w:t>
      </w:r>
      <w:r w:rsidRPr="00D75BC8">
        <w:t xml:space="preserve">nternal </w:t>
      </w:r>
      <w:r w:rsidR="00E44DC5">
        <w:t>P</w:t>
      </w:r>
      <w:r w:rsidRPr="00D75BC8">
        <w:t xml:space="preserve">roject </w:t>
      </w:r>
      <w:r w:rsidR="00E44DC5">
        <w:t>M</w:t>
      </w:r>
      <w:r w:rsidRPr="00D75BC8">
        <w:t>anagement including quality control, administration and non</w:t>
      </w:r>
      <w:r w:rsidR="00F90146">
        <w:noBreakHyphen/>
      </w:r>
      <w:r w:rsidRPr="00D75BC8">
        <w:t>project deliverables, including printing of reports.</w:t>
      </w:r>
    </w:p>
    <w:p w14:paraId="39FED8D0" w14:textId="6B609EA6" w:rsidR="008C53CF" w:rsidRPr="00D75BC8" w:rsidRDefault="008C53CF" w:rsidP="0068390F">
      <w:pPr>
        <w:pStyle w:val="Heading2"/>
        <w:spacing w:after="240"/>
        <w:ind w:left="578" w:hanging="578"/>
      </w:pPr>
      <w:bookmarkStart w:id="12" w:name="_Toc427323150"/>
      <w:bookmarkStart w:id="13" w:name="_Toc52177550"/>
      <w:bookmarkStart w:id="14" w:name="_Toc166066831"/>
      <w:r w:rsidRPr="00D75BC8">
        <w:t>Environment</w:t>
      </w:r>
      <w:r>
        <w:t xml:space="preserve"> and Cultural Heritage</w:t>
      </w:r>
      <w:r w:rsidRPr="00D75BC8">
        <w:t xml:space="preserve"> </w:t>
      </w:r>
      <w:r>
        <w:t>M</w:t>
      </w:r>
      <w:r w:rsidRPr="00D75BC8">
        <w:t>anagement</w:t>
      </w:r>
      <w:r w:rsidR="00A45801">
        <w:t> </w:t>
      </w:r>
      <w:r w:rsidRPr="00D75BC8">
        <w:t>(</w:t>
      </w:r>
      <w:r>
        <w:t>I</w:t>
      </w:r>
      <w:r w:rsidRPr="00D75BC8">
        <w:t>tem</w:t>
      </w:r>
      <w:r w:rsidR="00A45801">
        <w:t> </w:t>
      </w:r>
      <w:r>
        <w:t>N</w:t>
      </w:r>
      <w:r w:rsidRPr="00D75BC8">
        <w:t>o.</w:t>
      </w:r>
      <w:r w:rsidR="00A45801">
        <w:t> </w:t>
      </w:r>
      <w:r w:rsidRPr="00D75BC8">
        <w:t>D</w:t>
      </w:r>
      <w:r>
        <w:t>D </w:t>
      </w:r>
      <w:r w:rsidRPr="00D75BC8">
        <w:t>03)</w:t>
      </w:r>
      <w:bookmarkEnd w:id="12"/>
      <w:bookmarkEnd w:id="13"/>
      <w:bookmarkEnd w:id="14"/>
    </w:p>
    <w:tbl>
      <w:tblPr>
        <w:tblStyle w:val="Commentary"/>
        <w:tblW w:w="0" w:type="auto"/>
        <w:tblLook w:val="04A0" w:firstRow="1" w:lastRow="0" w:firstColumn="1" w:lastColumn="0" w:noHBand="0" w:noVBand="1"/>
      </w:tblPr>
      <w:tblGrid>
        <w:gridCol w:w="9024"/>
      </w:tblGrid>
      <w:tr w:rsidR="0068390F" w:rsidRPr="00E02E11" w14:paraId="2EC4DC08" w14:textId="77777777" w:rsidTr="00365B0D">
        <w:trPr>
          <w:trHeight w:val="2458"/>
        </w:trPr>
        <w:tc>
          <w:tcPr>
            <w:tcW w:w="9024" w:type="dxa"/>
            <w:vAlign w:val="top"/>
          </w:tcPr>
          <w:p w14:paraId="2BEB76CE" w14:textId="73566780" w:rsidR="0057308E" w:rsidRDefault="0057308E" w:rsidP="00365B0D">
            <w:pPr>
              <w:pStyle w:val="BodyText"/>
            </w:pPr>
            <w:r w:rsidRPr="00E02E11">
              <w:t>Project Manager:</w:t>
            </w:r>
            <w:r>
              <w:t> t</w:t>
            </w:r>
            <w:r w:rsidRPr="00E02E11">
              <w:t xml:space="preserve">he project Environment and </w:t>
            </w:r>
            <w:r>
              <w:t xml:space="preserve">District </w:t>
            </w:r>
            <w:r w:rsidRPr="00E02E11">
              <w:t>Cultural Heritage Officers should be consulted to gain an understanding of the status of environmental</w:t>
            </w:r>
            <w:r>
              <w:t xml:space="preserve"> and cultural heritage</w:t>
            </w:r>
            <w:r w:rsidRPr="00E02E11">
              <w:t xml:space="preserve"> issues, outstanding requirements and </w:t>
            </w:r>
            <w:r>
              <w:t xml:space="preserve">deliverables for the detailed design </w:t>
            </w:r>
            <w:r w:rsidR="00616ACF">
              <w:t>C</w:t>
            </w:r>
            <w:r>
              <w:t>ontract</w:t>
            </w:r>
            <w:r w:rsidRPr="00E02E11">
              <w:t>.</w:t>
            </w:r>
          </w:p>
          <w:p w14:paraId="03397D0E" w14:textId="79551A57" w:rsidR="0057308E" w:rsidRPr="00E02E11" w:rsidRDefault="0057308E" w:rsidP="00365B0D">
            <w:pPr>
              <w:pStyle w:val="BodyText"/>
            </w:pPr>
            <w:r>
              <w:t>D</w:t>
            </w:r>
            <w:r w:rsidRPr="00E02E11">
              <w:t>elete</w:t>
            </w:r>
            <w:r>
              <w:t> </w:t>
            </w:r>
            <w:r w:rsidRPr="00E02E11">
              <w:t>/</w:t>
            </w:r>
            <w:r>
              <w:t> </w:t>
            </w:r>
            <w:r w:rsidRPr="00E02E11">
              <w:t xml:space="preserve">modify the </w:t>
            </w:r>
            <w:r w:rsidR="004421EB">
              <w:t xml:space="preserve">following </w:t>
            </w:r>
            <w:r w:rsidRPr="00E02E11">
              <w:t xml:space="preserve">relevant </w:t>
            </w:r>
            <w:r w:rsidR="00616ACF">
              <w:t>C</w:t>
            </w:r>
            <w:r w:rsidRPr="00E02E11">
              <w:t>lauses as applicable</w:t>
            </w:r>
            <w:r>
              <w:t> </w:t>
            </w:r>
            <w:r w:rsidRPr="00E02E11">
              <w:t>(including the situation heading).</w:t>
            </w:r>
          </w:p>
          <w:p w14:paraId="4F7F28C0" w14:textId="1E68EC1E" w:rsidR="0057308E" w:rsidRDefault="0057308E" w:rsidP="00365B0D">
            <w:pPr>
              <w:pStyle w:val="BodyText"/>
            </w:pPr>
            <w:r>
              <w:t>The REF, CHRA and EMP(P) should have been completed by this stage. If there has been more than 12</w:t>
            </w:r>
            <w:r w:rsidR="00F90146">
              <w:t> </w:t>
            </w:r>
            <w:r>
              <w:t>months since the REF or CHRA was completed, or if there has been change in the project scope, then the REF, CHRA and EMP(P) should be reviewed and updated.</w:t>
            </w:r>
          </w:p>
          <w:p w14:paraId="38C9BF83" w14:textId="50BDD191" w:rsidR="0068390F" w:rsidRPr="00E02E11" w:rsidRDefault="0057308E" w:rsidP="00365B0D">
            <w:pPr>
              <w:pStyle w:val="BodyText"/>
            </w:pPr>
            <w:r>
              <w:t>Obtaining relevant permits and incorporation of management and mitigation measures into the Contract documents, is the key task of the Detailed Design stage</w:t>
            </w:r>
            <w:r w:rsidRPr="00867FD4">
              <w:t>.</w:t>
            </w:r>
          </w:p>
        </w:tc>
      </w:tr>
    </w:tbl>
    <w:p w14:paraId="41BEC66E" w14:textId="3109BBFB" w:rsidR="003C4F19" w:rsidRDefault="00E02E11" w:rsidP="0068390F">
      <w:pPr>
        <w:pStyle w:val="Heading3"/>
        <w:spacing w:before="240"/>
      </w:pPr>
      <w:bookmarkStart w:id="15" w:name="_Toc166066832"/>
      <w:r w:rsidRPr="00D75BC8">
        <w:t>General</w:t>
      </w:r>
      <w:bookmarkEnd w:id="15"/>
    </w:p>
    <w:p w14:paraId="2BDA2738" w14:textId="77777777" w:rsidR="009E227B" w:rsidRPr="00D75BC8" w:rsidRDefault="009E227B" w:rsidP="009E227B">
      <w:pPr>
        <w:pStyle w:val="BodyText"/>
      </w:pPr>
      <w:r w:rsidRPr="00D75BC8">
        <w:t xml:space="preserve">Works undertaken by the Consultant shall be undertaken in accordance with the </w:t>
      </w:r>
      <w:r>
        <w:t>department</w:t>
      </w:r>
      <w:r w:rsidRPr="00D75BC8">
        <w:t xml:space="preserve">’s current versions of the </w:t>
      </w:r>
      <w:r w:rsidRPr="00B5356D">
        <w:rPr>
          <w:rStyle w:val="BodyTextitalic"/>
        </w:rPr>
        <w:t>Environmental Processes Manual</w:t>
      </w:r>
      <w:r w:rsidRPr="00D75BC8">
        <w:t xml:space="preserve"> and </w:t>
      </w:r>
      <w:r w:rsidRPr="00B5356D">
        <w:rPr>
          <w:rStyle w:val="BodyTextitalic"/>
        </w:rPr>
        <w:t>Cultural Heritage Process Manual</w:t>
      </w:r>
      <w:r w:rsidRPr="00D75BC8">
        <w:t>.</w:t>
      </w:r>
    </w:p>
    <w:p w14:paraId="6B1F5DCB" w14:textId="1D1D863D" w:rsidR="009E227B" w:rsidRDefault="009E227B" w:rsidP="004B4B0D">
      <w:pPr>
        <w:pStyle w:val="BodyText"/>
        <w:keepNext/>
        <w:keepLines/>
        <w:spacing w:after="240"/>
      </w:pPr>
      <w:r w:rsidRPr="00D75BC8">
        <w:lastRenderedPageBreak/>
        <w:t xml:space="preserve">Prior to the </w:t>
      </w:r>
      <w:r>
        <w:t>Detailed Design</w:t>
      </w:r>
      <w:r w:rsidRPr="00D75BC8">
        <w:t>, the Principal has undertaken</w:t>
      </w:r>
      <w:r>
        <w:t> </w:t>
      </w:r>
      <w:r w:rsidRPr="00D75BC8">
        <w:t>/</w:t>
      </w:r>
      <w:r>
        <w:t> </w:t>
      </w:r>
      <w:r w:rsidRPr="00D75BC8">
        <w:t xml:space="preserve">engaged </w:t>
      </w:r>
      <w:r w:rsidR="00773093">
        <w:t xml:space="preserve">the </w:t>
      </w:r>
      <w:r w:rsidRPr="00D75BC8">
        <w:t xml:space="preserve">Consultant to undertake </w:t>
      </w:r>
      <w:r w:rsidR="005F0745" w:rsidRPr="00D75BC8">
        <w:t>several</w:t>
      </w:r>
      <w:r w:rsidRPr="00D75BC8">
        <w:t xml:space="preserve"> environment and cultural heritage assessment and management processes</w:t>
      </w:r>
      <w:r w:rsidR="00773093">
        <w:t>,</w:t>
      </w:r>
      <w:r w:rsidRPr="00D75BC8">
        <w:t xml:space="preserve"> these include:</w:t>
      </w:r>
    </w:p>
    <w:tbl>
      <w:tblPr>
        <w:tblStyle w:val="Commentary"/>
        <w:tblW w:w="0" w:type="auto"/>
        <w:tblLook w:val="04A0" w:firstRow="1" w:lastRow="0" w:firstColumn="1" w:lastColumn="0" w:noHBand="0" w:noVBand="1"/>
      </w:tblPr>
      <w:tblGrid>
        <w:gridCol w:w="9024"/>
      </w:tblGrid>
      <w:tr w:rsidR="009E227B" w:rsidRPr="00EF6D7B" w14:paraId="0D67F68C" w14:textId="77777777" w:rsidTr="00365B0D">
        <w:tc>
          <w:tcPr>
            <w:tcW w:w="9024" w:type="dxa"/>
            <w:vAlign w:val="top"/>
          </w:tcPr>
          <w:p w14:paraId="2D5E1568" w14:textId="77777777" w:rsidR="009E227B" w:rsidRPr="00EF6D7B" w:rsidRDefault="009E227B" w:rsidP="004B4B0D">
            <w:pPr>
              <w:pStyle w:val="BodyText"/>
              <w:keepNext/>
              <w:keepLines/>
              <w:rPr>
                <w:rStyle w:val="BodyTextitalic"/>
                <w:i w:val="0"/>
              </w:r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EF6D7B">
              <w:t xml:space="preserve">Project </w:t>
            </w:r>
            <w:r>
              <w:t>M</w:t>
            </w:r>
            <w:r w:rsidRPr="00EF6D7B">
              <w:t>anager to delete the outputs not applicable</w:t>
            </w:r>
            <w:r>
              <w:t>.</w:t>
            </w:r>
          </w:p>
        </w:tc>
      </w:tr>
    </w:tbl>
    <w:p w14:paraId="4AB80AC3" w14:textId="2CE4B459" w:rsidR="009E227B" w:rsidRPr="00B5356D" w:rsidRDefault="009E227B" w:rsidP="004B4B0D">
      <w:pPr>
        <w:pStyle w:val="BodyText"/>
        <w:keepNext/>
        <w:keepLines/>
        <w:numPr>
          <w:ilvl w:val="0"/>
          <w:numId w:val="52"/>
        </w:numPr>
        <w:spacing w:before="240"/>
        <w:ind w:left="714" w:hanging="357"/>
        <w:rPr>
          <w:rStyle w:val="BodyTextitalic"/>
        </w:r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00672674">
        <w:t xml:space="preserve">Preliminary </w:t>
      </w:r>
      <w:r w:rsidRPr="00D75BC8">
        <w:t xml:space="preserve">Environmental </w:t>
      </w:r>
      <w:r w:rsidR="00672674">
        <w:t>Assessment</w:t>
      </w:r>
      <w:r w:rsidR="005F0745">
        <w:t> </w:t>
      </w:r>
      <w:r>
        <w:t>(</w:t>
      </w:r>
      <w:r w:rsidR="00672674">
        <w:t>PEA</w:t>
      </w:r>
      <w:r>
        <w:t>)</w:t>
      </w:r>
    </w:p>
    <w:p w14:paraId="1181C025" w14:textId="391B4574" w:rsidR="009E227B" w:rsidRDefault="009E227B" w:rsidP="004B4B0D">
      <w:pPr>
        <w:pStyle w:val="BodyText"/>
        <w:keepNext/>
        <w:keepLines/>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Review of Environmental Factors</w:t>
      </w:r>
      <w:r w:rsidR="005F0745">
        <w:t> </w:t>
      </w:r>
      <w:r>
        <w:t>(REF)</w:t>
      </w:r>
    </w:p>
    <w:p w14:paraId="39B51519" w14:textId="48F85AF4" w:rsidR="009E227B" w:rsidRDefault="009E227B" w:rsidP="00370C47">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D75BC8">
        <w:t>Environmental Management Plan</w:t>
      </w:r>
      <w:r w:rsidR="005F0745">
        <w:t> </w:t>
      </w:r>
      <w:r w:rsidRPr="00D75BC8">
        <w:t>(Planning)</w:t>
      </w:r>
      <w:r w:rsidR="005F0745">
        <w:t> </w:t>
      </w:r>
      <w:r>
        <w:t>(EMP(P))</w:t>
      </w:r>
    </w:p>
    <w:p w14:paraId="49A8F45F" w14:textId="715889FE" w:rsidR="00672674" w:rsidRDefault="00672674" w:rsidP="00370C47">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Concept Erosion and Sedimentation Control Plan</w:t>
      </w:r>
    </w:p>
    <w:p w14:paraId="72F728C2" w14:textId="3FFEACEC" w:rsidR="009E227B" w:rsidRDefault="009E227B" w:rsidP="00370C47">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00672674">
        <w:t>Road Traffic Noise Assessment Report</w:t>
      </w:r>
    </w:p>
    <w:p w14:paraId="0EE3A206" w14:textId="484CBD62" w:rsidR="009E227B" w:rsidRDefault="009E227B" w:rsidP="00370C47">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00672674">
        <w:t>Construction Vibration</w:t>
      </w:r>
      <w:r>
        <w:t xml:space="preserve"> Assessment Report</w:t>
      </w:r>
    </w:p>
    <w:p w14:paraId="4DCB8A49" w14:textId="1E649F2B" w:rsidR="009E227B" w:rsidRDefault="009E227B" w:rsidP="00370C47">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B75E42">
        <w:t>Cultural Heritage Risk Assessment</w:t>
      </w:r>
      <w:r w:rsidR="005F0745">
        <w:t> </w:t>
      </w:r>
      <w:r w:rsidRPr="00B75E42">
        <w:t>(CHRA)</w:t>
      </w:r>
    </w:p>
    <w:p w14:paraId="1484DEA6" w14:textId="0995381B" w:rsidR="009E227B" w:rsidRPr="00B75E42" w:rsidRDefault="009E227B" w:rsidP="00370C47">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B75E42">
        <w:t>Cultural Heritage Field Assessment</w:t>
      </w:r>
      <w:r w:rsidR="005F0745">
        <w:t> for Aboriginal or Torres Strait Islander Parties and/or Historical / European Heritage</w:t>
      </w:r>
    </w:p>
    <w:p w14:paraId="485E4EC3" w14:textId="493E98FD" w:rsidR="009E227B" w:rsidRDefault="009E227B" w:rsidP="00370C47">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B75E42">
        <w:t>Cultural Heritage Management Agreement</w:t>
      </w:r>
      <w:r w:rsidR="005F0745">
        <w:t> </w:t>
      </w:r>
      <w:r w:rsidRPr="00B75E42">
        <w:t>(CHMA)</w:t>
      </w:r>
    </w:p>
    <w:p w14:paraId="23E4F2C5" w14:textId="44E273C2" w:rsidR="00F965F4" w:rsidRDefault="00F965F4" w:rsidP="00F965F4">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B75E42">
        <w:t>Cultural Heritage</w:t>
      </w:r>
      <w:r>
        <w:t xml:space="preserve"> Field Agreement (CHFA)</w:t>
      </w:r>
    </w:p>
    <w:p w14:paraId="21422691" w14:textId="45B868F5" w:rsidR="00F965F4" w:rsidRDefault="00F965F4" w:rsidP="00F965F4">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B75E42">
        <w:t>Cultural Heritage</w:t>
      </w:r>
      <w:r>
        <w:t xml:space="preserve"> Management Plan (CHMP)</w:t>
      </w:r>
    </w:p>
    <w:p w14:paraId="017FF4B6" w14:textId="52A46231" w:rsidR="00F965F4" w:rsidRDefault="00F965F4" w:rsidP="00F965F4">
      <w:pPr>
        <w:pStyle w:val="BodyText"/>
        <w:numPr>
          <w:ilvl w:val="0"/>
          <w:numId w:val="52"/>
        </w:num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Historical / European Heritage Approvals</w:t>
      </w:r>
    </w:p>
    <w:p w14:paraId="70F9EEA2" w14:textId="4CE81D4F" w:rsidR="00DD025D" w:rsidRPr="00DD025D" w:rsidRDefault="00DD025D" w:rsidP="00DD025D">
      <w:pPr>
        <w:pStyle w:val="ListParagraph"/>
        <w:numPr>
          <w:ilvl w:val="0"/>
          <w:numId w:val="52"/>
        </w:numPr>
        <w:rPr>
          <w:rFonts w:cs="Arial"/>
          <w:szCs w:val="22"/>
        </w:rPr>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rsidRPr="00DD025D">
        <w:rPr>
          <w:rFonts w:cs="Arial"/>
          <w:szCs w:val="22"/>
        </w:rPr>
        <w:t xml:space="preserve"> Infrastructure Sustainability Management Plan</w:t>
      </w:r>
    </w:p>
    <w:p w14:paraId="65005B1D" w14:textId="19F5B9CF" w:rsidR="009E227B" w:rsidRDefault="009E227B" w:rsidP="00CE075A">
      <w:pPr>
        <w:pStyle w:val="BodyText"/>
        <w:widowControl w:val="0"/>
      </w:pPr>
      <w:r w:rsidRPr="00D75BC8">
        <w:t>The Consultant shall ensure that they are familiar with the existing environment and cultural heritage documentation relating to the project. The Consultant is advised to review any relevant environment and cultural heritage reports produced during the previous related projects</w:t>
      </w:r>
      <w:r w:rsidR="00A45801">
        <w:t> </w:t>
      </w:r>
      <w:r w:rsidRPr="00D75BC8">
        <w:t>(as determined by the Principal).</w:t>
      </w:r>
    </w:p>
    <w:p w14:paraId="51491875" w14:textId="6AF78E3C" w:rsidR="00DD025D" w:rsidRPr="00D75BC8" w:rsidRDefault="00DD025D" w:rsidP="00CE075A">
      <w:pPr>
        <w:pStyle w:val="BodyText"/>
        <w:widowControl w:val="0"/>
      </w:pPr>
      <w:r w:rsidRPr="00DD025D">
        <w:t>For major projects undertaking a sustainability assessment (using the Infrastructure Sustainability Council (ISC) rating scheme), environmental and cultural heritage management shall incorporate the Env-1, Env-2, Env-3, Eco-1, Pla-2, and Her-1 credits into the methodology and deliverables where they are additional to those outlined for deliverables in this specification. Additional considerations may also need to be addressed for the Res-1, Sta-1, Sta-2 and Leg-1 credits as identified. The credit requirements are addressed in the C7524</w:t>
      </w:r>
      <w:r w:rsidR="00E352E9">
        <w:t> </w:t>
      </w:r>
      <w:r w:rsidRPr="00DD025D">
        <w:rPr>
          <w:rStyle w:val="BodyTextitalic"/>
        </w:rPr>
        <w:t>Infrastructure Sustainability Design Requirements</w:t>
      </w:r>
      <w:r w:rsidRPr="00DD025D">
        <w:t xml:space="preserve"> </w:t>
      </w:r>
      <w:r w:rsidRPr="001B6C3E">
        <w:rPr>
          <w:rStyle w:val="BodyTextitalic"/>
        </w:rPr>
        <w:t>Addendum</w:t>
      </w:r>
      <w:r w:rsidRPr="00DD025D">
        <w:t xml:space="preserve">. Requirements to interface with specific scope elements and deliverables are reiterated in the ensuing </w:t>
      </w:r>
      <w:r w:rsidR="00E352E9">
        <w:t>c</w:t>
      </w:r>
      <w:r w:rsidRPr="00DD025D">
        <w:t>lauses as applicable.</w:t>
      </w:r>
    </w:p>
    <w:p w14:paraId="59B4644A" w14:textId="77777777" w:rsidR="009E227B" w:rsidRDefault="009E227B" w:rsidP="00CE075A">
      <w:pPr>
        <w:pStyle w:val="Heading4"/>
        <w:keepLines/>
      </w:pPr>
      <w:r>
        <w:lastRenderedPageBreak/>
        <w:t>E</w:t>
      </w:r>
      <w:r w:rsidRPr="00D75BC8">
        <w:t xml:space="preserve">nvironmental </w:t>
      </w:r>
      <w:r>
        <w:t xml:space="preserve">and Cultural Heritage Management during Detailed </w:t>
      </w:r>
      <w:r w:rsidRPr="00D75BC8">
        <w:t>Design</w:t>
      </w:r>
    </w:p>
    <w:p w14:paraId="78785547" w14:textId="536DC0A0" w:rsidR="009E227B" w:rsidRDefault="009E227B" w:rsidP="00CE075A">
      <w:pPr>
        <w:pStyle w:val="BodyText"/>
        <w:keepNext/>
        <w:keepLines/>
      </w:pPr>
      <w:r>
        <w:t>The purpose of the Environment</w:t>
      </w:r>
      <w:r w:rsidR="00B128CA">
        <w:t>al</w:t>
      </w:r>
      <w:r>
        <w:t xml:space="preserve"> and Cultural Heritage Management item of Detailed Design is to:</w:t>
      </w:r>
    </w:p>
    <w:p w14:paraId="31FB5F7C" w14:textId="2BDF3F1E" w:rsidR="00437E00" w:rsidRPr="000A5AEF" w:rsidRDefault="00D902C1" w:rsidP="00CE075A">
      <w:pPr>
        <w:pStyle w:val="BodyText"/>
        <w:keepNext/>
        <w:keepLines/>
        <w:numPr>
          <w:ilvl w:val="0"/>
          <w:numId w:val="51"/>
        </w:numPr>
        <w:rPr>
          <w:szCs w:val="20"/>
        </w:rPr>
      </w:pPr>
      <w:r>
        <w:rPr>
          <w:szCs w:val="20"/>
        </w:rPr>
        <w:t>e</w:t>
      </w:r>
      <w:r w:rsidR="00437E00" w:rsidRPr="000A5AEF">
        <w:rPr>
          <w:szCs w:val="20"/>
        </w:rPr>
        <w:t>nsure that the mitigation measures documented in the</w:t>
      </w:r>
      <w:r w:rsidR="00435A75">
        <w:rPr>
          <w:szCs w:val="20"/>
        </w:rPr>
        <w:t> </w:t>
      </w:r>
      <w:r w:rsidR="00437E00" w:rsidRPr="000A5AEF">
        <w:rPr>
          <w:szCs w:val="20"/>
        </w:rPr>
        <w:t>EMP(P) have been incorporated into the Detailed Design and Contract documentation</w:t>
      </w:r>
    </w:p>
    <w:p w14:paraId="138AD99D" w14:textId="3E5B3B0D" w:rsidR="00437E00" w:rsidRPr="000A5AEF" w:rsidRDefault="00D902C1" w:rsidP="00CE075A">
      <w:pPr>
        <w:pStyle w:val="BodyText"/>
        <w:keepNext/>
        <w:keepLines/>
        <w:numPr>
          <w:ilvl w:val="0"/>
          <w:numId w:val="51"/>
        </w:numPr>
        <w:rPr>
          <w:szCs w:val="20"/>
        </w:rPr>
      </w:pPr>
      <w:r>
        <w:rPr>
          <w:szCs w:val="20"/>
        </w:rPr>
        <w:t>i</w:t>
      </w:r>
      <w:r w:rsidR="00437E00" w:rsidRPr="000A5AEF">
        <w:rPr>
          <w:szCs w:val="20"/>
        </w:rPr>
        <w:t>ncorporate environment and cultural heritage approval conditions obtained after the Preliminary Design phase into the design and Contract documentation where applicable</w:t>
      </w:r>
    </w:p>
    <w:p w14:paraId="50CB0D0A" w14:textId="4778D8DD" w:rsidR="00437E00" w:rsidRPr="000A5AEF" w:rsidRDefault="00D902C1" w:rsidP="00370C47">
      <w:pPr>
        <w:pStyle w:val="BodyText"/>
        <w:numPr>
          <w:ilvl w:val="0"/>
          <w:numId w:val="51"/>
        </w:numPr>
        <w:rPr>
          <w:szCs w:val="20"/>
        </w:rPr>
      </w:pPr>
      <w:r>
        <w:rPr>
          <w:szCs w:val="20"/>
        </w:rPr>
        <w:t>e</w:t>
      </w:r>
      <w:r w:rsidR="00437E00" w:rsidRPr="000A5AEF">
        <w:rPr>
          <w:szCs w:val="20"/>
        </w:rPr>
        <w:t>nsure all relevant environment and cultural heritage approvals have been obtained for the project</w:t>
      </w:r>
    </w:p>
    <w:p w14:paraId="18C00A88" w14:textId="19A3F288" w:rsidR="00437E00" w:rsidRPr="000A5AEF" w:rsidRDefault="00D902C1" w:rsidP="00370C47">
      <w:pPr>
        <w:pStyle w:val="BodyText"/>
        <w:numPr>
          <w:ilvl w:val="0"/>
          <w:numId w:val="51"/>
        </w:numPr>
        <w:rPr>
          <w:szCs w:val="20"/>
        </w:rPr>
      </w:pPr>
      <w:r>
        <w:rPr>
          <w:szCs w:val="20"/>
        </w:rPr>
        <w:t>c</w:t>
      </w:r>
      <w:r w:rsidR="00437E00" w:rsidRPr="000A5AEF">
        <w:rPr>
          <w:szCs w:val="20"/>
        </w:rPr>
        <w:t>omplete the Environmental Design Report</w:t>
      </w:r>
    </w:p>
    <w:p w14:paraId="1A60CB57" w14:textId="1BA19257" w:rsidR="00437E00" w:rsidRPr="000A5AEF" w:rsidRDefault="00D902C1" w:rsidP="00370C47">
      <w:pPr>
        <w:pStyle w:val="BodyText"/>
        <w:numPr>
          <w:ilvl w:val="0"/>
          <w:numId w:val="51"/>
        </w:numPr>
        <w:rPr>
          <w:szCs w:val="20"/>
        </w:rPr>
      </w:pPr>
      <w:r>
        <w:rPr>
          <w:szCs w:val="20"/>
        </w:rPr>
        <w:t>e</w:t>
      </w:r>
      <w:r w:rsidR="00437E00" w:rsidRPr="000A5AEF">
        <w:rPr>
          <w:szCs w:val="20"/>
        </w:rPr>
        <w:t>nsure that the Contract can be administered effectively for environment and cultural heritage management, and</w:t>
      </w:r>
    </w:p>
    <w:p w14:paraId="50EB2F2C" w14:textId="372F1764" w:rsidR="009E227B" w:rsidRDefault="00D902C1" w:rsidP="00370C47">
      <w:pPr>
        <w:pStyle w:val="BodyText"/>
        <w:numPr>
          <w:ilvl w:val="0"/>
          <w:numId w:val="51"/>
        </w:numPr>
      </w:pPr>
      <w:r>
        <w:rPr>
          <w:szCs w:val="20"/>
        </w:rPr>
        <w:t>e</w:t>
      </w:r>
      <w:r w:rsidR="00437E00" w:rsidRPr="000A5AEF">
        <w:rPr>
          <w:szCs w:val="20"/>
        </w:rPr>
        <w:t>nsure that the final Detailed Design and Contract documentation will provide outcomes that minimise and mitigate environment</w:t>
      </w:r>
      <w:r w:rsidR="00B128CA">
        <w:rPr>
          <w:szCs w:val="20"/>
        </w:rPr>
        <w:t>al</w:t>
      </w:r>
      <w:r w:rsidR="00437E00" w:rsidRPr="000A5AEF">
        <w:rPr>
          <w:szCs w:val="20"/>
        </w:rPr>
        <w:t xml:space="preserve"> and cultural heritage risks and constraints</w:t>
      </w:r>
      <w:r>
        <w:rPr>
          <w:szCs w:val="20"/>
        </w:rPr>
        <w:t>,</w:t>
      </w:r>
      <w:r w:rsidR="00437E00" w:rsidRPr="000A5AEF">
        <w:rPr>
          <w:szCs w:val="20"/>
        </w:rPr>
        <w:t xml:space="preserve"> </w:t>
      </w:r>
      <w:r>
        <w:rPr>
          <w:szCs w:val="20"/>
        </w:rPr>
        <w:t>so</w:t>
      </w:r>
      <w:r w:rsidRPr="000A5AEF">
        <w:rPr>
          <w:szCs w:val="20"/>
        </w:rPr>
        <w:t xml:space="preserve"> </w:t>
      </w:r>
      <w:r w:rsidR="00437E00" w:rsidRPr="000A5AEF">
        <w:rPr>
          <w:szCs w:val="20"/>
        </w:rPr>
        <w:t>that the construction and operation of the infrastructure shall comply with environment and cultural heritage legislation and approval conditions</w:t>
      </w:r>
      <w:r w:rsidR="009E227B">
        <w:t>.</w:t>
      </w:r>
    </w:p>
    <w:p w14:paraId="697D82CC" w14:textId="77777777" w:rsidR="009E227B" w:rsidRDefault="009E227B" w:rsidP="00082D66">
      <w:pPr>
        <w:pStyle w:val="BodyText"/>
        <w:spacing w:after="240"/>
      </w:pPr>
      <w:r>
        <w:t>The outputs of the Detailed Design environmental management item are:</w:t>
      </w:r>
    </w:p>
    <w:tbl>
      <w:tblPr>
        <w:tblStyle w:val="Commentary"/>
        <w:tblW w:w="0" w:type="auto"/>
        <w:tblLook w:val="04A0" w:firstRow="1" w:lastRow="0" w:firstColumn="1" w:lastColumn="0" w:noHBand="0" w:noVBand="1"/>
      </w:tblPr>
      <w:tblGrid>
        <w:gridCol w:w="9024"/>
      </w:tblGrid>
      <w:tr w:rsidR="009E227B" w14:paraId="6B71727E" w14:textId="77777777" w:rsidTr="00365B0D">
        <w:tc>
          <w:tcPr>
            <w:tcW w:w="9024" w:type="dxa"/>
            <w:vAlign w:val="top"/>
          </w:tcPr>
          <w:p w14:paraId="0F0FC7D2" w14:textId="77777777" w:rsidR="009E227B" w:rsidRDefault="009E227B" w:rsidP="00365B0D">
            <w:pPr>
              <w:pStyle w:val="BodyText"/>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t xml:space="preserve"> </w:t>
            </w:r>
            <w:r w:rsidRPr="00A63B91">
              <w:t xml:space="preserve">Project </w:t>
            </w:r>
            <w:r>
              <w:t>M</w:t>
            </w:r>
            <w:r w:rsidRPr="00A63B91">
              <w:t>anager to delete the outputs not applicable</w:t>
            </w:r>
            <w:r>
              <w:t>.</w:t>
            </w:r>
          </w:p>
        </w:tc>
      </w:tr>
    </w:tbl>
    <w:p w14:paraId="5927ED12" w14:textId="0B2D2D24" w:rsidR="009E227B" w:rsidRPr="00A63B91" w:rsidRDefault="009E227B" w:rsidP="00C97413">
      <w:pPr>
        <w:pStyle w:val="BodyText"/>
        <w:numPr>
          <w:ilvl w:val="0"/>
          <w:numId w:val="53"/>
        </w:numPr>
        <w:spacing w:before="240"/>
        <w:ind w:left="714" w:hanging="357"/>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Review of Environmental Factors</w:t>
      </w:r>
      <w:r w:rsidR="00D02ED3">
        <w:t> </w:t>
      </w:r>
      <w:r w:rsidRPr="00A63B91">
        <w:t>(REF)</w:t>
      </w:r>
    </w:p>
    <w:p w14:paraId="6BBEB1D0" w14:textId="313E9D6B" w:rsidR="009E227B" w:rsidRPr="00A63B91" w:rsidRDefault="009E227B" w:rsidP="00370C47">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Environmental Management Plan</w:t>
      </w:r>
      <w:r w:rsidR="00D02ED3">
        <w:t> </w:t>
      </w:r>
      <w:r w:rsidRPr="00A63B91">
        <w:t>(Planning)</w:t>
      </w:r>
      <w:r w:rsidR="00D02ED3">
        <w:t> </w:t>
      </w:r>
      <w:r w:rsidRPr="00A63B91">
        <w:t>(EMP(P))</w:t>
      </w:r>
    </w:p>
    <w:p w14:paraId="0DB87672" w14:textId="41988114" w:rsidR="009E227B" w:rsidRPr="00A63B91" w:rsidRDefault="009E227B" w:rsidP="00370C47">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Environmental Design Report</w:t>
      </w:r>
      <w:r w:rsidR="00D02ED3">
        <w:t> </w:t>
      </w:r>
      <w:r w:rsidRPr="00A63B91">
        <w:t>(EDR)</w:t>
      </w:r>
    </w:p>
    <w:p w14:paraId="78A4ACE2" w14:textId="0D0CA0EB" w:rsidR="009E227B" w:rsidRPr="00A63B91" w:rsidRDefault="009E227B" w:rsidP="00370C47">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Road Traffic Noise</w:t>
      </w:r>
      <w:r w:rsidR="00437E00">
        <w:t xml:space="preserve"> Assessment Report</w:t>
      </w:r>
    </w:p>
    <w:p w14:paraId="60894027" w14:textId="6B5A450F" w:rsidR="009E227B" w:rsidRPr="00A63B91" w:rsidRDefault="009E227B" w:rsidP="00370C47">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w:t>
      </w:r>
      <w:r w:rsidR="00437E00">
        <w:t>Construction</w:t>
      </w:r>
      <w:r w:rsidRPr="00A63B91">
        <w:t xml:space="preserve"> Vibration Assessment</w:t>
      </w:r>
    </w:p>
    <w:p w14:paraId="616015BD" w14:textId="358114B5" w:rsidR="00D02ED3" w:rsidRPr="00A63B91" w:rsidRDefault="00D02ED3" w:rsidP="00D02ED3">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w:t>
      </w:r>
      <w:r>
        <w:t xml:space="preserve">Finalise any </w:t>
      </w:r>
      <w:r w:rsidRPr="00A63B91">
        <w:t xml:space="preserve">Cultural Heritage </w:t>
      </w:r>
      <w:r>
        <w:t>Agreements </w:t>
      </w:r>
      <w:r w:rsidRPr="00A63B91">
        <w:t>(</w:t>
      </w:r>
      <w:r>
        <w:t>CHFA, CHMA or </w:t>
      </w:r>
      <w:r w:rsidRPr="00A63B91">
        <w:t>CHMP) (if</w:t>
      </w:r>
      <w:r>
        <w:t> outstanding from Preliminary Design phase</w:t>
      </w:r>
      <w:r w:rsidRPr="00A63B91">
        <w:t>)</w:t>
      </w:r>
    </w:p>
    <w:p w14:paraId="3E2ECC9A" w14:textId="5416FC7D" w:rsidR="00D02ED3" w:rsidRPr="00A63B91" w:rsidRDefault="00D02ED3" w:rsidP="00D02ED3">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w:t>
      </w:r>
      <w:r>
        <w:t>Finalise any Historical / European Heritage Approvals (if outstanding from Preliminary Design phase)</w:t>
      </w:r>
    </w:p>
    <w:p w14:paraId="246BFABA" w14:textId="77777777" w:rsidR="00D02ED3" w:rsidRPr="00A63B91" w:rsidRDefault="00D02ED3" w:rsidP="00D02ED3">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necessary environmental approvals</w:t>
      </w:r>
    </w:p>
    <w:p w14:paraId="5D7E6FAF" w14:textId="6DE2F4EE" w:rsidR="00D02ED3" w:rsidRPr="00A63B91" w:rsidRDefault="00D02ED3" w:rsidP="00D02ED3">
      <w:pPr>
        <w:pStyle w:val="BodyText"/>
        <w:numPr>
          <w:ilvl w:val="0"/>
          <w:numId w:val="53"/>
        </w:numPr>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rsidRPr="00A63B91">
        <w:t xml:space="preserve"> Construction </w:t>
      </w:r>
      <w:r w:rsidR="00616ACF">
        <w:t>C</w:t>
      </w:r>
      <w:r w:rsidRPr="00A63B91">
        <w:t>ontract documentation</w:t>
      </w:r>
      <w:r>
        <w:t> </w:t>
      </w:r>
      <w:r w:rsidRPr="00A63B91">
        <w:t>–</w:t>
      </w:r>
      <w:r>
        <w:t xml:space="preserve"> cultural heritage and </w:t>
      </w:r>
      <w:r w:rsidRPr="00A63B91">
        <w:t>environment component</w:t>
      </w:r>
      <w:r>
        <w:t>.</w:t>
      </w:r>
    </w:p>
    <w:p w14:paraId="0AA4C9D9" w14:textId="13DEDEAE" w:rsidR="009E227B" w:rsidRDefault="00D02ED3" w:rsidP="00CE075A">
      <w:pPr>
        <w:pStyle w:val="BodyText"/>
        <w:widowControl w:val="0"/>
      </w:pPr>
      <w:r w:rsidRPr="00653EFC">
        <w:t>Note</w:t>
      </w:r>
      <w:r w:rsidR="009E227B" w:rsidRPr="00653EFC">
        <w:t>: Where</w:t>
      </w:r>
      <w:r w:rsidR="009E227B">
        <w:t xml:space="preserve"> the Principal has elected to deliver environmental and cultural heritage assessments external to the engineering </w:t>
      </w:r>
      <w:r w:rsidR="00616ACF">
        <w:t>C</w:t>
      </w:r>
      <w:r w:rsidR="009E227B">
        <w:t>ontract, the Principal shall ensure that the Consultants receive the assessment reports for consideration as part of the options analysis deliverables. Consultants are required to review the environmental and cultural heritage assessments and consider identified risks, legislative requirements and recommended management strategies and measures.</w:t>
      </w:r>
    </w:p>
    <w:p w14:paraId="6EE049D1" w14:textId="281454AF" w:rsidR="009E227B" w:rsidRDefault="009E227B" w:rsidP="0014485F">
      <w:pPr>
        <w:pStyle w:val="Heading3"/>
        <w:spacing w:after="240"/>
      </w:pPr>
      <w:bookmarkStart w:id="16" w:name="_Toc64289890"/>
      <w:bookmarkStart w:id="17" w:name="_Toc166066833"/>
      <w:r>
        <w:lastRenderedPageBreak/>
        <w:t>Review of Environmental Factors</w:t>
      </w:r>
      <w:r w:rsidR="00435A75">
        <w:t> </w:t>
      </w:r>
      <w:r>
        <w:t>(REF)</w:t>
      </w:r>
      <w:bookmarkEnd w:id="16"/>
      <w:bookmarkEnd w:id="17"/>
    </w:p>
    <w:tbl>
      <w:tblPr>
        <w:tblStyle w:val="Commentary"/>
        <w:tblW w:w="0" w:type="auto"/>
        <w:tblLook w:val="04A0" w:firstRow="1" w:lastRow="0" w:firstColumn="1" w:lastColumn="0" w:noHBand="0" w:noVBand="1"/>
      </w:tblPr>
      <w:tblGrid>
        <w:gridCol w:w="9024"/>
      </w:tblGrid>
      <w:tr w:rsidR="009E227B" w:rsidRPr="00B5356D" w14:paraId="58A40DB5" w14:textId="77777777" w:rsidTr="00365B0D">
        <w:tc>
          <w:tcPr>
            <w:tcW w:w="9024" w:type="dxa"/>
            <w:vAlign w:val="top"/>
          </w:tcPr>
          <w:p w14:paraId="2D7CDBC6" w14:textId="24A125B5" w:rsidR="009E227B" w:rsidRDefault="009E227B" w:rsidP="00365B0D">
            <w:pPr>
              <w:pStyle w:val="BodyText"/>
            </w:pPr>
            <w:r w:rsidRPr="00B5356D">
              <w:t>Project Manager:</w:t>
            </w:r>
            <w:r w:rsidR="00D02ED3">
              <w:t> </w:t>
            </w:r>
            <w:r>
              <w:t xml:space="preserve">delete / modify the </w:t>
            </w:r>
            <w:r w:rsidR="004421EB">
              <w:t xml:space="preserve">following </w:t>
            </w:r>
            <w:r>
              <w:t xml:space="preserve">relevant </w:t>
            </w:r>
            <w:r w:rsidR="00616ACF">
              <w:t>C</w:t>
            </w:r>
            <w:r>
              <w:t>lauses as applicable</w:t>
            </w:r>
            <w:r w:rsidR="00D02ED3">
              <w:t> </w:t>
            </w:r>
            <w:r>
              <w:t>(including the situation heading).</w:t>
            </w:r>
          </w:p>
          <w:p w14:paraId="135C57E1" w14:textId="7314C400" w:rsidR="009E227B" w:rsidRPr="00B5356D" w:rsidRDefault="00437E00" w:rsidP="00365B0D">
            <w:pPr>
              <w:pStyle w:val="BodyText"/>
            </w:pPr>
            <w:r>
              <w:t>Review of</w:t>
            </w:r>
            <w:r w:rsidR="00D02ED3">
              <w:t> </w:t>
            </w:r>
            <w:r>
              <w:t>REF is only required if it has been more than 12 months since it was completed</w:t>
            </w:r>
            <w:r w:rsidR="00D902C1">
              <w:t>,</w:t>
            </w:r>
            <w:r>
              <w:t xml:space="preserve"> or if there has been a change in the project scope since it was completed</w:t>
            </w:r>
            <w:r w:rsidR="009E227B">
              <w:t>.</w:t>
            </w:r>
          </w:p>
        </w:tc>
      </w:tr>
    </w:tbl>
    <w:p w14:paraId="50BE661F" w14:textId="1C9E22BB" w:rsidR="009E227B" w:rsidRPr="00264E2B" w:rsidRDefault="009E227B" w:rsidP="00C97413">
      <w:pPr>
        <w:pStyle w:val="BodyText"/>
        <w:keepNext/>
        <w:keepLines/>
        <w:spacing w:before="240"/>
        <w:rPr>
          <w:rStyle w:val="BodyTextitalicsbold"/>
        </w:rPr>
      </w:pPr>
      <w:r w:rsidRPr="00264E2B">
        <w:rPr>
          <w:rStyle w:val="BodyTextbold"/>
        </w:rPr>
        <w:t>Review of Environmental Factors completed</w:t>
      </w:r>
      <w:r w:rsidR="00437E00">
        <w:rPr>
          <w:rStyle w:val="BodyTextbold"/>
        </w:rPr>
        <w:t xml:space="preserve"> previously</w:t>
      </w:r>
      <w:r w:rsidR="00293AF2">
        <w:rPr>
          <w:rStyle w:val="BodyTextbold"/>
        </w:rPr>
        <w:t> </w:t>
      </w:r>
      <w:r w:rsidRPr="00264E2B">
        <w:rPr>
          <w:rStyle w:val="BodyTextitalicsbold"/>
        </w:rPr>
        <w:t>[delete if not applicable]</w:t>
      </w:r>
    </w:p>
    <w:p w14:paraId="55587F8B" w14:textId="6A097B77" w:rsidR="00437E00" w:rsidRPr="00437E00" w:rsidRDefault="00437E00" w:rsidP="00C97413">
      <w:pPr>
        <w:pStyle w:val="BodyText"/>
        <w:keepNext/>
        <w:keepLines/>
      </w:pPr>
      <w:r w:rsidRPr="00437E00">
        <w:t>Where the</w:t>
      </w:r>
      <w:r w:rsidR="00293AF2">
        <w:t> </w:t>
      </w:r>
      <w:r w:rsidRPr="00437E00">
        <w:t>REF has been completed during a previous phase, the Consultant shall undertake a review of the</w:t>
      </w:r>
      <w:r w:rsidR="00435A75">
        <w:t> </w:t>
      </w:r>
      <w:r w:rsidRPr="00437E00">
        <w:t>REF to ensure currency, in particular in relation to legislation, scope and design elements that may have changed since the previous phase.</w:t>
      </w:r>
    </w:p>
    <w:p w14:paraId="3F21CF50" w14:textId="77777777" w:rsidR="00437E00" w:rsidRPr="00437E00" w:rsidRDefault="00437E00" w:rsidP="00892049">
      <w:pPr>
        <w:pStyle w:val="BodyText"/>
        <w:keepNext/>
        <w:keepLines/>
      </w:pPr>
      <w:r w:rsidRPr="00437E00">
        <w:t>Where the review identifies amendments and additional assessments are warranted, a proposal may be made to the Principal for direction. The Consultant shall provide the Principal with a comprehensive list of additional assessments required to update the environment assessment document. Based on the list provided, the Principal, shall provide instruction as to which updates shall be undertaken.</w:t>
      </w:r>
    </w:p>
    <w:p w14:paraId="1DF1A381" w14:textId="5D0D89DF" w:rsidR="009E227B" w:rsidRDefault="00437E00" w:rsidP="00437E00">
      <w:pPr>
        <w:pStyle w:val="BodyText"/>
      </w:pPr>
      <w:r w:rsidRPr="00437E00">
        <w:t>The additional requirements to complete the REF</w:t>
      </w:r>
      <w:r w:rsidR="00435A75">
        <w:t> </w:t>
      </w:r>
      <w:r w:rsidRPr="00437E00">
        <w:t>and</w:t>
      </w:r>
      <w:r w:rsidR="00435A75">
        <w:t> </w:t>
      </w:r>
      <w:r w:rsidRPr="00437E00">
        <w:t>EMP(P) shall be forwarded to the Project</w:t>
      </w:r>
      <w:r w:rsidR="00D902C1">
        <w:t> </w:t>
      </w:r>
      <w:r w:rsidRPr="00437E00">
        <w:t>Manager by the date specified in the Contract Program referred to in Clause</w:t>
      </w:r>
      <w:r>
        <w:t> </w:t>
      </w:r>
      <w:r w:rsidRPr="00437E00">
        <w:t xml:space="preserve">6.2.3 of </w:t>
      </w:r>
      <w:r w:rsidRPr="00435A75">
        <w:rPr>
          <w:rStyle w:val="BodyTextitalic"/>
        </w:rPr>
        <w:t>Supplementary Conditions of Contract</w:t>
      </w:r>
      <w:r w:rsidR="00435A75">
        <w:rPr>
          <w:rStyle w:val="BodyTextitalic"/>
        </w:rPr>
        <w:t> </w:t>
      </w:r>
      <w:r w:rsidRPr="00435A75">
        <w:rPr>
          <w:rStyle w:val="BodyTextitalic"/>
        </w:rPr>
        <w:t>–</w:t>
      </w:r>
      <w:r w:rsidR="00435A75">
        <w:rPr>
          <w:rStyle w:val="BodyTextitalic"/>
        </w:rPr>
        <w:t> </w:t>
      </w:r>
      <w:r w:rsidRPr="00435A75">
        <w:rPr>
          <w:rStyle w:val="BodyTextitalic"/>
        </w:rPr>
        <w:t>Engineering Consultancy Scheme</w:t>
      </w:r>
      <w:r w:rsidR="00435A75">
        <w:t> </w:t>
      </w:r>
      <w:r w:rsidRPr="00437E00">
        <w:t>(Form</w:t>
      </w:r>
      <w:r w:rsidR="001D1303">
        <w:t> </w:t>
      </w:r>
      <w:r w:rsidRPr="00437E00">
        <w:t>C7554S</w:t>
      </w:r>
      <w:r w:rsidR="001D1303">
        <w:t>)</w:t>
      </w:r>
      <w:r w:rsidR="00C97413">
        <w:t xml:space="preserve">, which is available on the department’s </w:t>
      </w:r>
      <w:hyperlink r:id="rId24" w:history="1">
        <w:r w:rsidR="00C97413" w:rsidRPr="00CE075A">
          <w:rPr>
            <w:rStyle w:val="Hyperlink"/>
            <w:i/>
            <w:iCs/>
          </w:rPr>
          <w:t>Consultants for Engineering Projects</w:t>
        </w:r>
        <w:r w:rsidR="00C97413" w:rsidRPr="00C97413">
          <w:rPr>
            <w:rStyle w:val="Hyperlink"/>
          </w:rPr>
          <w:t xml:space="preserve"> page</w:t>
        </w:r>
      </w:hyperlink>
      <w:r w:rsidR="001D1303">
        <w:t>.</w:t>
      </w:r>
    </w:p>
    <w:p w14:paraId="5EF58A49" w14:textId="551D20CB" w:rsidR="00DD025D" w:rsidRPr="00437E00" w:rsidRDefault="00DD025D" w:rsidP="00437E00">
      <w:pPr>
        <w:pStyle w:val="BodyText"/>
      </w:pPr>
      <w:r w:rsidRPr="00DD025D">
        <w:t>For major projects undertaking a sustainability assessment (using the Infrastructure Sustainability Council (ISC) rating scheme), the REF will need to consider and incorporate additional requirements to support various credits. These requirements are addressed in the C7558</w:t>
      </w:r>
      <w:r w:rsidR="00CE075A">
        <w:t> </w:t>
      </w:r>
      <w:r w:rsidRPr="00DD025D">
        <w:rPr>
          <w:rStyle w:val="BodyTextitalic"/>
        </w:rPr>
        <w:t>Terms of Reference for Review of Environmental Factors</w:t>
      </w:r>
      <w:r w:rsidRPr="00DD025D">
        <w:t>.</w:t>
      </w:r>
    </w:p>
    <w:p w14:paraId="085EE527" w14:textId="3531B22D" w:rsidR="009E227B" w:rsidRDefault="009E227B" w:rsidP="009E227B">
      <w:pPr>
        <w:pStyle w:val="Heading4"/>
      </w:pPr>
      <w:r>
        <w:t>Review of</w:t>
      </w:r>
      <w:r w:rsidR="00435A75">
        <w:t> </w:t>
      </w:r>
      <w:r>
        <w:t>REF</w:t>
      </w:r>
    </w:p>
    <w:p w14:paraId="3B89B0E1" w14:textId="6CD57B6C" w:rsidR="009E227B" w:rsidRDefault="009E227B" w:rsidP="009E227B">
      <w:pPr>
        <w:pStyle w:val="BodyText"/>
      </w:pPr>
      <w:r>
        <w:t>The Consultant shall provide a draft of the</w:t>
      </w:r>
      <w:r w:rsidR="00435A75">
        <w:t> </w:t>
      </w:r>
      <w:r>
        <w:t>REF to the Principal for review prior to finalisation. The Consultant shall ensure the draft</w:t>
      </w:r>
      <w:r w:rsidR="00435A75">
        <w:t> </w:t>
      </w:r>
      <w:r>
        <w:t xml:space="preserve">REF is completed prior to </w:t>
      </w:r>
      <w:r>
        <w:fldChar w:fldCharType="begin">
          <w:ffData>
            <w:name w:val="Text1"/>
            <w:enabled/>
            <w:calcOnExit w:val="0"/>
            <w:textInput>
              <w:default w:val="@ Type here 30%"/>
            </w:textInput>
          </w:ffData>
        </w:fldChar>
      </w:r>
      <w:bookmarkStart w:id="18" w:name="Text1"/>
      <w:r>
        <w:instrText xml:space="preserve"> FORMTEXT </w:instrText>
      </w:r>
      <w:r>
        <w:fldChar w:fldCharType="separate"/>
      </w:r>
      <w:r>
        <w:rPr>
          <w:noProof/>
        </w:rPr>
        <w:t>@ Type here 30%</w:t>
      </w:r>
      <w:r>
        <w:fldChar w:fldCharType="end"/>
      </w:r>
      <w:bookmarkEnd w:id="18"/>
      <w:r>
        <w:t xml:space="preserve"> design review and submitted to </w:t>
      </w:r>
      <w:r w:rsidR="00435A75">
        <w:t>the department</w:t>
      </w:r>
      <w:r>
        <w:t xml:space="preserve"> as part of the </w:t>
      </w:r>
      <w:r>
        <w:fldChar w:fldCharType="begin">
          <w:ffData>
            <w:name w:val=""/>
            <w:enabled/>
            <w:calcOnExit w:val="0"/>
            <w:textInput>
              <w:default w:val="@ Type here 30%"/>
            </w:textInput>
          </w:ffData>
        </w:fldChar>
      </w:r>
      <w:r>
        <w:instrText xml:space="preserve"> FORMTEXT </w:instrText>
      </w:r>
      <w:r>
        <w:fldChar w:fldCharType="separate"/>
      </w:r>
      <w:r>
        <w:rPr>
          <w:noProof/>
        </w:rPr>
        <w:t>@ Type here 30%</w:t>
      </w:r>
      <w:r>
        <w:fldChar w:fldCharType="end"/>
      </w:r>
      <w:r>
        <w:t xml:space="preserve"> design package.</w:t>
      </w:r>
    </w:p>
    <w:p w14:paraId="2C538BEB" w14:textId="6DF9C9AE" w:rsidR="009E227B" w:rsidRDefault="009E227B" w:rsidP="009E227B">
      <w:pPr>
        <w:pStyle w:val="BodyText"/>
      </w:pPr>
      <w:r>
        <w:t>At least 20 business days shall be allowed for department</w:t>
      </w:r>
      <w:r w:rsidR="00D902C1">
        <w:t>al</w:t>
      </w:r>
      <w:r>
        <w:t xml:space="preserve"> officers to undertake a review of the</w:t>
      </w:r>
      <w:r w:rsidR="00435A75">
        <w:t> </w:t>
      </w:r>
      <w:r>
        <w:t>REF in the Consultant</w:t>
      </w:r>
      <w:r w:rsidR="00D902C1">
        <w:t>'</w:t>
      </w:r>
      <w:r>
        <w:t>s program. The department</w:t>
      </w:r>
      <w:r w:rsidR="00496A2D">
        <w:t>'s</w:t>
      </w:r>
      <w:r>
        <w:t xml:space="preserve"> Environmental Officer may meet with the Consultant to request amendments to the documents.</w:t>
      </w:r>
    </w:p>
    <w:p w14:paraId="1C2B8A98" w14:textId="47E356AE" w:rsidR="009E227B" w:rsidRDefault="009E227B" w:rsidP="009E227B">
      <w:pPr>
        <w:pStyle w:val="BodyText"/>
      </w:pPr>
      <w:r>
        <w:t>The Consultant shall update the</w:t>
      </w:r>
      <w:r w:rsidR="00435A75">
        <w:t> </w:t>
      </w:r>
      <w:r>
        <w:t xml:space="preserve">REF in accordance with </w:t>
      </w:r>
      <w:r w:rsidR="00D902C1">
        <w:t xml:space="preserve">departmental </w:t>
      </w:r>
      <w:r>
        <w:t>advice and submit the final documentation to the Project Manager.</w:t>
      </w:r>
    </w:p>
    <w:p w14:paraId="4D70A2FD" w14:textId="6B6F21C0" w:rsidR="009E227B" w:rsidRDefault="009E227B" w:rsidP="009E227B">
      <w:pPr>
        <w:pStyle w:val="BodyText"/>
      </w:pPr>
      <w:r>
        <w:t>The final</w:t>
      </w:r>
      <w:r w:rsidR="00435A75">
        <w:t> </w:t>
      </w:r>
      <w:r>
        <w:t>REF shall be forwarded to the Project Manager</w:t>
      </w:r>
      <w:r w:rsidR="00D902C1">
        <w:t>,</w:t>
      </w:r>
      <w:r>
        <w:t xml:space="preserve"> as per the program mentioned in Clause 6.2.3 of </w:t>
      </w:r>
      <w:r w:rsidRPr="00264E2B">
        <w:rPr>
          <w:rStyle w:val="BodyTextitalic"/>
        </w:rPr>
        <w:t>Supplementary Conditions of Contract</w:t>
      </w:r>
      <w:r w:rsidR="00435A75">
        <w:rPr>
          <w:rStyle w:val="BodyTextitalic"/>
        </w:rPr>
        <w:t> </w:t>
      </w:r>
      <w:r w:rsidRPr="00264E2B">
        <w:rPr>
          <w:rStyle w:val="BodyTextitalic"/>
        </w:rPr>
        <w:t>–</w:t>
      </w:r>
      <w:r w:rsidR="00435A75">
        <w:rPr>
          <w:rStyle w:val="BodyTextitalic"/>
        </w:rPr>
        <w:t> </w:t>
      </w:r>
      <w:r w:rsidRPr="00264E2B">
        <w:rPr>
          <w:rStyle w:val="BodyTextitalic"/>
        </w:rPr>
        <w:t>Engineering Consultancy Scheme</w:t>
      </w:r>
      <w:r w:rsidR="00435A75">
        <w:t> </w:t>
      </w:r>
      <w:r>
        <w:t>(Form</w:t>
      </w:r>
      <w:r w:rsidR="00664DA5">
        <w:t> </w:t>
      </w:r>
      <w:r>
        <w:t>C7554S</w:t>
      </w:r>
      <w:r w:rsidR="00664DA5">
        <w:t>)</w:t>
      </w:r>
      <w:r w:rsidR="00D902C1">
        <w:t>,</w:t>
      </w:r>
      <w:r>
        <w:t xml:space="preserve"> or with the </w:t>
      </w:r>
      <w:r>
        <w:fldChar w:fldCharType="begin">
          <w:ffData>
            <w:name w:val=""/>
            <w:enabled/>
            <w:calcOnExit w:val="0"/>
            <w:textInput>
              <w:default w:val="@ Type here 80%"/>
            </w:textInput>
          </w:ffData>
        </w:fldChar>
      </w:r>
      <w:r>
        <w:instrText xml:space="preserve"> FORMTEXT </w:instrText>
      </w:r>
      <w:r>
        <w:fldChar w:fldCharType="separate"/>
      </w:r>
      <w:r>
        <w:rPr>
          <w:noProof/>
        </w:rPr>
        <w:t>@ Type here 80%</w:t>
      </w:r>
      <w:r>
        <w:fldChar w:fldCharType="end"/>
      </w:r>
      <w:r>
        <w:t xml:space="preserve"> design package if not stated elsewhere.</w:t>
      </w:r>
    </w:p>
    <w:p w14:paraId="75299F78" w14:textId="42C429B7" w:rsidR="009E227B" w:rsidRPr="00D535C7" w:rsidRDefault="009E227B" w:rsidP="0014485F">
      <w:pPr>
        <w:pStyle w:val="Heading3"/>
        <w:spacing w:after="240"/>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bookmarkStart w:id="19" w:name="_Toc64289891"/>
      <w:bookmarkStart w:id="20" w:name="_Toc166066834"/>
      <w:r w:rsidRPr="00A63B91">
        <w:t>@ Type here</w:t>
      </w:r>
      <w:r w:rsidRPr="00A63B91">
        <w:fldChar w:fldCharType="end"/>
      </w:r>
      <w:r>
        <w:t xml:space="preserve"> </w:t>
      </w:r>
      <w:r w:rsidR="00A8025A" w:rsidRPr="00D535C7">
        <w:t xml:space="preserve">Review of </w:t>
      </w:r>
      <w:r w:rsidRPr="00D535C7">
        <w:t>Environmental Management Plan</w:t>
      </w:r>
      <w:r w:rsidR="00435A75" w:rsidRPr="00D535C7">
        <w:t> </w:t>
      </w:r>
      <w:r w:rsidRPr="00D535C7">
        <w:t>(Planning)</w:t>
      </w:r>
      <w:r w:rsidR="00435A75" w:rsidRPr="00D535C7">
        <w:t> </w:t>
      </w:r>
      <w:r w:rsidRPr="00D535C7">
        <w:t>(EMP(P))</w:t>
      </w:r>
      <w:bookmarkEnd w:id="19"/>
      <w:bookmarkEnd w:id="20"/>
    </w:p>
    <w:tbl>
      <w:tblPr>
        <w:tblStyle w:val="Commentary"/>
        <w:tblW w:w="0" w:type="auto"/>
        <w:tblLook w:val="04A0" w:firstRow="1" w:lastRow="0" w:firstColumn="1" w:lastColumn="0" w:noHBand="0" w:noVBand="1"/>
      </w:tblPr>
      <w:tblGrid>
        <w:gridCol w:w="9024"/>
      </w:tblGrid>
      <w:tr w:rsidR="009E227B" w14:paraId="678BAC2F" w14:textId="77777777" w:rsidTr="00365B0D">
        <w:tc>
          <w:tcPr>
            <w:tcW w:w="9024" w:type="dxa"/>
            <w:vAlign w:val="top"/>
          </w:tcPr>
          <w:p w14:paraId="58D7BD72" w14:textId="0282EB15" w:rsidR="009E227B" w:rsidRDefault="009E227B" w:rsidP="00365B0D">
            <w:pPr>
              <w:pStyle w:val="BodyText"/>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t xml:space="preserve"> Project Manager:</w:t>
            </w:r>
            <w:r w:rsidR="00293AF2">
              <w:t> </w:t>
            </w:r>
            <w:r w:rsidR="00A8025A">
              <w:t>The</w:t>
            </w:r>
            <w:r w:rsidR="00435A75">
              <w:t> </w:t>
            </w:r>
            <w:r w:rsidR="00A8025A">
              <w:t xml:space="preserve">EMP(P) should be reviewed when any approvals are received to ensure that the design and </w:t>
            </w:r>
            <w:r w:rsidR="00616ACF">
              <w:t>C</w:t>
            </w:r>
            <w:r w:rsidR="00A8025A">
              <w:t>ontract documentation requirements of the approval are recorded</w:t>
            </w:r>
            <w:r>
              <w:t>.</w:t>
            </w:r>
          </w:p>
        </w:tc>
      </w:tr>
    </w:tbl>
    <w:p w14:paraId="62A0E4DF" w14:textId="76570311" w:rsidR="00156AC6" w:rsidRDefault="00156AC6" w:rsidP="00D535C7">
      <w:pPr>
        <w:pStyle w:val="BodyText"/>
        <w:spacing w:before="240"/>
      </w:pPr>
      <w:r>
        <w:lastRenderedPageBreak/>
        <w:t>The outcomes of the</w:t>
      </w:r>
      <w:r w:rsidR="00435A75">
        <w:t> </w:t>
      </w:r>
      <w:r>
        <w:t>REF and any project approvals are used to prepare an Environmental Management Plan</w:t>
      </w:r>
      <w:r w:rsidR="00435A75">
        <w:t> </w:t>
      </w:r>
      <w:r>
        <w:t>(Planning). The</w:t>
      </w:r>
      <w:r w:rsidR="00435A75">
        <w:t> </w:t>
      </w:r>
      <w:r>
        <w:t>EMP(P) provides recommendations for the project planning, design and Contract documentation that will avoid and mitigate the various environment and cultural heritage impacts identified in the</w:t>
      </w:r>
      <w:r w:rsidR="00435A75">
        <w:t> </w:t>
      </w:r>
      <w:r>
        <w:t>REF.</w:t>
      </w:r>
    </w:p>
    <w:p w14:paraId="517927C3" w14:textId="2FF8C54B" w:rsidR="00156AC6" w:rsidRDefault="00156AC6" w:rsidP="00156AC6">
      <w:pPr>
        <w:pStyle w:val="BodyText"/>
      </w:pPr>
      <w:r>
        <w:t>The Consultant shall update the</w:t>
      </w:r>
      <w:r w:rsidR="00435A75">
        <w:t> </w:t>
      </w:r>
      <w:r>
        <w:t>EMP(P)</w:t>
      </w:r>
      <w:r w:rsidR="00664DA5">
        <w:t> </w:t>
      </w:r>
      <w:r>
        <w:t xml:space="preserve">(that should have been prepared in previous stages) in accordance with the </w:t>
      </w:r>
      <w:r w:rsidRPr="00435A75">
        <w:rPr>
          <w:rStyle w:val="BodyTextitalic"/>
        </w:rPr>
        <w:t>Environmental Processes Manual</w:t>
      </w:r>
      <w:r>
        <w:t xml:space="preserve"> and Clause 5 of the </w:t>
      </w:r>
      <w:r w:rsidRPr="00C97413">
        <w:rPr>
          <w:rStyle w:val="BodyTextitalic"/>
        </w:rPr>
        <w:t>Functional Specification Annexure</w:t>
      </w:r>
      <w:r>
        <w:t>.</w:t>
      </w:r>
    </w:p>
    <w:p w14:paraId="2FF73B22" w14:textId="10DC9025" w:rsidR="00156AC6" w:rsidRDefault="00156AC6" w:rsidP="00156AC6">
      <w:pPr>
        <w:pStyle w:val="BodyText"/>
      </w:pPr>
      <w:r>
        <w:t>The Consultant must take a multi</w:t>
      </w:r>
      <w:r w:rsidR="00D535C7">
        <w:noBreakHyphen/>
      </w:r>
      <w:r>
        <w:t>disciplinary consideration to outcomes of the</w:t>
      </w:r>
      <w:r w:rsidR="00435A75">
        <w:t> </w:t>
      </w:r>
      <w:r>
        <w:t>REF and recommendations made in the</w:t>
      </w:r>
      <w:r w:rsidR="00435A75">
        <w:t> </w:t>
      </w:r>
      <w:r>
        <w:t>EMP(P) shall be integrated with other components of the Business Case services.</w:t>
      </w:r>
    </w:p>
    <w:p w14:paraId="3AA45248" w14:textId="1296F58D" w:rsidR="00156AC6" w:rsidRDefault="00156AC6" w:rsidP="00156AC6">
      <w:pPr>
        <w:pStyle w:val="BodyText"/>
      </w:pPr>
      <w:r>
        <w:t xml:space="preserve">The Consultant shall also meet the specific objectives and guidelines </w:t>
      </w:r>
      <w:r w:rsidR="00D535C7">
        <w:t xml:space="preserve">of </w:t>
      </w:r>
      <w:r>
        <w:t>various departmental policies / manuals that include:</w:t>
      </w:r>
    </w:p>
    <w:p w14:paraId="4CF56035" w14:textId="0DCF7786" w:rsidR="00156AC6" w:rsidRPr="00435A75" w:rsidRDefault="00156AC6" w:rsidP="00370C47">
      <w:pPr>
        <w:pStyle w:val="BodyText"/>
        <w:numPr>
          <w:ilvl w:val="0"/>
          <w:numId w:val="59"/>
        </w:numPr>
        <w:rPr>
          <w:rStyle w:val="BodyTextitalic"/>
        </w:rPr>
      </w:pPr>
      <w:r w:rsidRPr="00435A75">
        <w:rPr>
          <w:rStyle w:val="BodyTextitalic"/>
        </w:rPr>
        <w:t>Road Landscape Manual</w:t>
      </w:r>
    </w:p>
    <w:p w14:paraId="7C78B91A" w14:textId="3EB879A7" w:rsidR="00156AC6" w:rsidRPr="00435A75" w:rsidRDefault="00156AC6" w:rsidP="00370C47">
      <w:pPr>
        <w:pStyle w:val="BodyText"/>
        <w:numPr>
          <w:ilvl w:val="0"/>
          <w:numId w:val="59"/>
        </w:numPr>
        <w:rPr>
          <w:rStyle w:val="BodyTextitalic"/>
        </w:rPr>
      </w:pPr>
      <w:r w:rsidRPr="00435A75">
        <w:rPr>
          <w:rStyle w:val="BodyTextitalic"/>
        </w:rPr>
        <w:t>Road Traffic Noise Code of Practice Manual Volume</w:t>
      </w:r>
      <w:r w:rsidR="00664DA5">
        <w:rPr>
          <w:rStyle w:val="BodyTextitalic"/>
        </w:rPr>
        <w:t> </w:t>
      </w:r>
      <w:r w:rsidRPr="00435A75">
        <w:rPr>
          <w:rStyle w:val="BodyTextitalic"/>
        </w:rPr>
        <w:t>1</w:t>
      </w:r>
      <w:r w:rsidR="00664DA5">
        <w:rPr>
          <w:rStyle w:val="BodyTextitalic"/>
        </w:rPr>
        <w:t> </w:t>
      </w:r>
      <w:r w:rsidRPr="00435A75">
        <w:rPr>
          <w:rStyle w:val="BodyTextitalic"/>
        </w:rPr>
        <w:t>and</w:t>
      </w:r>
      <w:r w:rsidR="00664DA5">
        <w:rPr>
          <w:rStyle w:val="BodyTextitalic"/>
        </w:rPr>
        <w:t> </w:t>
      </w:r>
      <w:r w:rsidRPr="00435A75">
        <w:rPr>
          <w:rStyle w:val="BodyTextitalic"/>
        </w:rPr>
        <w:t>2</w:t>
      </w:r>
    </w:p>
    <w:p w14:paraId="3E621135" w14:textId="2DF82770" w:rsidR="00156AC6" w:rsidRPr="00435A75" w:rsidRDefault="00156AC6" w:rsidP="00370C47">
      <w:pPr>
        <w:pStyle w:val="BodyText"/>
        <w:numPr>
          <w:ilvl w:val="0"/>
          <w:numId w:val="59"/>
        </w:numPr>
        <w:rPr>
          <w:rStyle w:val="BodyTextitalic"/>
        </w:rPr>
      </w:pPr>
      <w:r w:rsidRPr="00435A75">
        <w:rPr>
          <w:rStyle w:val="BodyTextitalic"/>
        </w:rPr>
        <w:t>Cultural Heritage Requirements</w:t>
      </w:r>
    </w:p>
    <w:p w14:paraId="533AF458" w14:textId="4D7FB736" w:rsidR="00156AC6" w:rsidRPr="00156AC6" w:rsidRDefault="00156AC6" w:rsidP="00370C47">
      <w:pPr>
        <w:pStyle w:val="BodyText"/>
        <w:numPr>
          <w:ilvl w:val="0"/>
          <w:numId w:val="59"/>
        </w:numPr>
        <w:rPr>
          <w:i/>
          <w:iCs/>
        </w:rPr>
      </w:pPr>
      <w:r w:rsidRPr="00435A75">
        <w:rPr>
          <w:rStyle w:val="BodyTextitalic"/>
        </w:rPr>
        <w:t>Fauna Sensitive Road Design Manual Volume</w:t>
      </w:r>
      <w:r w:rsidR="00664DA5">
        <w:rPr>
          <w:rStyle w:val="BodyTextitalic"/>
        </w:rPr>
        <w:t> </w:t>
      </w:r>
      <w:r w:rsidRPr="00435A75">
        <w:rPr>
          <w:rStyle w:val="BodyTextitalic"/>
        </w:rPr>
        <w:t>2</w:t>
      </w:r>
      <w:r w:rsidRPr="00156AC6">
        <w:rPr>
          <w:i/>
          <w:iCs/>
        </w:rPr>
        <w:t xml:space="preserve">, </w:t>
      </w:r>
      <w:r w:rsidRPr="00156AC6">
        <w:t>and</w:t>
      </w:r>
    </w:p>
    <w:p w14:paraId="17BCC8DC" w14:textId="3E4C6B09" w:rsidR="00156AC6" w:rsidRDefault="00156AC6" w:rsidP="00370C47">
      <w:pPr>
        <w:pStyle w:val="BodyText"/>
        <w:numPr>
          <w:ilvl w:val="0"/>
          <w:numId w:val="59"/>
        </w:numPr>
        <w:rPr>
          <w:rStyle w:val="BodyTextitalic"/>
        </w:rPr>
      </w:pPr>
      <w:r w:rsidRPr="00435A75">
        <w:rPr>
          <w:rStyle w:val="BodyTextitalic"/>
        </w:rPr>
        <w:t>Road Traffic Air Quality Management Manual.</w:t>
      </w:r>
    </w:p>
    <w:p w14:paraId="3908A880" w14:textId="1C12A6D5" w:rsidR="00C97413" w:rsidRPr="00C97413" w:rsidRDefault="00C97413" w:rsidP="00C97413">
      <w:pPr>
        <w:pStyle w:val="BodyText"/>
        <w:rPr>
          <w:rStyle w:val="BodyTextitalic"/>
          <w:i w:val="0"/>
          <w:iCs/>
        </w:rPr>
      </w:pPr>
      <w:r w:rsidRPr="00AB033C">
        <w:rPr>
          <w:rStyle w:val="BodyTextitalic"/>
          <w:i w:val="0"/>
          <w:iCs/>
        </w:rPr>
        <w:t xml:space="preserve">Link: </w:t>
      </w:r>
      <w:r w:rsidRPr="00EF5901">
        <w:rPr>
          <w:iCs/>
        </w:rPr>
        <w:t>Technical Publications</w:t>
      </w:r>
      <w:r w:rsidRPr="00AB033C">
        <w:rPr>
          <w:rStyle w:val="BodyTextitalic"/>
          <w:i w:val="0"/>
          <w:iCs/>
        </w:rPr>
        <w:t xml:space="preserve"> </w:t>
      </w:r>
      <w:r w:rsidRPr="00CB37B5">
        <w:rPr>
          <w:rStyle w:val="BodyTextitalic"/>
          <w:i w:val="0"/>
          <w:iCs/>
        </w:rPr>
        <w:t>(</w:t>
      </w:r>
      <w:hyperlink r:id="rId25" w:history="1">
        <w:r w:rsidRPr="00CB37B5">
          <w:rPr>
            <w:rStyle w:val="Hyperlink"/>
            <w:i/>
            <w:iCs/>
          </w:rPr>
          <w:t>https://www.tmr.qld.gov.au/business-industry/Technical-standards-publications.aspx</w:t>
        </w:r>
      </w:hyperlink>
      <w:r w:rsidRPr="00CB37B5">
        <w:rPr>
          <w:rStyle w:val="BodyTextitalic"/>
          <w:i w:val="0"/>
          <w:iCs/>
        </w:rPr>
        <w:t>)</w:t>
      </w:r>
    </w:p>
    <w:p w14:paraId="24801BD4" w14:textId="329E3269" w:rsidR="009E227B" w:rsidRDefault="00156AC6" w:rsidP="00156AC6">
      <w:pPr>
        <w:pStyle w:val="BodyText"/>
      </w:pPr>
      <w:r>
        <w:t>Maintenance requirements for all permanent environmental control devices designed into the project shall be included in the</w:t>
      </w:r>
      <w:r w:rsidR="00435A75">
        <w:t> </w:t>
      </w:r>
      <w:r>
        <w:t>EMP(P)</w:t>
      </w:r>
      <w:r w:rsidR="009E227B">
        <w:t>.</w:t>
      </w:r>
    </w:p>
    <w:p w14:paraId="66D29E27" w14:textId="7A487DC2" w:rsidR="00DD025D" w:rsidRDefault="00DD025D" w:rsidP="00DD025D">
      <w:pPr>
        <w:pStyle w:val="BodyText"/>
      </w:pPr>
      <w:r>
        <w:t>For major projects undertaking a sustainability assessment (using the Infrastructure Sustainability Council (ISC) rating scheme), the EMP(P) shall incorporate recommendations relating to the Eco-1, Env-1, Env-2, and Env-3 credits into the methodology and deliverables where they are additional to those outlined in the EMP(P). These requirements are addressed in the C7524</w:t>
      </w:r>
      <w:r w:rsidR="00CE075A">
        <w:t> </w:t>
      </w:r>
      <w:r w:rsidRPr="00DD025D">
        <w:rPr>
          <w:rStyle w:val="BodyTextitalic"/>
        </w:rPr>
        <w:t>Infrastructure Sustainability Design Requirements Addendum</w:t>
      </w:r>
      <w:r>
        <w:t>.</w:t>
      </w:r>
    </w:p>
    <w:p w14:paraId="61B852E1" w14:textId="08A145EE" w:rsidR="009E227B" w:rsidRDefault="009E227B" w:rsidP="009E227B">
      <w:pPr>
        <w:pStyle w:val="Heading4"/>
      </w:pPr>
      <w:r>
        <w:t>Review of</w:t>
      </w:r>
      <w:r w:rsidR="00435A75">
        <w:t> </w:t>
      </w:r>
      <w:r>
        <w:t>EMP(P)</w:t>
      </w:r>
    </w:p>
    <w:p w14:paraId="77506AC9" w14:textId="5BFB0D4B" w:rsidR="009E227B" w:rsidRDefault="009E227B" w:rsidP="009E227B">
      <w:pPr>
        <w:pStyle w:val="BodyText"/>
      </w:pPr>
      <w:r>
        <w:t>The Consultant shall ensure the</w:t>
      </w:r>
      <w:r w:rsidR="00435A75">
        <w:t> </w:t>
      </w:r>
      <w:r>
        <w:t>EMP(P) is completed and provided in parallel with the Detailed Design deliverables. The Consultant shall ensure the</w:t>
      </w:r>
      <w:r w:rsidR="00435A75">
        <w:t> </w:t>
      </w:r>
      <w:r>
        <w:t xml:space="preserve">EMP(P) is completed prior to </w:t>
      </w:r>
      <w:r>
        <w:fldChar w:fldCharType="begin">
          <w:ffData>
            <w:name w:val=""/>
            <w:enabled/>
            <w:calcOnExit w:val="0"/>
            <w:textInput>
              <w:default w:val="@ Type here 30%"/>
            </w:textInput>
          </w:ffData>
        </w:fldChar>
      </w:r>
      <w:r>
        <w:instrText xml:space="preserve"> FORMTEXT </w:instrText>
      </w:r>
      <w:r>
        <w:fldChar w:fldCharType="separate"/>
      </w:r>
      <w:r>
        <w:rPr>
          <w:noProof/>
        </w:rPr>
        <w:t>@ Type here 30%</w:t>
      </w:r>
      <w:r>
        <w:fldChar w:fldCharType="end"/>
      </w:r>
      <w:r>
        <w:t xml:space="preserve"> design review and submitted to the Principal as part of the </w:t>
      </w:r>
      <w:r>
        <w:fldChar w:fldCharType="begin">
          <w:ffData>
            <w:name w:val=""/>
            <w:enabled/>
            <w:calcOnExit w:val="0"/>
            <w:textInput>
              <w:default w:val="@ Type here 30%"/>
            </w:textInput>
          </w:ffData>
        </w:fldChar>
      </w:r>
      <w:r>
        <w:instrText xml:space="preserve"> FORMTEXT </w:instrText>
      </w:r>
      <w:r>
        <w:fldChar w:fldCharType="separate"/>
      </w:r>
      <w:r>
        <w:rPr>
          <w:noProof/>
        </w:rPr>
        <w:t>@ Type here 30%</w:t>
      </w:r>
      <w:r>
        <w:fldChar w:fldCharType="end"/>
      </w:r>
      <w:r>
        <w:t xml:space="preserve"> design package.</w:t>
      </w:r>
    </w:p>
    <w:p w14:paraId="631D942F" w14:textId="36F276BC" w:rsidR="009E227B" w:rsidRDefault="009E227B" w:rsidP="009E227B">
      <w:pPr>
        <w:pStyle w:val="BodyText"/>
      </w:pPr>
      <w:r>
        <w:t>At least 20 business days shall be allowed for department</w:t>
      </w:r>
      <w:r w:rsidR="00D535C7">
        <w:t>al</w:t>
      </w:r>
      <w:r>
        <w:t xml:space="preserve"> officers to undertake a review of</w:t>
      </w:r>
      <w:r w:rsidR="00435A75">
        <w:t> </w:t>
      </w:r>
      <w:r>
        <w:t>EMP(P) in the Consultant</w:t>
      </w:r>
      <w:r w:rsidR="00D535C7">
        <w:t>'</w:t>
      </w:r>
      <w:r>
        <w:t>s program. The department</w:t>
      </w:r>
      <w:r w:rsidR="00D535C7">
        <w:t>al</w:t>
      </w:r>
      <w:r>
        <w:t xml:space="preserve"> Environmental Officer may meet with the Consultant to request amendments to the documents. The Consultant shall update the</w:t>
      </w:r>
      <w:r w:rsidR="00435A75">
        <w:t> </w:t>
      </w:r>
      <w:r>
        <w:t>EMP(P) in accordance with department</w:t>
      </w:r>
      <w:r w:rsidR="00D535C7">
        <w:t>al</w:t>
      </w:r>
      <w:r>
        <w:t xml:space="preserve"> advice and submit the final documentation to the Project Manager.</w:t>
      </w:r>
    </w:p>
    <w:p w14:paraId="00CAAFF6" w14:textId="36B328D8" w:rsidR="009E227B" w:rsidRDefault="009E227B" w:rsidP="009E227B">
      <w:pPr>
        <w:pStyle w:val="BodyText"/>
      </w:pPr>
      <w:r>
        <w:t>The final</w:t>
      </w:r>
      <w:r w:rsidR="00435A75">
        <w:t> </w:t>
      </w:r>
      <w:r>
        <w:t xml:space="preserve">EMP(P) shall be forwarded to the Project Manager as per the program mentioned in Clause 6.2.3 of </w:t>
      </w:r>
      <w:r w:rsidRPr="001043B3">
        <w:rPr>
          <w:rStyle w:val="BodyTextitalic"/>
        </w:rPr>
        <w:t>Supplementary Conditions of Contract</w:t>
      </w:r>
      <w:r w:rsidR="00435A75">
        <w:rPr>
          <w:rStyle w:val="BodyTextitalic"/>
        </w:rPr>
        <w:t> </w:t>
      </w:r>
      <w:r w:rsidRPr="001043B3">
        <w:rPr>
          <w:rStyle w:val="BodyTextitalic"/>
        </w:rPr>
        <w:t>–</w:t>
      </w:r>
      <w:r w:rsidR="00435A75">
        <w:rPr>
          <w:rStyle w:val="BodyTextitalic"/>
        </w:rPr>
        <w:t> </w:t>
      </w:r>
      <w:r w:rsidRPr="001043B3">
        <w:rPr>
          <w:rStyle w:val="BodyTextitalic"/>
        </w:rPr>
        <w:t>Engineering Consultancy Scheme</w:t>
      </w:r>
      <w:r>
        <w:t xml:space="preserve"> (Form</w:t>
      </w:r>
      <w:r w:rsidR="00435A75">
        <w:t> </w:t>
      </w:r>
      <w:r>
        <w:t>C7554S</w:t>
      </w:r>
      <w:r w:rsidR="00664DA5">
        <w:t>)</w:t>
      </w:r>
      <w:r>
        <w:t xml:space="preserve"> or with the </w:t>
      </w:r>
      <w:r>
        <w:fldChar w:fldCharType="begin">
          <w:ffData>
            <w:name w:val=""/>
            <w:enabled/>
            <w:calcOnExit w:val="0"/>
            <w:textInput>
              <w:default w:val="@ Type here 80%"/>
            </w:textInput>
          </w:ffData>
        </w:fldChar>
      </w:r>
      <w:r>
        <w:instrText xml:space="preserve"> FORMTEXT </w:instrText>
      </w:r>
      <w:r>
        <w:fldChar w:fldCharType="separate"/>
      </w:r>
      <w:r>
        <w:rPr>
          <w:noProof/>
        </w:rPr>
        <w:t>@ Type here 80%</w:t>
      </w:r>
      <w:r>
        <w:fldChar w:fldCharType="end"/>
      </w:r>
      <w:r>
        <w:t xml:space="preserve"> design package if not stated elsewhere.</w:t>
      </w:r>
    </w:p>
    <w:p w14:paraId="7ACD1E85" w14:textId="4AF4A04F" w:rsidR="009E227B" w:rsidRDefault="009E227B" w:rsidP="0014485F">
      <w:pPr>
        <w:pStyle w:val="Heading3"/>
        <w:spacing w:after="240"/>
      </w:pPr>
      <w:r w:rsidRPr="00A63B91">
        <w:lastRenderedPageBreak/>
        <w:fldChar w:fldCharType="begin">
          <w:ffData>
            <w:name w:val="Text1"/>
            <w:enabled/>
            <w:calcOnExit w:val="0"/>
            <w:textInput>
              <w:default w:val="@ Type here"/>
            </w:textInput>
          </w:ffData>
        </w:fldChar>
      </w:r>
      <w:r w:rsidRPr="00A63B91">
        <w:instrText xml:space="preserve"> FORMTEXT </w:instrText>
      </w:r>
      <w:r w:rsidRPr="00A63B91">
        <w:fldChar w:fldCharType="separate"/>
      </w:r>
      <w:bookmarkStart w:id="21" w:name="_Toc64289892"/>
      <w:bookmarkStart w:id="22" w:name="_Toc166066835"/>
      <w:r w:rsidRPr="00A63B91">
        <w:t>@ Type here</w:t>
      </w:r>
      <w:r w:rsidRPr="00A63B91">
        <w:fldChar w:fldCharType="end"/>
      </w:r>
      <w:r>
        <w:t xml:space="preserve"> Concept Erosion and Sediment Control Plan</w:t>
      </w:r>
      <w:r w:rsidR="00435A75">
        <w:t> </w:t>
      </w:r>
      <w:r>
        <w:t>(Concept</w:t>
      </w:r>
      <w:r w:rsidR="00435A75">
        <w:t> </w:t>
      </w:r>
      <w:r>
        <w:t>ESCP)</w:t>
      </w:r>
      <w:bookmarkEnd w:id="21"/>
      <w:bookmarkEnd w:id="22"/>
    </w:p>
    <w:tbl>
      <w:tblPr>
        <w:tblStyle w:val="Commentary"/>
        <w:tblW w:w="0" w:type="auto"/>
        <w:tblLook w:val="04A0" w:firstRow="1" w:lastRow="0" w:firstColumn="1" w:lastColumn="0" w:noHBand="0" w:noVBand="1"/>
      </w:tblPr>
      <w:tblGrid>
        <w:gridCol w:w="9024"/>
      </w:tblGrid>
      <w:tr w:rsidR="009E227B" w:rsidRPr="000B15E3" w14:paraId="14FCD6D9" w14:textId="77777777" w:rsidTr="00365B0D">
        <w:tc>
          <w:tcPr>
            <w:tcW w:w="9024" w:type="dxa"/>
            <w:vAlign w:val="top"/>
          </w:tcPr>
          <w:p w14:paraId="2A18D053" w14:textId="37B09D5D" w:rsidR="009E227B" w:rsidRPr="000B15E3" w:rsidRDefault="009E227B" w:rsidP="00365B0D">
            <w:pPr>
              <w:pStyle w:val="BodyText"/>
            </w:pPr>
            <w:r w:rsidRPr="00A63B91">
              <w:fldChar w:fldCharType="begin">
                <w:ffData>
                  <w:name w:val="Text1"/>
                  <w:enabled/>
                  <w:calcOnExit w:val="0"/>
                  <w:textInput>
                    <w:default w:val="@ Type here"/>
                  </w:textInput>
                </w:ffData>
              </w:fldChar>
            </w:r>
            <w:r w:rsidRPr="00A63B91">
              <w:instrText xml:space="preserve"> FORMTEXT </w:instrText>
            </w:r>
            <w:r w:rsidRPr="00A63B91">
              <w:fldChar w:fldCharType="separate"/>
            </w:r>
            <w:r w:rsidRPr="00A63B91">
              <w:t>@ Type here</w:t>
            </w:r>
            <w:r w:rsidRPr="00A63B91">
              <w:fldChar w:fldCharType="end"/>
            </w:r>
            <w:r>
              <w:t xml:space="preserve"> </w:t>
            </w:r>
            <w:r w:rsidRPr="000B15E3">
              <w:t>Project Manager:</w:t>
            </w:r>
            <w:r w:rsidR="00365B0D">
              <w:t> </w:t>
            </w:r>
            <w:r w:rsidRPr="000B15E3">
              <w:t>delete</w:t>
            </w:r>
            <w:r>
              <w:t> </w:t>
            </w:r>
            <w:r w:rsidRPr="000B15E3">
              <w:t>/</w:t>
            </w:r>
            <w:r>
              <w:t> </w:t>
            </w:r>
            <w:r w:rsidRPr="000B15E3">
              <w:t xml:space="preserve">modify the </w:t>
            </w:r>
            <w:r w:rsidR="00ED1164">
              <w:t xml:space="preserve">following </w:t>
            </w:r>
            <w:r w:rsidRPr="000B15E3">
              <w:t xml:space="preserve">relevant </w:t>
            </w:r>
            <w:r w:rsidR="00616ACF">
              <w:t>C</w:t>
            </w:r>
            <w:r w:rsidRPr="000B15E3">
              <w:t>lauses as</w:t>
            </w:r>
            <w:r w:rsidR="00ED1164">
              <w:t xml:space="preserve"> </w:t>
            </w:r>
            <w:r w:rsidRPr="000B15E3">
              <w:t>applicable</w:t>
            </w:r>
            <w:r w:rsidR="00435A75">
              <w:t> </w:t>
            </w:r>
            <w:r w:rsidRPr="000B15E3">
              <w:t>(including the situation heading).</w:t>
            </w:r>
          </w:p>
        </w:tc>
      </w:tr>
    </w:tbl>
    <w:p w14:paraId="42CAFC61" w14:textId="53A5B6F2" w:rsidR="009E227B" w:rsidRDefault="009E227B" w:rsidP="00082D66">
      <w:pPr>
        <w:pStyle w:val="BodyText"/>
        <w:spacing w:before="240"/>
      </w:pPr>
      <w:r>
        <w:t>For high erosion risk projects, the Consultant shall develop a Concept</w:t>
      </w:r>
      <w:r w:rsidR="00435A75">
        <w:t> </w:t>
      </w:r>
      <w:r>
        <w:t>ESCP. The Concept</w:t>
      </w:r>
      <w:r w:rsidR="00435A75">
        <w:t> </w:t>
      </w:r>
      <w:r>
        <w:t>ESCP shall:</w:t>
      </w:r>
    </w:p>
    <w:p w14:paraId="0040DBE6" w14:textId="77777777" w:rsidR="009E227B" w:rsidRDefault="009E227B" w:rsidP="00370C47">
      <w:pPr>
        <w:pStyle w:val="BodyText"/>
        <w:numPr>
          <w:ilvl w:val="0"/>
          <w:numId w:val="54"/>
        </w:numPr>
      </w:pPr>
      <w:r>
        <w:t>sufficiently identify and allow for cost of construction, maintenance and decommissioning of erosion and sediment controls within project cost estimate</w:t>
      </w:r>
    </w:p>
    <w:p w14:paraId="5340C50B" w14:textId="089B10FE" w:rsidR="009E227B" w:rsidRDefault="009E227B" w:rsidP="00370C47">
      <w:pPr>
        <w:pStyle w:val="BodyText"/>
        <w:numPr>
          <w:ilvl w:val="0"/>
          <w:numId w:val="54"/>
        </w:numPr>
      </w:pPr>
      <w:r>
        <w:t>identify disturbed area and catchment area at clearing stage</w:t>
      </w:r>
      <w:r w:rsidR="00496A2D">
        <w:t>,</w:t>
      </w:r>
      <w:r>
        <w:t xml:space="preserve"> at cut and fill, and final design formation</w:t>
      </w:r>
    </w:p>
    <w:p w14:paraId="76D42391" w14:textId="092CDA6F" w:rsidR="009E227B" w:rsidRDefault="009E227B" w:rsidP="00370C47">
      <w:pPr>
        <w:pStyle w:val="BodyText"/>
        <w:numPr>
          <w:ilvl w:val="0"/>
          <w:numId w:val="54"/>
        </w:numPr>
      </w:pPr>
      <w:r>
        <w:t>calculate estimate soil loss for each catchment using</w:t>
      </w:r>
      <w:r w:rsidR="00CF3868">
        <w:t xml:space="preserve"> </w:t>
      </w:r>
      <w:r>
        <w:t>Revised Universal Soil Loss Equation</w:t>
      </w:r>
      <w:r w:rsidR="00CF3868">
        <w:t xml:space="preserve"> (RUSLE)</w:t>
      </w:r>
      <w:r>
        <w:t xml:space="preserve"> for each stage</w:t>
      </w:r>
    </w:p>
    <w:p w14:paraId="43656178" w14:textId="1AF072C5" w:rsidR="009E227B" w:rsidRDefault="009E227B" w:rsidP="00370C47">
      <w:pPr>
        <w:pStyle w:val="BodyText"/>
        <w:numPr>
          <w:ilvl w:val="0"/>
          <w:numId w:val="54"/>
        </w:numPr>
      </w:pPr>
      <w:r>
        <w:t>determine the type of controls</w:t>
      </w:r>
      <w:r w:rsidR="00435A75">
        <w:t> </w:t>
      </w:r>
      <w:r>
        <w:t>(Type 1,</w:t>
      </w:r>
      <w:r w:rsidR="00435A75">
        <w:t> </w:t>
      </w:r>
      <w:r>
        <w:t>2</w:t>
      </w:r>
      <w:r w:rsidR="00435A75">
        <w:t> </w:t>
      </w:r>
      <w:r>
        <w:t>or</w:t>
      </w:r>
      <w:r w:rsidR="00435A75">
        <w:t> </w:t>
      </w:r>
      <w:r>
        <w:t>3) for each catchment at each stage</w:t>
      </w:r>
    </w:p>
    <w:p w14:paraId="235912BC" w14:textId="77777777" w:rsidR="009E227B" w:rsidRDefault="009E227B" w:rsidP="00370C47">
      <w:pPr>
        <w:pStyle w:val="BodyText"/>
        <w:numPr>
          <w:ilvl w:val="0"/>
          <w:numId w:val="54"/>
        </w:numPr>
      </w:pPr>
      <w:r>
        <w:t>determine the number and approximate size of Type 1 controls for each catchment</w:t>
      </w:r>
    </w:p>
    <w:p w14:paraId="2B307D7B" w14:textId="0D91DA6C" w:rsidR="009E227B" w:rsidRDefault="009E227B" w:rsidP="00370C47">
      <w:pPr>
        <w:pStyle w:val="BodyText"/>
        <w:numPr>
          <w:ilvl w:val="0"/>
          <w:numId w:val="54"/>
        </w:numPr>
      </w:pPr>
      <w:r>
        <w:t xml:space="preserve">determine if additional land is likely to be resumed or negotiated for use in order for </w:t>
      </w:r>
      <w:r w:rsidR="00496A2D">
        <w:t xml:space="preserve">the </w:t>
      </w:r>
      <w:r>
        <w:t>Principal to have shown due diligence</w:t>
      </w:r>
    </w:p>
    <w:p w14:paraId="7E4AA096" w14:textId="77777777" w:rsidR="009E227B" w:rsidRDefault="009E227B" w:rsidP="00370C47">
      <w:pPr>
        <w:pStyle w:val="BodyText"/>
        <w:numPr>
          <w:ilvl w:val="0"/>
          <w:numId w:val="54"/>
        </w:numPr>
      </w:pPr>
      <w:r>
        <w:t>plan and design erosion and sediment controls that may have a dual function of Construction phase control and be permanent control during operation, and</w:t>
      </w:r>
    </w:p>
    <w:p w14:paraId="0FFF9095" w14:textId="77777777" w:rsidR="009E227B" w:rsidRDefault="009E227B" w:rsidP="00370C47">
      <w:pPr>
        <w:pStyle w:val="BodyText"/>
        <w:numPr>
          <w:ilvl w:val="0"/>
          <w:numId w:val="54"/>
        </w:numPr>
      </w:pPr>
      <w:r>
        <w:t>provide an estimate of costs for construction phase erosion and sediment control.</w:t>
      </w:r>
    </w:p>
    <w:p w14:paraId="5A5A61CB" w14:textId="3D7C406F" w:rsidR="009E227B" w:rsidRDefault="009E227B" w:rsidP="009E227B">
      <w:pPr>
        <w:pStyle w:val="BodyText"/>
      </w:pPr>
      <w:r>
        <w:t>The Consultant shall prepare a Concept</w:t>
      </w:r>
      <w:r w:rsidR="00435A75">
        <w:t> </w:t>
      </w:r>
      <w:r>
        <w:t xml:space="preserve">ESCP in accordance with International Erosion Control Associated Australasia </w:t>
      </w:r>
      <w:r w:rsidRPr="000B15E3">
        <w:rPr>
          <w:rStyle w:val="BodyTextitalic"/>
        </w:rPr>
        <w:t>Best Practice Sediment and Erosion Control Manual</w:t>
      </w:r>
      <w:r>
        <w:t>. The Consultant shall also consider the requirements of the department’s technical specification MRTS52 </w:t>
      </w:r>
      <w:r w:rsidRPr="000B15E3">
        <w:rPr>
          <w:rStyle w:val="BodyTextitalic"/>
        </w:rPr>
        <w:t>Erosion and Sediment Control</w:t>
      </w:r>
      <w:r>
        <w:t xml:space="preserve"> to ensure suitability and applicability to the Construction phase.</w:t>
      </w:r>
    </w:p>
    <w:p w14:paraId="58669564" w14:textId="7F7474CE" w:rsidR="009E227B" w:rsidRDefault="009E227B" w:rsidP="009E227B">
      <w:pPr>
        <w:pStyle w:val="BodyText"/>
      </w:pPr>
      <w:r>
        <w:t>The concept</w:t>
      </w:r>
      <w:r w:rsidR="00435A75">
        <w:t> </w:t>
      </w:r>
      <w:r>
        <w:t>ESCP may be provided to the tenderers as part of the Construction Contract documentation. The Consultant shall ensure that sufficient information is provided within the Contract documentation</w:t>
      </w:r>
      <w:r w:rsidR="00496A2D">
        <w:t>,</w:t>
      </w:r>
      <w:r>
        <w:t xml:space="preserve"> for the Contractor to be able to develop</w:t>
      </w:r>
      <w:r w:rsidR="00435A75">
        <w:t> </w:t>
      </w:r>
      <w:r>
        <w:t>ESCPs in accordance with MRTS52</w:t>
      </w:r>
      <w:r w:rsidR="00CE075A">
        <w:t> </w:t>
      </w:r>
      <w:r w:rsidR="00435A75" w:rsidRPr="009D68A9">
        <w:rPr>
          <w:rStyle w:val="BodyTextitalic"/>
        </w:rPr>
        <w:t>Erosion and Sediment Control</w:t>
      </w:r>
      <w:r>
        <w:t>.</w:t>
      </w:r>
    </w:p>
    <w:p w14:paraId="60283F71" w14:textId="4219B239" w:rsidR="00425028" w:rsidRDefault="00425028" w:rsidP="009E227B">
      <w:pPr>
        <w:pStyle w:val="BodyText"/>
      </w:pPr>
      <w:r w:rsidRPr="00425028">
        <w:t>For major projects undertaking a sustainability assessment (using the Infrastructure Sustainability Council (ISC) rating scheme), the Concept ESCP shall consider and address requirements under the Env-1 credit. These requirements are addressed in the C7524</w:t>
      </w:r>
      <w:r w:rsidR="00CE075A">
        <w:t> </w:t>
      </w:r>
      <w:r w:rsidRPr="00425028">
        <w:rPr>
          <w:rStyle w:val="BodyTextitalic"/>
        </w:rPr>
        <w:t>Infrastructure Sustainability Design Requirements Addendum</w:t>
      </w:r>
      <w:r w:rsidRPr="00425028">
        <w:t>.</w:t>
      </w:r>
    </w:p>
    <w:p w14:paraId="727E05B3" w14:textId="2F2140C8" w:rsidR="009E227B" w:rsidRDefault="009E227B" w:rsidP="009E227B">
      <w:pPr>
        <w:pStyle w:val="Heading4"/>
      </w:pPr>
      <w:r>
        <w:t>Review of Concept</w:t>
      </w:r>
      <w:r w:rsidR="00435A75">
        <w:t> </w:t>
      </w:r>
      <w:r>
        <w:t>ESCP</w:t>
      </w:r>
    </w:p>
    <w:p w14:paraId="67ADA534" w14:textId="6CF01563" w:rsidR="009E227B" w:rsidRDefault="009E227B" w:rsidP="009E227B">
      <w:pPr>
        <w:pStyle w:val="BodyText"/>
      </w:pPr>
      <w:r>
        <w:t>The Consultant shall provide a draft of the Concept</w:t>
      </w:r>
      <w:r w:rsidR="00435A75">
        <w:t> </w:t>
      </w:r>
      <w:r>
        <w:t>ESCP to the Principal for review prior to finalisation. The draft Concept</w:t>
      </w:r>
      <w:r w:rsidR="00435A75">
        <w:t> </w:t>
      </w:r>
      <w:r>
        <w:t xml:space="preserve">ESCP shall be provided with the </w:t>
      </w:r>
      <w:r>
        <w:fldChar w:fldCharType="begin">
          <w:ffData>
            <w:name w:val=""/>
            <w:enabled/>
            <w:calcOnExit w:val="0"/>
            <w:textInput>
              <w:default w:val="@ Type here 80%"/>
            </w:textInput>
          </w:ffData>
        </w:fldChar>
      </w:r>
      <w:r>
        <w:instrText xml:space="preserve"> FORMTEXT </w:instrText>
      </w:r>
      <w:r>
        <w:fldChar w:fldCharType="separate"/>
      </w:r>
      <w:r>
        <w:rPr>
          <w:noProof/>
        </w:rPr>
        <w:t>@ Type here 80%</w:t>
      </w:r>
      <w:r>
        <w:fldChar w:fldCharType="end"/>
      </w:r>
      <w:r>
        <w:t xml:space="preserve"> design package if not specified otherwise. At least 10 business days shall be allowed for department</w:t>
      </w:r>
      <w:r w:rsidR="00496A2D">
        <w:t>al</w:t>
      </w:r>
      <w:r>
        <w:t xml:space="preserve"> officers to undertake a review of Concept</w:t>
      </w:r>
      <w:r w:rsidR="00435A75">
        <w:t> </w:t>
      </w:r>
      <w:r>
        <w:t>ESCP in the Consultant</w:t>
      </w:r>
      <w:r w:rsidR="00435A75">
        <w:t>'</w:t>
      </w:r>
      <w:r>
        <w:t>s program. The department may meet with the Consultant to request amendments to the documents.</w:t>
      </w:r>
    </w:p>
    <w:p w14:paraId="0BA79B6D" w14:textId="03EAD884" w:rsidR="009E227B" w:rsidRDefault="009E227B" w:rsidP="009E227B">
      <w:pPr>
        <w:pStyle w:val="BodyText"/>
      </w:pPr>
      <w:r>
        <w:t>The Consultant shall update the Concept</w:t>
      </w:r>
      <w:r w:rsidR="00435A75">
        <w:t> </w:t>
      </w:r>
      <w:r>
        <w:t>ESCP in accordance with department</w:t>
      </w:r>
      <w:r w:rsidR="00496A2D">
        <w:t>al</w:t>
      </w:r>
      <w:r>
        <w:t xml:space="preserve"> advice and submit the final documentation to the Project Manager.</w:t>
      </w:r>
    </w:p>
    <w:p w14:paraId="38026EC7" w14:textId="77777777" w:rsidR="009E227B" w:rsidRPr="00264E2B" w:rsidRDefault="009E227B" w:rsidP="00254D56">
      <w:pPr>
        <w:pStyle w:val="Heading3"/>
        <w:keepLines/>
      </w:pPr>
      <w:bookmarkStart w:id="23" w:name="_Toc64289893"/>
      <w:bookmarkStart w:id="24" w:name="_Toc166066836"/>
      <w:r>
        <w:lastRenderedPageBreak/>
        <w:t>Legislative approvals and offsets</w:t>
      </w:r>
      <w:bookmarkEnd w:id="23"/>
      <w:bookmarkEnd w:id="24"/>
    </w:p>
    <w:p w14:paraId="50609B63" w14:textId="12FD7455" w:rsidR="009E227B" w:rsidRDefault="009E227B" w:rsidP="00254D56">
      <w:pPr>
        <w:pStyle w:val="BodyText"/>
        <w:keepNext/>
        <w:keepLines/>
      </w:pPr>
      <w:r>
        <w:t>The Consultant will advise the Principal of the environment</w:t>
      </w:r>
      <w:r w:rsidR="00435A75">
        <w:t>al</w:t>
      </w:r>
      <w:r>
        <w:t xml:space="preserve"> and cultural heritage approvals required for the project. The Principal shall instruct the Consultant </w:t>
      </w:r>
      <w:r w:rsidR="00435A75">
        <w:t xml:space="preserve">on </w:t>
      </w:r>
      <w:r>
        <w:t>which approvals to obtain on behalf of the project. The Consultant will consult with the other disciplines and Project Manager</w:t>
      </w:r>
      <w:r w:rsidR="00435A75">
        <w:t>,</w:t>
      </w:r>
      <w:r>
        <w:t xml:space="preserve"> as required</w:t>
      </w:r>
      <w:r w:rsidR="00435A75">
        <w:t>,</w:t>
      </w:r>
      <w:r>
        <w:t xml:space="preserve"> to obtain the necessary information for the approval applications.</w:t>
      </w:r>
    </w:p>
    <w:p w14:paraId="25360FAA" w14:textId="0A84E07F" w:rsidR="009E227B" w:rsidRDefault="009E227B" w:rsidP="009E227B">
      <w:pPr>
        <w:pStyle w:val="BodyText"/>
      </w:pPr>
      <w:r>
        <w:t xml:space="preserve">Prior to submission to </w:t>
      </w:r>
      <w:r w:rsidR="00435A75">
        <w:t xml:space="preserve">the </w:t>
      </w:r>
      <w:r>
        <w:t>administering authorities, the Consultant shall submit the approval applications to the department</w:t>
      </w:r>
      <w:r w:rsidR="00435A75">
        <w:t>al</w:t>
      </w:r>
      <w:r>
        <w:t xml:space="preserve"> Project Environmental Officer and/or Cultural Heritage Officer and Project Manager for review and acceptance.</w:t>
      </w:r>
    </w:p>
    <w:p w14:paraId="2603B969" w14:textId="27FB9DE1" w:rsidR="009E227B" w:rsidRDefault="009E227B" w:rsidP="009E227B">
      <w:pPr>
        <w:pStyle w:val="BodyText"/>
      </w:pPr>
      <w:r>
        <w:t xml:space="preserve">In drafting permit submission documents and the Contract, the Consultant shall ensure that the responsibility for all conditions and actions to be undertaken by the Contractor are clearly transferred to the Contractor. The Consultant shall seek advice from the Principal as to the devolution of responsibility when </w:t>
      </w:r>
      <w:r w:rsidR="00653EFC">
        <w:t>uncertain and</w:t>
      </w:r>
      <w:r>
        <w:t xml:space="preserve"> add to the report for the Contract Administrator of the Construction Contract</w:t>
      </w:r>
      <w:r w:rsidR="00435A75">
        <w:t> </w:t>
      </w:r>
      <w:r>
        <w:t>(see Clause 2.24).</w:t>
      </w:r>
    </w:p>
    <w:p w14:paraId="77ECC403" w14:textId="7773EDCF" w:rsidR="009E227B" w:rsidRDefault="009E227B" w:rsidP="00FF420F">
      <w:pPr>
        <w:pStyle w:val="BodyText"/>
        <w:keepNext/>
        <w:keepLines/>
      </w:pPr>
      <w:r>
        <w:t xml:space="preserve">Where offsets are determined or likely to be triggered, the Consultant shall inform the Project Manager. The Consultant will then be advised by the Project Manager whether they will be required to negotiate offset arrangements on behalf of the department. The Consultant shall develop </w:t>
      </w:r>
      <w:r w:rsidR="00496A2D">
        <w:t xml:space="preserve">strategies </w:t>
      </w:r>
      <w:r>
        <w:t>for offsets and submit</w:t>
      </w:r>
      <w:r w:rsidR="00496A2D">
        <w:t xml:space="preserve"> these</w:t>
      </w:r>
      <w:r>
        <w:t xml:space="preserve"> to</w:t>
      </w:r>
      <w:r w:rsidR="00496A2D">
        <w:t xml:space="preserve"> the </w:t>
      </w:r>
      <w:r>
        <w:t>Project Manager to obtain approval. The Consultant must have offset plan signed</w:t>
      </w:r>
      <w:r w:rsidR="00496A2D">
        <w:noBreakHyphen/>
      </w:r>
      <w:r>
        <w:t>off, or direct offsets paid prior to awarding of tender.</w:t>
      </w:r>
    </w:p>
    <w:p w14:paraId="5128A33F" w14:textId="0C3A85E3" w:rsidR="009E227B" w:rsidRDefault="009E227B" w:rsidP="009E227B">
      <w:pPr>
        <w:pStyle w:val="BodyText"/>
      </w:pPr>
      <w:r w:rsidRPr="00EC28FD">
        <w:t>Design</w:t>
      </w:r>
      <w:r w:rsidR="00496A2D">
        <w:noBreakHyphen/>
      </w:r>
      <w:r w:rsidRPr="00EC28FD">
        <w:t xml:space="preserve">related approvals shall be obtained prior to the </w:t>
      </w:r>
      <w:r>
        <w:fldChar w:fldCharType="begin">
          <w:ffData>
            <w:name w:val=""/>
            <w:enabled/>
            <w:calcOnExit w:val="0"/>
            <w:textInput>
              <w:default w:val="@ Type here 80%"/>
            </w:textInput>
          </w:ffData>
        </w:fldChar>
      </w:r>
      <w:r>
        <w:instrText xml:space="preserve"> FORMTEXT </w:instrText>
      </w:r>
      <w:r>
        <w:fldChar w:fldCharType="separate"/>
      </w:r>
      <w:r>
        <w:rPr>
          <w:noProof/>
        </w:rPr>
        <w:t>@ Type here 80%</w:t>
      </w:r>
      <w:r>
        <w:fldChar w:fldCharType="end"/>
      </w:r>
      <w:r w:rsidRPr="00EC28FD">
        <w:t xml:space="preserve"> design package. The Consultant shall then be responsible for incorporating design</w:t>
      </w:r>
      <w:r w:rsidR="00496A2D">
        <w:noBreakHyphen/>
      </w:r>
      <w:r w:rsidRPr="00EC28FD">
        <w:t xml:space="preserve">related conditions into the design and </w:t>
      </w:r>
      <w:r w:rsidR="00616ACF">
        <w:t>C</w:t>
      </w:r>
      <w:r w:rsidRPr="00EC28FD">
        <w:t xml:space="preserve">ontract documentation prototype submitted as part of the </w:t>
      </w:r>
      <w:r>
        <w:fldChar w:fldCharType="begin">
          <w:ffData>
            <w:name w:val=""/>
            <w:enabled/>
            <w:calcOnExit w:val="0"/>
            <w:textInput>
              <w:default w:val="@ Type here 100%"/>
            </w:textInput>
          </w:ffData>
        </w:fldChar>
      </w:r>
      <w:r>
        <w:instrText xml:space="preserve"> FORMTEXT </w:instrText>
      </w:r>
      <w:r>
        <w:fldChar w:fldCharType="separate"/>
      </w:r>
      <w:r>
        <w:rPr>
          <w:noProof/>
        </w:rPr>
        <w:t>@ Type here 100%</w:t>
      </w:r>
      <w:r>
        <w:fldChar w:fldCharType="end"/>
      </w:r>
      <w:r w:rsidRPr="00EC28FD">
        <w:t xml:space="preserve"> design package.</w:t>
      </w:r>
    </w:p>
    <w:p w14:paraId="1F87B2D3" w14:textId="2D67ED8D" w:rsidR="00425028" w:rsidRPr="00264E2B" w:rsidRDefault="00425028" w:rsidP="00425028">
      <w:pPr>
        <w:pStyle w:val="BodyText"/>
      </w:pPr>
      <w:r>
        <w:t>For major projects undertaking a sustainability assessment (using the Infrastructure Sustainability Council (ISC) rating scheme), the strategy for offsets shall consider, and incorporate where appropriate, opportunities that may support the Eco-1, Env-1, and Pla-2 credits. These requirements are addressed in the C7524</w:t>
      </w:r>
      <w:r w:rsidR="00CE075A">
        <w:t> </w:t>
      </w:r>
      <w:r w:rsidRPr="00425028">
        <w:rPr>
          <w:rStyle w:val="BodyTextitalic"/>
        </w:rPr>
        <w:t>Infrastructure Sustainability Design Requirements Addendum</w:t>
      </w:r>
      <w:r>
        <w:t>.</w:t>
      </w:r>
    </w:p>
    <w:p w14:paraId="1F0B80FB" w14:textId="2E083D14" w:rsidR="009E227B" w:rsidRPr="00D75BC8" w:rsidRDefault="009E227B" w:rsidP="009E227B">
      <w:pPr>
        <w:pStyle w:val="Heading3"/>
      </w:pPr>
      <w:bookmarkStart w:id="25" w:name="_Toc64289894"/>
      <w:bookmarkStart w:id="26" w:name="_Toc166066837"/>
      <w:r>
        <w:t xml:space="preserve">Environmental </w:t>
      </w:r>
      <w:r w:rsidRPr="00D75BC8">
        <w:t>Design</w:t>
      </w:r>
      <w:r>
        <w:t xml:space="preserve"> Report</w:t>
      </w:r>
      <w:r w:rsidR="00435A75">
        <w:t> </w:t>
      </w:r>
      <w:r>
        <w:t>(EDR)</w:t>
      </w:r>
      <w:bookmarkEnd w:id="25"/>
      <w:bookmarkEnd w:id="26"/>
    </w:p>
    <w:p w14:paraId="4DA3BC7A" w14:textId="3D57D030" w:rsidR="006445F1" w:rsidRDefault="006445F1" w:rsidP="006445F1">
      <w:pPr>
        <w:pStyle w:val="BodyText"/>
      </w:pPr>
      <w:r>
        <w:t>An</w:t>
      </w:r>
      <w:r w:rsidR="00435A75">
        <w:t> </w:t>
      </w:r>
      <w:r>
        <w:t>EDR is required for all projects. The purpose of the</w:t>
      </w:r>
      <w:r w:rsidR="00435A75">
        <w:t> </w:t>
      </w:r>
      <w:r>
        <w:t>EDR is to confirm the implementation of the recommended actions in the</w:t>
      </w:r>
      <w:r w:rsidR="00435A75">
        <w:t> </w:t>
      </w:r>
      <w:r>
        <w:t>EMP(P). The</w:t>
      </w:r>
      <w:r w:rsidR="00435A75">
        <w:t> </w:t>
      </w:r>
      <w:r>
        <w:t>EDR shall provide an audit trail that details how the requirements of the</w:t>
      </w:r>
      <w:r w:rsidR="00435A75">
        <w:t> </w:t>
      </w:r>
      <w:r>
        <w:t>EMP(P) have been incorporated into the design and Contract documents through the relevant standard specification annexure and design drawings.</w:t>
      </w:r>
    </w:p>
    <w:p w14:paraId="1D828278" w14:textId="1E6DDBA7" w:rsidR="006445F1" w:rsidRDefault="006445F1" w:rsidP="006445F1">
      <w:pPr>
        <w:pStyle w:val="BodyText"/>
      </w:pPr>
      <w:r>
        <w:t>The Consultant shall prepare a</w:t>
      </w:r>
      <w:r w:rsidR="00435A75">
        <w:t>n </w:t>
      </w:r>
      <w:r>
        <w:t xml:space="preserve">EDR in accordance with the </w:t>
      </w:r>
      <w:r w:rsidRPr="00653EFC">
        <w:rPr>
          <w:rStyle w:val="BodyTextitalic"/>
        </w:rPr>
        <w:t>Environmental Processes Manual</w:t>
      </w:r>
      <w:r>
        <w:t xml:space="preserve"> and Clause 6 of the Functional Specification Annexure.</w:t>
      </w:r>
    </w:p>
    <w:p w14:paraId="32D3E985" w14:textId="76BFF1B0" w:rsidR="006445F1" w:rsidRPr="008E076F" w:rsidRDefault="006445F1" w:rsidP="006445F1">
      <w:pPr>
        <w:pStyle w:val="BodyText"/>
      </w:pPr>
      <w:r w:rsidRPr="008E076F">
        <w:t>The format of the</w:t>
      </w:r>
      <w:r w:rsidR="00435A75" w:rsidRPr="008E076F">
        <w:t> </w:t>
      </w:r>
      <w:r w:rsidRPr="008E076F">
        <w:t>EDR shall be as follows:</w:t>
      </w:r>
    </w:p>
    <w:p w14:paraId="06B26870" w14:textId="77777777" w:rsidR="006445F1" w:rsidRPr="008E076F" w:rsidRDefault="006445F1" w:rsidP="006445F1">
      <w:pPr>
        <w:pStyle w:val="BodyText"/>
        <w:rPr>
          <w:b/>
          <w:bCs/>
        </w:rPr>
      </w:pPr>
      <w:r w:rsidRPr="008E076F">
        <w:rPr>
          <w:b/>
          <w:bCs/>
        </w:rPr>
        <w:t>Purpose</w:t>
      </w:r>
    </w:p>
    <w:p w14:paraId="055D515B" w14:textId="09D82F05" w:rsidR="006445F1" w:rsidRDefault="006445F1" w:rsidP="00370C47">
      <w:pPr>
        <w:pStyle w:val="BodyText"/>
        <w:numPr>
          <w:ilvl w:val="0"/>
          <w:numId w:val="60"/>
        </w:numPr>
      </w:pPr>
      <w:r w:rsidRPr="008E076F">
        <w:t>Provide</w:t>
      </w:r>
      <w:r>
        <w:t xml:space="preserve"> a very brief description of the purpose of the document.</w:t>
      </w:r>
    </w:p>
    <w:p w14:paraId="6806BA2B" w14:textId="77777777" w:rsidR="006445F1" w:rsidRPr="006445F1" w:rsidRDefault="006445F1" w:rsidP="006445F1">
      <w:pPr>
        <w:pStyle w:val="BodyText"/>
        <w:rPr>
          <w:b/>
          <w:bCs/>
        </w:rPr>
      </w:pPr>
      <w:r w:rsidRPr="006445F1">
        <w:rPr>
          <w:b/>
          <w:bCs/>
        </w:rPr>
        <w:t>Response to recommendations</w:t>
      </w:r>
    </w:p>
    <w:p w14:paraId="6520E09B" w14:textId="4F8887F7" w:rsidR="006445F1" w:rsidRDefault="006445F1" w:rsidP="00370C47">
      <w:pPr>
        <w:pStyle w:val="BodyText"/>
        <w:numPr>
          <w:ilvl w:val="0"/>
          <w:numId w:val="61"/>
        </w:numPr>
      </w:pPr>
      <w:r>
        <w:t>Reference Number</w:t>
      </w:r>
      <w:r w:rsidR="00435A75">
        <w:t> </w:t>
      </w:r>
      <w:r>
        <w:t>(taken from the</w:t>
      </w:r>
      <w:r w:rsidR="00435A75">
        <w:t> </w:t>
      </w:r>
      <w:r>
        <w:t>EMP(P)) or MRTS</w:t>
      </w:r>
      <w:r w:rsidR="00435A75">
        <w:t> </w:t>
      </w:r>
      <w:r w:rsidR="00616ACF">
        <w:t>C</w:t>
      </w:r>
      <w:r>
        <w:t>lause</w:t>
      </w:r>
      <w:r w:rsidR="00435A75">
        <w:t> </w:t>
      </w:r>
      <w:r>
        <w:t>–</w:t>
      </w:r>
      <w:r w:rsidR="00435A75">
        <w:t> </w:t>
      </w:r>
      <w:r>
        <w:t>this is to cross reference the recommended actions from the</w:t>
      </w:r>
      <w:r w:rsidR="00435A75">
        <w:t> </w:t>
      </w:r>
      <w:r>
        <w:t>EMP(P) to the actions taken in the design.</w:t>
      </w:r>
    </w:p>
    <w:p w14:paraId="3955841C" w14:textId="6D2D430C" w:rsidR="006445F1" w:rsidRDefault="006445F1" w:rsidP="00370C47">
      <w:pPr>
        <w:pStyle w:val="BodyText"/>
        <w:numPr>
          <w:ilvl w:val="0"/>
          <w:numId w:val="61"/>
        </w:numPr>
      </w:pPr>
      <w:r>
        <w:t>Design recommendations</w:t>
      </w:r>
      <w:r w:rsidR="008E076F">
        <w:t>.</w:t>
      </w:r>
    </w:p>
    <w:p w14:paraId="20B9EBEF" w14:textId="78303D19" w:rsidR="006445F1" w:rsidRDefault="006445F1" w:rsidP="00370C47">
      <w:pPr>
        <w:pStyle w:val="BodyText"/>
        <w:numPr>
          <w:ilvl w:val="0"/>
          <w:numId w:val="61"/>
        </w:numPr>
      </w:pPr>
      <w:r>
        <w:t>Designer</w:t>
      </w:r>
      <w:r w:rsidR="00435A75">
        <w:t> </w:t>
      </w:r>
      <w:r>
        <w:t>/</w:t>
      </w:r>
      <w:r w:rsidR="00435A75">
        <w:t> </w:t>
      </w:r>
      <w:r>
        <w:t>Project Manager response.</w:t>
      </w:r>
    </w:p>
    <w:p w14:paraId="51A99701" w14:textId="6ADA6567" w:rsidR="009E227B" w:rsidRPr="00D75BC8" w:rsidRDefault="006445F1" w:rsidP="006445F1">
      <w:pPr>
        <w:pStyle w:val="BodyText"/>
      </w:pPr>
      <w:r>
        <w:lastRenderedPageBreak/>
        <w:t>The</w:t>
      </w:r>
      <w:r w:rsidR="00435A75">
        <w:t> </w:t>
      </w:r>
      <w:r>
        <w:t>EDR shall be signed off by the Project Manager</w:t>
      </w:r>
      <w:r w:rsidR="009E227B">
        <w:t>.</w:t>
      </w:r>
    </w:p>
    <w:p w14:paraId="7212F234" w14:textId="2A14447A" w:rsidR="009E227B" w:rsidRDefault="009E227B" w:rsidP="009E227B">
      <w:pPr>
        <w:pStyle w:val="Heading4"/>
      </w:pPr>
      <w:r>
        <w:t>EDR</w:t>
      </w:r>
      <w:r w:rsidR="00435A75">
        <w:t> </w:t>
      </w:r>
      <w:r>
        <w:t>Review</w:t>
      </w:r>
    </w:p>
    <w:p w14:paraId="5BE2A3DC" w14:textId="7C8546CC" w:rsidR="009E227B" w:rsidRDefault="009E227B" w:rsidP="009E227B">
      <w:pPr>
        <w:pStyle w:val="BodyText"/>
      </w:pPr>
      <w:r>
        <w:t>The Consultant shall prepare and submit a draft</w:t>
      </w:r>
      <w:r w:rsidR="00435A75">
        <w:t> </w:t>
      </w:r>
      <w:r>
        <w:t xml:space="preserve">EDR as part of the </w:t>
      </w:r>
      <w:r>
        <w:fldChar w:fldCharType="begin">
          <w:ffData>
            <w:name w:val=""/>
            <w:enabled/>
            <w:calcOnExit w:val="0"/>
            <w:textInput>
              <w:default w:val="@ Type here 80%"/>
            </w:textInput>
          </w:ffData>
        </w:fldChar>
      </w:r>
      <w:r>
        <w:instrText xml:space="preserve"> FORMTEXT </w:instrText>
      </w:r>
      <w:r>
        <w:fldChar w:fldCharType="separate"/>
      </w:r>
      <w:r>
        <w:rPr>
          <w:noProof/>
        </w:rPr>
        <w:t>@ Type here 80%</w:t>
      </w:r>
      <w:r>
        <w:fldChar w:fldCharType="end"/>
      </w:r>
      <w:r>
        <w:t xml:space="preserve"> design package to the Principal for review. At least 10 business days shall be allowed for department</w:t>
      </w:r>
      <w:r w:rsidR="008E076F">
        <w:t>al</w:t>
      </w:r>
      <w:r>
        <w:t xml:space="preserve"> officers to undertake a review of </w:t>
      </w:r>
      <w:r w:rsidR="008E076F">
        <w:t xml:space="preserve">the </w:t>
      </w:r>
      <w:r>
        <w:t>EDR in the Consultant</w:t>
      </w:r>
      <w:r w:rsidR="00435A75">
        <w:t>'</w:t>
      </w:r>
      <w:r>
        <w:t>s program. The department may meet with the Consultant to request amendments to the documents.</w:t>
      </w:r>
    </w:p>
    <w:p w14:paraId="20B50936" w14:textId="00DF2D95" w:rsidR="009E227B" w:rsidRDefault="009E227B" w:rsidP="009E227B">
      <w:pPr>
        <w:pStyle w:val="BodyText"/>
      </w:pPr>
      <w:r>
        <w:t>The Consultant shall update the draft</w:t>
      </w:r>
      <w:r w:rsidR="00435A75">
        <w:t> </w:t>
      </w:r>
      <w:r>
        <w:t>EDR in accordance with departmental advice and submit the final documentation to the Principal. This may require multiple revisions of the draft</w:t>
      </w:r>
      <w:r w:rsidR="00435A75">
        <w:t> </w:t>
      </w:r>
      <w:r>
        <w:t>EDR until the Principal deems the</w:t>
      </w:r>
      <w:r w:rsidR="00435A75">
        <w:t> </w:t>
      </w:r>
      <w:r>
        <w:t>EDR has satisfactorily addressed departmental advice.</w:t>
      </w:r>
    </w:p>
    <w:p w14:paraId="16C7FF88" w14:textId="683F2218" w:rsidR="00425028" w:rsidRDefault="00425028" w:rsidP="00425028">
      <w:pPr>
        <w:pStyle w:val="Heading3"/>
      </w:pPr>
      <w:bookmarkStart w:id="27" w:name="_Toc166066838"/>
      <w:r>
        <w:t>Infrastructure Sustainability Eco-1 Ecological Impact Assessment</w:t>
      </w:r>
      <w:bookmarkEnd w:id="27"/>
    </w:p>
    <w:p w14:paraId="3BF30E2E" w14:textId="701F452F" w:rsidR="00425028" w:rsidRPr="004B6DD0" w:rsidRDefault="00425028" w:rsidP="009E227B">
      <w:pPr>
        <w:pStyle w:val="BodyText"/>
      </w:pPr>
      <w:r w:rsidRPr="00425028">
        <w:t>For major projects undertaking a sustainability assessment (using the Infrastructure Sustainability Council (ISC) rating scheme), the project shall undertake and provide an Ecological Impact Assessment in accordance with the Eco-1 credit. These requirements are addressed in the C7524</w:t>
      </w:r>
      <w:r w:rsidR="00CE075A">
        <w:t> </w:t>
      </w:r>
      <w:r w:rsidRPr="00425028">
        <w:rPr>
          <w:rStyle w:val="BodyTextitalic"/>
        </w:rPr>
        <w:t>Infrastructure Sustainability Design Requirements Addendum</w:t>
      </w:r>
      <w:r w:rsidRPr="00425028">
        <w:t>.</w:t>
      </w:r>
    </w:p>
    <w:p w14:paraId="52C5784E" w14:textId="77777777" w:rsidR="00293AF2" w:rsidRDefault="00293AF2" w:rsidP="00293AF2">
      <w:pPr>
        <w:pStyle w:val="Heading3"/>
        <w:keepLines/>
        <w:spacing w:after="240"/>
      </w:pPr>
      <w:bookmarkStart w:id="28" w:name="_Toc132782315"/>
      <w:bookmarkStart w:id="29" w:name="_Toc166066839"/>
      <w:bookmarkStart w:id="30" w:name="_Toc64289895"/>
      <w:bookmarkStart w:id="31" w:name="_Toc64289896"/>
      <w:r>
        <w:t>Cultural Heritage</w:t>
      </w:r>
      <w:bookmarkEnd w:id="28"/>
      <w:bookmarkEnd w:id="29"/>
    </w:p>
    <w:p w14:paraId="7CA5253E" w14:textId="359AFBBF" w:rsidR="00293AF2" w:rsidRPr="00D75BC8" w:rsidRDefault="00293AF2" w:rsidP="00293AF2">
      <w:pPr>
        <w:pStyle w:val="Heading4"/>
      </w:pPr>
      <w:r>
        <w:t>Cultural Heritage Agreements</w:t>
      </w:r>
      <w:r w:rsidR="00D77326">
        <w:t> </w:t>
      </w:r>
      <w:r>
        <w:t>(CHFA,</w:t>
      </w:r>
      <w:r w:rsidR="00D77326">
        <w:t> </w:t>
      </w:r>
      <w:r>
        <w:t>CHMA</w:t>
      </w:r>
      <w:r w:rsidR="00D77326">
        <w:t> </w:t>
      </w:r>
      <w:r>
        <w:t>or</w:t>
      </w:r>
      <w:r w:rsidR="00D77326">
        <w:t> </w:t>
      </w:r>
      <w:r>
        <w:t>CHMP)</w:t>
      </w:r>
      <w:bookmarkEnd w:id="30"/>
    </w:p>
    <w:tbl>
      <w:tblPr>
        <w:tblStyle w:val="Commentary"/>
        <w:tblW w:w="0" w:type="auto"/>
        <w:tblLook w:val="04A0" w:firstRow="1" w:lastRow="0" w:firstColumn="1" w:lastColumn="0" w:noHBand="0" w:noVBand="1"/>
      </w:tblPr>
      <w:tblGrid>
        <w:gridCol w:w="9024"/>
      </w:tblGrid>
      <w:tr w:rsidR="00293AF2" w:rsidRPr="004E4625" w14:paraId="279190CD" w14:textId="77777777" w:rsidTr="00365B0D">
        <w:tc>
          <w:tcPr>
            <w:tcW w:w="9024" w:type="dxa"/>
            <w:vAlign w:val="top"/>
          </w:tcPr>
          <w:bookmarkStart w:id="32" w:name="_Hlk130819450"/>
          <w:p w14:paraId="6692C4B7" w14:textId="19C3A32F" w:rsidR="00293AF2" w:rsidRPr="004E4625" w:rsidRDefault="00293AF2" w:rsidP="00365B0D">
            <w:pPr>
              <w:pStyle w:val="BodyText"/>
              <w:keepNext/>
              <w:keepLines/>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Pr="004E4625">
              <w:t>Project Manager:</w:t>
            </w:r>
            <w:r w:rsidR="00D77326">
              <w:t> </w:t>
            </w:r>
            <w:r>
              <w:t>d</w:t>
            </w:r>
            <w:r w:rsidRPr="004E4625">
              <w:t>elete</w:t>
            </w:r>
            <w:r>
              <w:t> / modify the</w:t>
            </w:r>
            <w:r w:rsidR="004421EB">
              <w:t xml:space="preserve"> following</w:t>
            </w:r>
            <w:r>
              <w:t xml:space="preserve"> relevant </w:t>
            </w:r>
            <w:r w:rsidR="00616ACF">
              <w:t>C</w:t>
            </w:r>
            <w:r>
              <w:t>lauses as applicable</w:t>
            </w:r>
            <w:r w:rsidR="0091283D">
              <w:t>,</w:t>
            </w:r>
            <w:r>
              <w:t xml:space="preserve"> </w:t>
            </w:r>
            <w:r w:rsidR="00F63731">
              <w:t>(</w:t>
            </w:r>
            <w:r>
              <w:t>including the situation heading</w:t>
            </w:r>
            <w:r w:rsidR="00F63731">
              <w:t>)</w:t>
            </w:r>
            <w:r>
              <w:t>.</w:t>
            </w:r>
          </w:p>
        </w:tc>
      </w:tr>
    </w:tbl>
    <w:bookmarkEnd w:id="32"/>
    <w:p w14:paraId="7EC23066" w14:textId="77777777" w:rsidR="00CF3868" w:rsidRDefault="00293AF2" w:rsidP="007D28C9">
      <w:pPr>
        <w:pStyle w:val="BodyText"/>
        <w:keepNext/>
        <w:keepLines/>
        <w:spacing w:before="240"/>
      </w:pPr>
      <w:r w:rsidRPr="00D75BC8">
        <w:t xml:space="preserve">The Consultant shall </w:t>
      </w:r>
      <w:r>
        <w:t>finalise any Cultural Heritage Agreements commenced during Preliminary Design</w:t>
      </w:r>
      <w:r w:rsidRPr="00D75BC8">
        <w:t xml:space="preserve"> </w:t>
      </w:r>
      <w:r>
        <w:t xml:space="preserve">in accordance with the department’s current </w:t>
      </w:r>
      <w:r w:rsidRPr="004B6DD0">
        <w:rPr>
          <w:rStyle w:val="BodyTextitalic"/>
        </w:rPr>
        <w:t>Cultural Heritage Process Manual</w:t>
      </w:r>
      <w:r>
        <w:t xml:space="preserve"> and the Cultural Heritage Agreements required</w:t>
      </w:r>
      <w:r w:rsidR="00653EFC">
        <w:t>,</w:t>
      </w:r>
      <w:r>
        <w:t xml:space="preserve"> as outlined in</w:t>
      </w:r>
      <w:r w:rsidR="00D77326">
        <w:t> </w:t>
      </w:r>
      <w:r>
        <w:t>C7559 </w:t>
      </w:r>
      <w:r w:rsidRPr="004B6DD0">
        <w:rPr>
          <w:rStyle w:val="BodyTextitalic"/>
        </w:rPr>
        <w:t xml:space="preserve">Terms of Reference for </w:t>
      </w:r>
      <w:r>
        <w:rPr>
          <w:rStyle w:val="BodyTextitalic"/>
        </w:rPr>
        <w:t>Cultural Heritage Assessment</w:t>
      </w:r>
      <w:r>
        <w:t>.</w:t>
      </w:r>
    </w:p>
    <w:p w14:paraId="4A98AC08" w14:textId="6CA7DC7A" w:rsidR="00293AF2" w:rsidRDefault="00293AF2" w:rsidP="00293AF2">
      <w:pPr>
        <w:pStyle w:val="BodyText"/>
        <w:keepNext/>
        <w:keepLines/>
      </w:pPr>
      <w:r>
        <w:t xml:space="preserve">If required Agreements have not yet commenced, liaise with the </w:t>
      </w:r>
      <w:r w:rsidR="00D77326">
        <w:t>departmental</w:t>
      </w:r>
      <w:r>
        <w:t xml:space="preserve"> District Cultural Heritage Officer and Project Manager to discuss and expedite this process.</w:t>
      </w:r>
    </w:p>
    <w:p w14:paraId="0685F0D0" w14:textId="60013CE3" w:rsidR="00425028" w:rsidRDefault="00425028" w:rsidP="00293AF2">
      <w:pPr>
        <w:pStyle w:val="BodyText"/>
        <w:keepNext/>
        <w:keepLines/>
      </w:pPr>
      <w:r w:rsidRPr="00425028">
        <w:t>For major projects undertaking a sustainability assessment (using the Infrastructure Sustainability Council (ISC) rating scheme), the Cultural Heritage Agreement shall incorporate the Her-1, Sta-1 and Sta-2 credits into the methodology and deliverables where they are additional to those outlined in the Cultural Heritage Agreement. These requirements are addressed in the C7524</w:t>
      </w:r>
      <w:r w:rsidR="00CE075A">
        <w:t> </w:t>
      </w:r>
      <w:r w:rsidRPr="00425028">
        <w:rPr>
          <w:rStyle w:val="BodyTextitalic"/>
        </w:rPr>
        <w:t>Infrastructure Sustainability Design Requirements Addendum</w:t>
      </w:r>
      <w:r w:rsidRPr="00425028">
        <w:t>.</w:t>
      </w:r>
    </w:p>
    <w:p w14:paraId="789AC261" w14:textId="40F58594" w:rsidR="00293AF2" w:rsidRDefault="00293AF2" w:rsidP="00293AF2">
      <w:pPr>
        <w:pStyle w:val="Heading4"/>
      </w:pPr>
      <w:r>
        <w:t>Historical</w:t>
      </w:r>
      <w:r w:rsidR="007D28C9">
        <w:t> </w:t>
      </w:r>
      <w:r>
        <w:t>/</w:t>
      </w:r>
      <w:r w:rsidR="007D28C9">
        <w:t> </w:t>
      </w:r>
      <w:r>
        <w:t>European Heritage Approvals</w:t>
      </w:r>
    </w:p>
    <w:tbl>
      <w:tblPr>
        <w:tblStyle w:val="Commentary"/>
        <w:tblW w:w="0" w:type="auto"/>
        <w:tblLook w:val="04A0" w:firstRow="1" w:lastRow="0" w:firstColumn="1" w:lastColumn="0" w:noHBand="0" w:noVBand="1"/>
      </w:tblPr>
      <w:tblGrid>
        <w:gridCol w:w="9024"/>
      </w:tblGrid>
      <w:tr w:rsidR="00293AF2" w:rsidRPr="004E4625" w14:paraId="3B19D8D5" w14:textId="77777777" w:rsidTr="00365B0D">
        <w:tc>
          <w:tcPr>
            <w:tcW w:w="9024" w:type="dxa"/>
            <w:vAlign w:val="top"/>
          </w:tcPr>
          <w:p w14:paraId="642002D7" w14:textId="31B3F512" w:rsidR="00293AF2" w:rsidRPr="004E4625" w:rsidRDefault="00293AF2" w:rsidP="00365B0D">
            <w:pPr>
              <w:pStyle w:val="BodyText"/>
              <w:keepNext/>
              <w:keepLines/>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Pr="004E4625">
              <w:t>Project Manager:</w:t>
            </w:r>
            <w:r w:rsidR="007D28C9">
              <w:t> </w:t>
            </w:r>
            <w:r>
              <w:t>d</w:t>
            </w:r>
            <w:r w:rsidRPr="004E4625">
              <w:t>elete</w:t>
            </w:r>
            <w:r>
              <w:t xml:space="preserve"> / modify the </w:t>
            </w:r>
            <w:r w:rsidR="0091283D">
              <w:t xml:space="preserve">following </w:t>
            </w:r>
            <w:r>
              <w:t xml:space="preserve">relevant </w:t>
            </w:r>
            <w:r w:rsidR="00616ACF">
              <w:t>C</w:t>
            </w:r>
            <w:r>
              <w:t>lauses as applicable</w:t>
            </w:r>
            <w:r w:rsidR="00F63731">
              <w:t>,</w:t>
            </w:r>
            <w:r>
              <w:t xml:space="preserve"> </w:t>
            </w:r>
            <w:r w:rsidR="00F63731">
              <w:t>(</w:t>
            </w:r>
            <w:r>
              <w:t>including the situation heading</w:t>
            </w:r>
            <w:r w:rsidR="00F63731">
              <w:t>)</w:t>
            </w:r>
            <w:r>
              <w:t>.</w:t>
            </w:r>
          </w:p>
        </w:tc>
      </w:tr>
    </w:tbl>
    <w:p w14:paraId="69A03E57" w14:textId="7F42F966" w:rsidR="00293AF2" w:rsidRDefault="00293AF2" w:rsidP="007D28C9">
      <w:pPr>
        <w:pStyle w:val="BodyText"/>
        <w:spacing w:before="240"/>
      </w:pPr>
      <w:r>
        <w:t xml:space="preserve">The </w:t>
      </w:r>
      <w:r w:rsidR="00653EFC">
        <w:t>C</w:t>
      </w:r>
      <w:r>
        <w:t>onsultant shall finalise any Historical</w:t>
      </w:r>
      <w:r w:rsidR="007D28C9">
        <w:t> </w:t>
      </w:r>
      <w:r>
        <w:t>/</w:t>
      </w:r>
      <w:r w:rsidR="007D28C9">
        <w:t> </w:t>
      </w:r>
      <w:r>
        <w:t xml:space="preserve">European Heritage Approvals commenced during Preliminary Design in accordance with the department's current </w:t>
      </w:r>
      <w:r w:rsidRPr="007D28C9">
        <w:rPr>
          <w:rStyle w:val="BodyTextitalic"/>
        </w:rPr>
        <w:t>Cultural Heritage Process Manual</w:t>
      </w:r>
      <w:r>
        <w:rPr>
          <w:i/>
          <w:iCs/>
        </w:rPr>
        <w:t xml:space="preserve"> </w:t>
      </w:r>
      <w:r>
        <w:t>and the Historical</w:t>
      </w:r>
      <w:r w:rsidR="007D28C9">
        <w:t> </w:t>
      </w:r>
      <w:r>
        <w:t>/</w:t>
      </w:r>
      <w:r w:rsidR="007D28C9">
        <w:t> </w:t>
      </w:r>
      <w:r>
        <w:t>European Heritage Approval requirements as outlined in C7559</w:t>
      </w:r>
      <w:r w:rsidR="00CE075A">
        <w:t> </w:t>
      </w:r>
      <w:r w:rsidRPr="007D28C9">
        <w:rPr>
          <w:rStyle w:val="BodyTextitalic"/>
        </w:rPr>
        <w:t>Terms of Reference for Cultural Heritage Assessment.</w:t>
      </w:r>
    </w:p>
    <w:p w14:paraId="43847D13" w14:textId="48825C5F" w:rsidR="00293AF2" w:rsidRDefault="00293AF2" w:rsidP="00293AF2">
      <w:pPr>
        <w:pStyle w:val="BodyText"/>
      </w:pPr>
      <w:r>
        <w:lastRenderedPageBreak/>
        <w:t xml:space="preserve">If required Approvals have not yet commenced, liaise with the </w:t>
      </w:r>
      <w:r w:rsidR="007D28C9">
        <w:t xml:space="preserve">departmental </w:t>
      </w:r>
      <w:r>
        <w:t>District Cultural Heritage Officer and Project Manager to discuss and expedite the process.</w:t>
      </w:r>
    </w:p>
    <w:p w14:paraId="4CBF2A34" w14:textId="77777777" w:rsidR="00293AF2" w:rsidRDefault="00293AF2" w:rsidP="00122F09">
      <w:pPr>
        <w:pStyle w:val="Heading4"/>
        <w:keepLines/>
      </w:pPr>
      <w:r>
        <w:t>Cultural Heritage Inclusion in Construction Contract Documents</w:t>
      </w:r>
    </w:p>
    <w:p w14:paraId="5CC2E0BC" w14:textId="7285BE36" w:rsidR="00293AF2" w:rsidRPr="00E94706" w:rsidRDefault="00293AF2" w:rsidP="00122F09">
      <w:pPr>
        <w:pStyle w:val="BodyText"/>
        <w:keepNext/>
        <w:keepLines/>
      </w:pPr>
      <w:r>
        <w:t xml:space="preserve">The Consultant shall ensure </w:t>
      </w:r>
      <w:r w:rsidRPr="00E94706">
        <w:t>that cultural heritage requirements from the CHRA,</w:t>
      </w:r>
      <w:r w:rsidR="00653EFC" w:rsidRPr="00E94706">
        <w:t> </w:t>
      </w:r>
      <w:r w:rsidRPr="00E94706">
        <w:t>CHFA</w:t>
      </w:r>
      <w:r w:rsidR="00653EFC" w:rsidRPr="00E94706">
        <w:t>, </w:t>
      </w:r>
      <w:r w:rsidRPr="00E94706">
        <w:t>CHMA</w:t>
      </w:r>
      <w:r w:rsidR="00653EFC" w:rsidRPr="00E94706">
        <w:t>, </w:t>
      </w:r>
      <w:r w:rsidRPr="00E94706">
        <w:t>CHMP, Historical</w:t>
      </w:r>
      <w:r w:rsidR="00653EFC" w:rsidRPr="00E94706">
        <w:t> </w:t>
      </w:r>
      <w:r w:rsidRPr="00E94706">
        <w:t>/</w:t>
      </w:r>
      <w:r w:rsidR="00653EFC" w:rsidRPr="00E94706">
        <w:t> </w:t>
      </w:r>
      <w:r w:rsidRPr="00E94706">
        <w:t>European Heritage Approvals and any other known requirements</w:t>
      </w:r>
      <w:r w:rsidR="00653EFC" w:rsidRPr="00E94706">
        <w:t>,</w:t>
      </w:r>
      <w:r w:rsidRPr="00E94706">
        <w:t xml:space="preserve"> are incorporated into the Construction Contract Documents (see </w:t>
      </w:r>
      <w:r w:rsidR="0011260E">
        <w:t>Clause</w:t>
      </w:r>
      <w:r w:rsidR="00653EFC" w:rsidRPr="00E94706">
        <w:t> </w:t>
      </w:r>
      <w:r w:rsidRPr="00E94706">
        <w:t>2.16) as per C7559</w:t>
      </w:r>
      <w:r w:rsidR="00653EFC" w:rsidRPr="00E94706">
        <w:t> </w:t>
      </w:r>
      <w:r w:rsidRPr="00E94706">
        <w:rPr>
          <w:rStyle w:val="BodyTextitalic"/>
        </w:rPr>
        <w:t>Terms of Reference for Cultural Heritage Assessment</w:t>
      </w:r>
      <w:r w:rsidRPr="00E94706">
        <w:t>.</w:t>
      </w:r>
    </w:p>
    <w:p w14:paraId="05FBA841" w14:textId="6F574B01" w:rsidR="009E227B" w:rsidRPr="00E94706" w:rsidRDefault="009E227B" w:rsidP="008E076F">
      <w:pPr>
        <w:pStyle w:val="Heading3"/>
        <w:keepLines/>
      </w:pPr>
      <w:bookmarkStart w:id="33" w:name="_Toc166066840"/>
      <w:r w:rsidRPr="00E94706">
        <w:t>Environmental Management Plan</w:t>
      </w:r>
      <w:r w:rsidR="00653EFC" w:rsidRPr="00E94706">
        <w:t> </w:t>
      </w:r>
      <w:r w:rsidRPr="00E94706">
        <w:t>(Site Investigations)</w:t>
      </w:r>
      <w:r w:rsidR="00653EFC" w:rsidRPr="00E94706">
        <w:t> </w:t>
      </w:r>
      <w:r w:rsidRPr="00E94706">
        <w:t>(EMP(SI))</w:t>
      </w:r>
      <w:r w:rsidR="00653EFC" w:rsidRPr="00E94706">
        <w:t> </w:t>
      </w:r>
      <w:r w:rsidRPr="00E94706">
        <w:t>(Provisional Item, if ordered</w:t>
      </w:r>
      <w:bookmarkEnd w:id="31"/>
      <w:r w:rsidR="00653EFC" w:rsidRPr="00E94706">
        <w:t>)</w:t>
      </w:r>
      <w:bookmarkEnd w:id="33"/>
    </w:p>
    <w:p w14:paraId="22726A68" w14:textId="673C1772" w:rsidR="009E227B" w:rsidRDefault="009E227B" w:rsidP="008E076F">
      <w:pPr>
        <w:pStyle w:val="BodyText"/>
        <w:keepNext/>
        <w:keepLines/>
      </w:pPr>
      <w:r>
        <w:t xml:space="preserve">The Consultant will advise the Principal of the </w:t>
      </w:r>
      <w:r w:rsidR="00181778">
        <w:t>S</w:t>
      </w:r>
      <w:r>
        <w:t>ite investigations, such as geotechnical investigations, soil sampling, or vegetation clearing</w:t>
      </w:r>
      <w:r w:rsidR="001701B2">
        <w:t>,</w:t>
      </w:r>
      <w:r>
        <w:t xml:space="preserve"> to inform project design. The Principal shall instruct the Consultant if an</w:t>
      </w:r>
      <w:r w:rsidR="00081F29">
        <w:t> </w:t>
      </w:r>
      <w:r>
        <w:t>EMP(SI) is required for these activities. If instructed by the Principal, the Consultant shall develop and implement a suitable</w:t>
      </w:r>
      <w:r w:rsidR="00081F29">
        <w:t> </w:t>
      </w:r>
      <w:r>
        <w:t xml:space="preserve">EMP(SI) prior to undertaking the </w:t>
      </w:r>
      <w:r w:rsidR="00CE7DF8">
        <w:t>W</w:t>
      </w:r>
      <w:r>
        <w:t>orks. The</w:t>
      </w:r>
      <w:r w:rsidR="00E94706">
        <w:t> </w:t>
      </w:r>
      <w:r>
        <w:t xml:space="preserve">EMP(SI) shall identify the potential environmental and cultural heritage impacts from </w:t>
      </w:r>
      <w:r w:rsidR="00181778">
        <w:t>S</w:t>
      </w:r>
      <w:r>
        <w:t>ite investigations and mitigation measures and strategies to be implemented.</w:t>
      </w:r>
    </w:p>
    <w:p w14:paraId="1A68DDE0" w14:textId="01C284B0" w:rsidR="009E227B" w:rsidRDefault="009E227B" w:rsidP="009E227B">
      <w:pPr>
        <w:pStyle w:val="BodyText"/>
      </w:pPr>
      <w:r>
        <w:t>The</w:t>
      </w:r>
      <w:r w:rsidR="00081F29">
        <w:t> </w:t>
      </w:r>
      <w:r>
        <w:t xml:space="preserve">EMP(SI) shall be submitted to the Principal for acceptance five business days prior to commencing operations. Site investigations cannot commence unless agreed </w:t>
      </w:r>
      <w:r w:rsidR="001701B2">
        <w:t xml:space="preserve">to </w:t>
      </w:r>
      <w:r>
        <w:t>by the Principal.</w:t>
      </w:r>
    </w:p>
    <w:p w14:paraId="44149681" w14:textId="4693C57D" w:rsidR="009E227B" w:rsidRDefault="001701B2" w:rsidP="009E227B">
      <w:pPr>
        <w:pStyle w:val="BodyText"/>
      </w:pPr>
      <w:r>
        <w:t>P</w:t>
      </w:r>
      <w:r w:rsidRPr="006445F1">
        <w:t xml:space="preserve">rior to commencing </w:t>
      </w:r>
      <w:r>
        <w:t>W</w:t>
      </w:r>
      <w:r w:rsidRPr="006445F1">
        <w:t>orks</w:t>
      </w:r>
      <w:r>
        <w:t>, t</w:t>
      </w:r>
      <w:r w:rsidR="006445F1" w:rsidRPr="006445F1">
        <w:t xml:space="preserve">he Consultant shall notify the department’s </w:t>
      </w:r>
      <w:r w:rsidR="00653EFC">
        <w:t>D</w:t>
      </w:r>
      <w:r w:rsidR="006445F1" w:rsidRPr="006445F1">
        <w:t xml:space="preserve">istrict Cultural Heritage Officer in the event </w:t>
      </w:r>
      <w:r w:rsidR="00181778">
        <w:t>S</w:t>
      </w:r>
      <w:r w:rsidR="006445F1" w:rsidRPr="006445F1">
        <w:t>ite investigations are required</w:t>
      </w:r>
      <w:r>
        <w:t>,</w:t>
      </w:r>
      <w:r w:rsidR="006445F1" w:rsidRPr="006445F1">
        <w:t xml:space="preserve"> to ensure the necessary </w:t>
      </w:r>
      <w:r w:rsidR="00653EFC">
        <w:t>heritage</w:t>
      </w:r>
      <w:r w:rsidR="006445F1" w:rsidRPr="006445F1">
        <w:t xml:space="preserve"> approvals and agreements are in place</w:t>
      </w:r>
      <w:r w:rsidR="009E227B">
        <w:t>.</w:t>
      </w:r>
    </w:p>
    <w:p w14:paraId="1D289B3B" w14:textId="668F2EC6" w:rsidR="006445F1" w:rsidRDefault="006445F1" w:rsidP="008D7C1A">
      <w:pPr>
        <w:pStyle w:val="Heading3"/>
        <w:keepLines/>
      </w:pPr>
      <w:bookmarkStart w:id="34" w:name="_Toc166066841"/>
      <w:r>
        <w:t>Noise and Vibration Assessment</w:t>
      </w:r>
      <w:bookmarkEnd w:id="34"/>
    </w:p>
    <w:p w14:paraId="1811FC42" w14:textId="05EBBF70" w:rsidR="00425028" w:rsidRPr="00425028" w:rsidRDefault="00425028" w:rsidP="00425028">
      <w:pPr>
        <w:pStyle w:val="BodyText"/>
      </w:pPr>
      <w:r w:rsidRPr="00425028">
        <w:t>For major projects undertaking a sustainability assessment (using the Infrastructure Sustainability Council (ISC) rating scheme), the Noise and Vibration Assessment shall incorporate the Env-2 and Env-3 credits into the methodology and deliverables where they are additional to those outlined in the Noise and Vibration Assessment. These requirements are addressed in the C7524</w:t>
      </w:r>
      <w:r w:rsidR="00CE075A">
        <w:t> </w:t>
      </w:r>
      <w:r w:rsidRPr="00425028">
        <w:rPr>
          <w:rStyle w:val="BodyTextitalic"/>
        </w:rPr>
        <w:t>Infrastructure Sustainability Design Requirements Addendum</w:t>
      </w:r>
      <w:r w:rsidRPr="00425028">
        <w:t>.</w:t>
      </w:r>
    </w:p>
    <w:p w14:paraId="39D7E5E6" w14:textId="3B030196" w:rsidR="006445F1" w:rsidRDefault="006445F1" w:rsidP="00CE075A">
      <w:pPr>
        <w:pStyle w:val="Heading4"/>
        <w:keepNext w:val="0"/>
        <w:widowControl w:val="0"/>
      </w:pPr>
      <w:r>
        <w:t>Operational Noise Assessment</w:t>
      </w:r>
    </w:p>
    <w:tbl>
      <w:tblPr>
        <w:tblStyle w:val="Commentary"/>
        <w:tblW w:w="0" w:type="auto"/>
        <w:tblLook w:val="04A0" w:firstRow="1" w:lastRow="0" w:firstColumn="1" w:lastColumn="0" w:noHBand="0" w:noVBand="1"/>
      </w:tblPr>
      <w:tblGrid>
        <w:gridCol w:w="9024"/>
      </w:tblGrid>
      <w:tr w:rsidR="006445F1" w:rsidRPr="006445F1" w14:paraId="44A4ED54" w14:textId="77777777" w:rsidTr="00365B0D">
        <w:tc>
          <w:tcPr>
            <w:tcW w:w="9024" w:type="dxa"/>
            <w:vAlign w:val="top"/>
          </w:tcPr>
          <w:p w14:paraId="60C36FCD" w14:textId="496534F7" w:rsidR="006445F1" w:rsidRPr="006445F1" w:rsidRDefault="006445F1" w:rsidP="00CE075A">
            <w:pPr>
              <w:pStyle w:val="BodyText"/>
              <w:widowControl w:val="0"/>
            </w:pPr>
            <w:r w:rsidRPr="006445F1">
              <w:t>Project Manager:</w:t>
            </w:r>
            <w:r w:rsidR="00081F29">
              <w:t> </w:t>
            </w:r>
            <w:r w:rsidR="008D7C1A">
              <w:t>d</w:t>
            </w:r>
            <w:r w:rsidRPr="006445F1">
              <w:t>elete if road traffic noise assessment is deemed unnecessary.</w:t>
            </w:r>
          </w:p>
        </w:tc>
      </w:tr>
    </w:tbl>
    <w:p w14:paraId="2A08D853" w14:textId="0CABE1B4" w:rsidR="006445F1" w:rsidRDefault="006445F1" w:rsidP="00CE075A">
      <w:pPr>
        <w:pStyle w:val="BodyText"/>
        <w:widowControl w:val="0"/>
        <w:spacing w:before="240"/>
      </w:pPr>
      <w:r>
        <w:t xml:space="preserve">The Consultant shall undertake a road traffic noise assessment in accordance with the </w:t>
      </w:r>
      <w:hyperlink r:id="rId26" w:history="1">
        <w:r w:rsidRPr="00CE075A">
          <w:rPr>
            <w:rStyle w:val="Hyperlink"/>
            <w:i/>
            <w:iCs/>
          </w:rPr>
          <w:t>Transport Noise Management Code of Practice</w:t>
        </w:r>
        <w:r w:rsidR="00081F29" w:rsidRPr="00CE075A">
          <w:rPr>
            <w:rStyle w:val="Hyperlink"/>
            <w:i/>
            <w:iCs/>
          </w:rPr>
          <w:t> </w:t>
        </w:r>
        <w:r w:rsidRPr="00CE075A">
          <w:rPr>
            <w:rStyle w:val="Hyperlink"/>
            <w:i/>
            <w:iCs/>
          </w:rPr>
          <w:t>–</w:t>
        </w:r>
        <w:r w:rsidR="00081F29" w:rsidRPr="00CE075A">
          <w:rPr>
            <w:rStyle w:val="Hyperlink"/>
            <w:i/>
            <w:iCs/>
          </w:rPr>
          <w:t> </w:t>
        </w:r>
        <w:r w:rsidRPr="00CE075A">
          <w:rPr>
            <w:rStyle w:val="Hyperlink"/>
            <w:i/>
            <w:iCs/>
          </w:rPr>
          <w:t>Volume </w:t>
        </w:r>
        <w:r w:rsidRPr="0032500D">
          <w:rPr>
            <w:rStyle w:val="Hyperlink"/>
            <w:i/>
            <w:iCs/>
          </w:rPr>
          <w:t>1</w:t>
        </w:r>
      </w:hyperlink>
      <w:r w:rsidR="00E94706">
        <w:rPr>
          <w:i/>
          <w:iCs/>
        </w:rPr>
        <w:t>.</w:t>
      </w:r>
      <w:r>
        <w:t xml:space="preserve"> The road traffic noise assessment from preliminary design shall be updated to be based on the detailed design.</w:t>
      </w:r>
    </w:p>
    <w:p w14:paraId="305FA598" w14:textId="75C469A3" w:rsidR="006445F1" w:rsidRDefault="006445F1" w:rsidP="00CE075A">
      <w:pPr>
        <w:pStyle w:val="BodyText"/>
        <w:widowControl w:val="0"/>
      </w:pPr>
      <w:r>
        <w:t>The Consultant shall determine the need for noise barriers and, where required</w:t>
      </w:r>
      <w:r w:rsidR="001701B2">
        <w:t>,</w:t>
      </w:r>
      <w:r>
        <w:t xml:space="preserve"> shall determine the length, height and offset from the road in consultation with the design team and shall produce a Road Traffic Noise Assessment Report that complies with the requirements of the </w:t>
      </w:r>
      <w:r w:rsidRPr="00081F29">
        <w:rPr>
          <w:rStyle w:val="BodyTextitalic"/>
        </w:rPr>
        <w:t>Transport Noise Management Code of Practice</w:t>
      </w:r>
      <w:r w:rsidR="00081F29">
        <w:rPr>
          <w:rStyle w:val="BodyTextitalic"/>
        </w:rPr>
        <w:t> </w:t>
      </w:r>
      <w:r w:rsidRPr="00081F29">
        <w:rPr>
          <w:rStyle w:val="BodyTextitalic"/>
        </w:rPr>
        <w:t>–</w:t>
      </w:r>
      <w:r w:rsidR="00081F29">
        <w:rPr>
          <w:rStyle w:val="BodyTextitalic"/>
        </w:rPr>
        <w:t> </w:t>
      </w:r>
      <w:r w:rsidRPr="00081F29">
        <w:rPr>
          <w:rStyle w:val="BodyTextitalic"/>
        </w:rPr>
        <w:t>Volume 1</w:t>
      </w:r>
      <w:r>
        <w:t>. An additional Road Traffic Noise Assessment Report shall be produced for public release</w:t>
      </w:r>
      <w:r w:rsidR="00081F29">
        <w:t> </w:t>
      </w:r>
      <w:r>
        <w:t>(general overview with no references to addresses).</w:t>
      </w:r>
    </w:p>
    <w:p w14:paraId="60608FF5" w14:textId="56E975D2" w:rsidR="006445F1" w:rsidRDefault="006445F1" w:rsidP="00CE075A">
      <w:pPr>
        <w:pStyle w:val="BodyText"/>
        <w:keepNext/>
        <w:keepLines/>
      </w:pPr>
      <w:r>
        <w:lastRenderedPageBreak/>
        <w:t>The minimum noise barrier height shall be</w:t>
      </w:r>
      <w:r w:rsidR="00081F29">
        <w:t> </w:t>
      </w:r>
      <w:r>
        <w:t>2.4 m. The Consultant shall present investigations in the report which have led to the final recommended noise treatment design (</w:t>
      </w:r>
      <w:r w:rsidR="00081F29">
        <w:t>that is,</w:t>
      </w:r>
      <w:r>
        <w:t xml:space="preserve"> review of different barrier heights). The noise barriers shall cover a reasonable angle of view from the receiver perspective, for example</w:t>
      </w:r>
      <w:r w:rsidR="001701B2">
        <w:t>,</w:t>
      </w:r>
      <w:r>
        <w:t xml:space="preserve"> does not terminate mid property boundary and extended for equity for a row of sensitive receivers in accordance with the requirements of </w:t>
      </w:r>
      <w:r w:rsidRPr="00081F29">
        <w:rPr>
          <w:rStyle w:val="BodyTextitalic"/>
        </w:rPr>
        <w:t>Transport Noise Management Code of Practice</w:t>
      </w:r>
      <w:r w:rsidR="00081F29">
        <w:rPr>
          <w:rStyle w:val="BodyTextitalic"/>
        </w:rPr>
        <w:t> </w:t>
      </w:r>
      <w:r w:rsidRPr="00081F29">
        <w:rPr>
          <w:rStyle w:val="BodyTextitalic"/>
        </w:rPr>
        <w:t>–</w:t>
      </w:r>
      <w:r w:rsidR="00081F29">
        <w:rPr>
          <w:rStyle w:val="BodyTextitalic"/>
        </w:rPr>
        <w:t> </w:t>
      </w:r>
      <w:r w:rsidRPr="00081F29">
        <w:rPr>
          <w:rStyle w:val="BodyTextitalic"/>
        </w:rPr>
        <w:t>Volume 1.</w:t>
      </w:r>
    </w:p>
    <w:p w14:paraId="737F9EBD" w14:textId="3891575F" w:rsidR="006445F1" w:rsidRDefault="006445F1" w:rsidP="006445F1">
      <w:pPr>
        <w:pStyle w:val="BodyText"/>
      </w:pPr>
      <w:r>
        <w:t>The Consultant shall not advise any residents that noise barriers or any other noise amelioration measures are to be incorporated into the project</w:t>
      </w:r>
      <w:r w:rsidR="00071816">
        <w:t>,</w:t>
      </w:r>
      <w:r>
        <w:t xml:space="preserve"> until advised in writing by the Project Manager that such measures are to be included in the project. All project communications shall be carried out via the Project Manager.</w:t>
      </w:r>
    </w:p>
    <w:p w14:paraId="01F9B8B7" w14:textId="1A564CC6" w:rsidR="006445F1" w:rsidRDefault="006445F1" w:rsidP="00071816">
      <w:pPr>
        <w:pStyle w:val="BodyText"/>
        <w:keepNext/>
        <w:keepLines/>
      </w:pPr>
      <w:r>
        <w:t xml:space="preserve">Once the Project Manager has accepted the noise amelioration measures to be incorporated into the project, community engagement shall be undertaken as per the </w:t>
      </w:r>
      <w:r w:rsidRPr="00081F29">
        <w:rPr>
          <w:rStyle w:val="BodyTextitalic"/>
        </w:rPr>
        <w:t>Transport Noise Management Code of Practice</w:t>
      </w:r>
      <w:r w:rsidR="00081F29">
        <w:rPr>
          <w:rStyle w:val="BodyTextitalic"/>
        </w:rPr>
        <w:t> </w:t>
      </w:r>
      <w:r w:rsidRPr="00081F29">
        <w:rPr>
          <w:rStyle w:val="BodyTextitalic"/>
        </w:rPr>
        <w:t>–</w:t>
      </w:r>
      <w:r w:rsidR="00081F29">
        <w:rPr>
          <w:rStyle w:val="BodyTextitalic"/>
        </w:rPr>
        <w:t> </w:t>
      </w:r>
      <w:r w:rsidRPr="00081F29">
        <w:rPr>
          <w:rStyle w:val="BodyTextitalic"/>
        </w:rPr>
        <w:t>Volume 1,</w:t>
      </w:r>
      <w:r>
        <w:t xml:space="preserve"> Road Traffic Noise. Where a noise fence is to be placed on the property boundary, the Consultant shall discuss the issue with the property owner.</w:t>
      </w:r>
    </w:p>
    <w:p w14:paraId="6430084A" w14:textId="66F18308" w:rsidR="006445F1" w:rsidRDefault="006445F1" w:rsidP="00254D56">
      <w:pPr>
        <w:pStyle w:val="BodyText"/>
        <w:keepNext/>
        <w:keepLines/>
      </w:pPr>
      <w:r>
        <w:t>If noise barriers are to be constructed on property boundaries</w:t>
      </w:r>
      <w:r w:rsidR="00081F29">
        <w:t> </w:t>
      </w:r>
      <w:r>
        <w:t>(</w:t>
      </w:r>
      <w:r w:rsidR="00081F29">
        <w:t>that is,</w:t>
      </w:r>
      <w:r>
        <w:t xml:space="preserve"> all elements outside the property owner</w:t>
      </w:r>
      <w:r w:rsidR="00071816">
        <w:t>'</w:t>
      </w:r>
      <w:r>
        <w:t>s land), the Consultant shall obtain a Permit to Enter and Construct Noise Barriers from each property owner</w:t>
      </w:r>
      <w:r w:rsidR="00081F29">
        <w:t> </w:t>
      </w:r>
      <w:r>
        <w:t xml:space="preserve">(Refer to Appendix 8 the </w:t>
      </w:r>
      <w:r w:rsidRPr="00081F29">
        <w:rPr>
          <w:rStyle w:val="BodyTextitalic"/>
        </w:rPr>
        <w:t>Transport Noise Management Code of Practice</w:t>
      </w:r>
      <w:r w:rsidR="00081F29">
        <w:rPr>
          <w:rStyle w:val="BodyTextitalic"/>
        </w:rPr>
        <w:t> </w:t>
      </w:r>
      <w:r w:rsidRPr="00081F29">
        <w:rPr>
          <w:rStyle w:val="BodyTextitalic"/>
        </w:rPr>
        <w:t xml:space="preserve">– Volume 1). </w:t>
      </w:r>
      <w:r>
        <w:t>The Project Manager will supply proforma permit documents.</w:t>
      </w:r>
      <w:r w:rsidR="00081F29">
        <w:t> </w:t>
      </w:r>
      <w:r>
        <w:t>(This work will be treated as a variation to the Contract).</w:t>
      </w:r>
    </w:p>
    <w:p w14:paraId="21BAE77D" w14:textId="3EF15106" w:rsidR="006445F1" w:rsidRDefault="006445F1" w:rsidP="008D7C1A">
      <w:pPr>
        <w:pStyle w:val="BodyText"/>
        <w:widowControl w:val="0"/>
        <w:spacing w:after="240"/>
      </w:pPr>
      <w:r>
        <w:t>The assessment shall be conducted and/or supervised by a Registered Professional Engineer of Queensland</w:t>
      </w:r>
      <w:r w:rsidR="00081F29">
        <w:t> </w:t>
      </w:r>
      <w:r>
        <w:t>(RPEQ) with relevant experience in noise assessment for infrastructure projects. The report shall be submitted to the Principal by the signing</w:t>
      </w:r>
      <w:r w:rsidR="00081F29">
        <w:t> </w:t>
      </w:r>
      <w:r>
        <w:t>RPEQ and not the report</w:t>
      </w:r>
      <w:r w:rsidR="00071816">
        <w:t xml:space="preserve"> </w:t>
      </w:r>
      <w:r>
        <w:t>author</w:t>
      </w:r>
      <w:r w:rsidR="00071816">
        <w:t>,</w:t>
      </w:r>
      <w:r>
        <w:t xml:space="preserve"> unless they are the signing</w:t>
      </w:r>
      <w:r w:rsidR="00081F29">
        <w:t> </w:t>
      </w:r>
      <w:r>
        <w:t>RPEQ.</w:t>
      </w:r>
    </w:p>
    <w:tbl>
      <w:tblPr>
        <w:tblStyle w:val="Commentary"/>
        <w:tblW w:w="0" w:type="auto"/>
        <w:tblLook w:val="04A0" w:firstRow="1" w:lastRow="0" w:firstColumn="1" w:lastColumn="0" w:noHBand="0" w:noVBand="1"/>
      </w:tblPr>
      <w:tblGrid>
        <w:gridCol w:w="9024"/>
      </w:tblGrid>
      <w:tr w:rsidR="00FF420F" w:rsidRPr="00FF420F" w14:paraId="1E08D358" w14:textId="77777777" w:rsidTr="00365B0D">
        <w:tc>
          <w:tcPr>
            <w:tcW w:w="9024" w:type="dxa"/>
            <w:vAlign w:val="top"/>
          </w:tcPr>
          <w:p w14:paraId="3CEE5392" w14:textId="107809F6" w:rsidR="00FF420F" w:rsidRPr="00FF420F" w:rsidRDefault="00FF420F" w:rsidP="00365B0D">
            <w:pPr>
              <w:pStyle w:val="BodyText"/>
              <w:keepNext/>
              <w:keepLines/>
            </w:pPr>
            <w:r w:rsidRPr="00FF420F">
              <w:t>Project Manager:</w:t>
            </w:r>
            <w:r w:rsidR="00081F29">
              <w:t> </w:t>
            </w:r>
            <w:r w:rsidR="008D7C1A">
              <w:t>m</w:t>
            </w:r>
            <w:r w:rsidRPr="00FF420F">
              <w:t xml:space="preserve">ay include reference to additional documents. For </w:t>
            </w:r>
            <w:r w:rsidR="0032500D" w:rsidRPr="00FF420F">
              <w:t>example,</w:t>
            </w:r>
            <w:r w:rsidRPr="00FF420F">
              <w:t xml:space="preserve"> </w:t>
            </w:r>
            <w:r w:rsidRPr="00081F29">
              <w:rPr>
                <w:rStyle w:val="BodyTextitalic"/>
              </w:rPr>
              <w:t>Design Guide</w:t>
            </w:r>
            <w:r w:rsidR="00081F29">
              <w:rPr>
                <w:rStyle w:val="BodyTextitalic"/>
              </w:rPr>
              <w:t> </w:t>
            </w:r>
            <w:r w:rsidRPr="00081F29">
              <w:rPr>
                <w:rStyle w:val="BodyTextitalic"/>
              </w:rPr>
              <w:t>– Safety Barriers Sign Supports and Noise Barriers</w:t>
            </w:r>
            <w:r>
              <w:t>.</w:t>
            </w:r>
          </w:p>
        </w:tc>
      </w:tr>
    </w:tbl>
    <w:p w14:paraId="1A4F6068" w14:textId="77777777" w:rsidR="006445F1" w:rsidRDefault="006445F1" w:rsidP="008D7C1A">
      <w:pPr>
        <w:pStyle w:val="BodyText"/>
        <w:keepNext/>
        <w:keepLines/>
        <w:spacing w:before="240"/>
      </w:pPr>
      <w:r>
        <w:t>The design shall include full construction details for all noise barriers.</w:t>
      </w:r>
    </w:p>
    <w:p w14:paraId="0CC9B398" w14:textId="47AADED0" w:rsidR="006445F1" w:rsidRDefault="006445F1" w:rsidP="00FF420F">
      <w:pPr>
        <w:pStyle w:val="Heading4"/>
        <w:keepLines/>
      </w:pPr>
      <w:r>
        <w:t>Construction Vibration Assessment</w:t>
      </w:r>
    </w:p>
    <w:tbl>
      <w:tblPr>
        <w:tblStyle w:val="Commentary"/>
        <w:tblW w:w="0" w:type="auto"/>
        <w:tblLook w:val="04A0" w:firstRow="1" w:lastRow="0" w:firstColumn="1" w:lastColumn="0" w:noHBand="0" w:noVBand="1"/>
      </w:tblPr>
      <w:tblGrid>
        <w:gridCol w:w="9024"/>
      </w:tblGrid>
      <w:tr w:rsidR="00FF420F" w:rsidRPr="00FF420F" w14:paraId="7B13110E" w14:textId="77777777" w:rsidTr="00365B0D">
        <w:tc>
          <w:tcPr>
            <w:tcW w:w="9024" w:type="dxa"/>
            <w:vAlign w:val="top"/>
          </w:tcPr>
          <w:p w14:paraId="5EF51427" w14:textId="223D3489" w:rsidR="00FF420F" w:rsidRPr="00FF420F" w:rsidRDefault="00FF420F" w:rsidP="00365B0D">
            <w:pPr>
              <w:pStyle w:val="BodyText"/>
              <w:keepNext/>
              <w:keepLines/>
            </w:pPr>
            <w:r w:rsidRPr="00FF420F">
              <w:t>Project Manager:</w:t>
            </w:r>
            <w:r w:rsidR="00081F29">
              <w:t> </w:t>
            </w:r>
            <w:r w:rsidR="008D7C1A">
              <w:t>d</w:t>
            </w:r>
            <w:r w:rsidRPr="00FF420F">
              <w:t>elete if construction vibration assessment is deemed unnecessary.</w:t>
            </w:r>
          </w:p>
        </w:tc>
      </w:tr>
    </w:tbl>
    <w:p w14:paraId="3ED03720" w14:textId="49FAD6E1" w:rsidR="006445F1" w:rsidRPr="008B6B63" w:rsidRDefault="006445F1" w:rsidP="00FF420F">
      <w:pPr>
        <w:pStyle w:val="BodyText"/>
        <w:keepNext/>
        <w:keepLines/>
        <w:spacing w:before="240"/>
      </w:pPr>
      <w:r>
        <w:t xml:space="preserve">The </w:t>
      </w:r>
      <w:r w:rsidRPr="008B6B63">
        <w:t xml:space="preserve">Consultant shall undertake a construction Vibration Assessment in accordance with the department’s current </w:t>
      </w:r>
      <w:hyperlink r:id="rId27" w:history="1">
        <w:r w:rsidRPr="00CE075A">
          <w:rPr>
            <w:rStyle w:val="Hyperlink"/>
            <w:i/>
            <w:iCs/>
          </w:rPr>
          <w:t>Transport Noise Management Code of Practice</w:t>
        </w:r>
        <w:r w:rsidR="00081F29" w:rsidRPr="00CE075A">
          <w:rPr>
            <w:rStyle w:val="Hyperlink"/>
            <w:i/>
            <w:iCs/>
          </w:rPr>
          <w:t> </w:t>
        </w:r>
        <w:r w:rsidR="00FF420F" w:rsidRPr="00CE075A">
          <w:rPr>
            <w:rStyle w:val="Hyperlink"/>
            <w:i/>
            <w:iCs/>
          </w:rPr>
          <w:t>–</w:t>
        </w:r>
        <w:r w:rsidR="00081F29" w:rsidRPr="00CE075A">
          <w:rPr>
            <w:rStyle w:val="Hyperlink"/>
            <w:i/>
            <w:iCs/>
          </w:rPr>
          <w:t> </w:t>
        </w:r>
        <w:r w:rsidRPr="00CE075A">
          <w:rPr>
            <w:rStyle w:val="Hyperlink"/>
            <w:i/>
            <w:iCs/>
          </w:rPr>
          <w:t>Volume</w:t>
        </w:r>
        <w:r w:rsidR="00FF420F" w:rsidRPr="00CE075A">
          <w:rPr>
            <w:rStyle w:val="Hyperlink"/>
            <w:i/>
            <w:iCs/>
          </w:rPr>
          <w:t> </w:t>
        </w:r>
        <w:r w:rsidRPr="00CE075A">
          <w:rPr>
            <w:rStyle w:val="Hyperlink"/>
            <w:i/>
            <w:iCs/>
          </w:rPr>
          <w:t>2</w:t>
        </w:r>
      </w:hyperlink>
      <w:r w:rsidRPr="008B6B63">
        <w:t>. The Consultant shall also meet the requirements specified in applicable industry standards. The construction vibration assessment from preliminary design</w:t>
      </w:r>
      <w:r w:rsidR="00071816" w:rsidRPr="008B6B63">
        <w:t>,</w:t>
      </w:r>
      <w:r w:rsidRPr="008B6B63">
        <w:t xml:space="preserve"> shall be updated to be based on the detailed design.</w:t>
      </w:r>
    </w:p>
    <w:p w14:paraId="54DF9D04" w14:textId="7425B8A6" w:rsidR="006445F1" w:rsidRDefault="006445F1" w:rsidP="006445F1">
      <w:pPr>
        <w:pStyle w:val="BodyText"/>
      </w:pPr>
      <w:r w:rsidRPr="008B6B63">
        <w:t>The assessment shall be conducted and/or supervised by a</w:t>
      </w:r>
      <w:r w:rsidR="00081F29" w:rsidRPr="008B6B63">
        <w:t>n </w:t>
      </w:r>
      <w:r w:rsidRPr="008B6B63">
        <w:t xml:space="preserve">RPEQ with relevant experience in vibration assessment for infrastructure projects. The report shall be submitted to the </w:t>
      </w:r>
      <w:r w:rsidR="008B6B63">
        <w:t>d</w:t>
      </w:r>
      <w:r w:rsidRPr="008B6B63">
        <w:t>epartment</w:t>
      </w:r>
      <w:r>
        <w:t xml:space="preserve"> by the signing</w:t>
      </w:r>
      <w:r w:rsidR="00081F29">
        <w:t> </w:t>
      </w:r>
      <w:r>
        <w:t>RPEQ and not the report author</w:t>
      </w:r>
      <w:r w:rsidR="008B6B63">
        <w:t>,</w:t>
      </w:r>
      <w:r>
        <w:t xml:space="preserve"> unless they are the signing</w:t>
      </w:r>
      <w:r w:rsidR="00081F29">
        <w:t> </w:t>
      </w:r>
      <w:r>
        <w:t>RPEQ.</w:t>
      </w:r>
    </w:p>
    <w:p w14:paraId="21978CDA" w14:textId="2266454B" w:rsidR="006445F1" w:rsidRDefault="006445F1" w:rsidP="006445F1">
      <w:pPr>
        <w:pStyle w:val="BodyText"/>
      </w:pPr>
      <w:r>
        <w:t>Vibration assessment, mitigation and management for Public Utility Plant</w:t>
      </w:r>
      <w:r w:rsidR="00975B10">
        <w:t> </w:t>
      </w:r>
      <w:r>
        <w:t xml:space="preserve">(PUP) shall be as per </w:t>
      </w:r>
      <w:r w:rsidR="008F70CD">
        <w:t>C</w:t>
      </w:r>
      <w:r>
        <w:t>lause</w:t>
      </w:r>
      <w:r w:rsidR="008F70CD">
        <w:t> </w:t>
      </w:r>
      <w:r>
        <w:t xml:space="preserve">2.6 and shall be excluded from the </w:t>
      </w:r>
      <w:r w:rsidRPr="00975B10">
        <w:rPr>
          <w:rStyle w:val="BodyTextitalic"/>
        </w:rPr>
        <w:t>Transport Noise Management Code of Practice</w:t>
      </w:r>
      <w:r w:rsidR="00975B10">
        <w:rPr>
          <w:rStyle w:val="BodyTextitalic"/>
        </w:rPr>
        <w:t> </w:t>
      </w:r>
      <w:r w:rsidR="008F70CD" w:rsidRPr="00975B10">
        <w:rPr>
          <w:rStyle w:val="BodyTextitalic"/>
        </w:rPr>
        <w:t>–</w:t>
      </w:r>
      <w:r w:rsidR="00975B10">
        <w:rPr>
          <w:rStyle w:val="BodyTextitalic"/>
        </w:rPr>
        <w:t> </w:t>
      </w:r>
      <w:r w:rsidRPr="00975B10">
        <w:rPr>
          <w:rStyle w:val="BodyTextitalic"/>
        </w:rPr>
        <w:t>Volume</w:t>
      </w:r>
      <w:r w:rsidR="008F70CD" w:rsidRPr="00975B10">
        <w:rPr>
          <w:rStyle w:val="BodyTextitalic"/>
        </w:rPr>
        <w:t> </w:t>
      </w:r>
      <w:r w:rsidRPr="00975B10">
        <w:rPr>
          <w:rStyle w:val="BodyTextitalic"/>
        </w:rPr>
        <w:t>2</w:t>
      </w:r>
      <w:r>
        <w:t xml:space="preserve"> assessment.</w:t>
      </w:r>
    </w:p>
    <w:p w14:paraId="59EFF82C" w14:textId="77777777" w:rsidR="00CF3868" w:rsidRDefault="006445F1" w:rsidP="00CA513E">
      <w:pPr>
        <w:pStyle w:val="BodyText"/>
        <w:widowControl w:val="0"/>
      </w:pPr>
      <w:r>
        <w:lastRenderedPageBreak/>
        <w:t>The Consultant's</w:t>
      </w:r>
      <w:r w:rsidR="00975B10">
        <w:t> </w:t>
      </w:r>
      <w:r>
        <w:t>RPEQ</w:t>
      </w:r>
      <w:r w:rsidR="00975B10">
        <w:t> </w:t>
      </w:r>
      <w:r>
        <w:t>(conducting the vibration assessment) shall consult with the design team to obtain expected details of construction. The Consultant will assess a range of different equipment sizes and methods</w:t>
      </w:r>
      <w:r w:rsidR="00975B10">
        <w:t> </w:t>
      </w:r>
      <w:r>
        <w:t>(</w:t>
      </w:r>
      <w:r w:rsidR="00975B10">
        <w:t>for example,</w:t>
      </w:r>
      <w:r>
        <w:t xml:space="preserve"> different piling methods, multiple roller sizes, multiple hammer sizes, </w:t>
      </w:r>
      <w:r w:rsidR="00975B10">
        <w:t>and so on</w:t>
      </w:r>
      <w:r>
        <w:t>) to determine if there are any restrictions</w:t>
      </w:r>
      <w:r w:rsidR="00975B10">
        <w:t> </w:t>
      </w:r>
      <w:r>
        <w:t>/</w:t>
      </w:r>
      <w:r w:rsidR="00975B10">
        <w:t> </w:t>
      </w:r>
      <w:r>
        <w:t xml:space="preserve">limitations to equipment selection </w:t>
      </w:r>
      <w:r w:rsidR="00975B10">
        <w:t>to</w:t>
      </w:r>
      <w:r>
        <w:t xml:space="preserve"> maintain safe working distances.</w:t>
      </w:r>
    </w:p>
    <w:p w14:paraId="4E035E56" w14:textId="7AC7B176" w:rsidR="006445F1" w:rsidRDefault="006445F1" w:rsidP="00CA513E">
      <w:pPr>
        <w:pStyle w:val="BodyText"/>
        <w:keepNext/>
        <w:keepLines/>
      </w:pPr>
      <w:r>
        <w:t>Whil</w:t>
      </w:r>
      <w:r w:rsidR="00975B10">
        <w:t>e</w:t>
      </w:r>
      <w:r>
        <w:t xml:space="preserve"> vibration issues should be resolved in Preliminary Design, where a vibration issue arises, it is expected that the Consultant's</w:t>
      </w:r>
      <w:r w:rsidR="00975B10">
        <w:t> </w:t>
      </w:r>
      <w:r>
        <w:t>RPEQ</w:t>
      </w:r>
      <w:r w:rsidR="00975B10">
        <w:t> </w:t>
      </w:r>
      <w:r>
        <w:t>(conducting the vibration assessment) shall develop a solution to vibration issues in consultation with the design team and revise the vibration assessment to resolve any issues</w:t>
      </w:r>
      <w:r w:rsidR="00975B10">
        <w:t> </w:t>
      </w:r>
      <w:r>
        <w:t>(</w:t>
      </w:r>
      <w:r w:rsidR="00975B10">
        <w:t>for example,</w:t>
      </w:r>
      <w:r>
        <w:t xml:space="preserve"> initial piling method is not suitable due to potential for damage to structures, etc and an alternative piling method is required).</w:t>
      </w:r>
    </w:p>
    <w:p w14:paraId="7246EC98" w14:textId="6E5E5569" w:rsidR="006445F1" w:rsidRDefault="006445F1" w:rsidP="00254D56">
      <w:pPr>
        <w:pStyle w:val="BodyText"/>
        <w:keepNext/>
        <w:keepLines/>
      </w:pPr>
      <w:r>
        <w:t>It is the responsibility of the assessing Consultant's</w:t>
      </w:r>
      <w:r w:rsidR="00975B10">
        <w:t> </w:t>
      </w:r>
      <w:r>
        <w:t>RPEQ</w:t>
      </w:r>
      <w:r w:rsidR="00975B10">
        <w:t> </w:t>
      </w:r>
      <w:r>
        <w:t>(conducting the vibration assessment) to contact relevant asset owners and obtain their vibration criteria and other requirements. Vibration limits and requirements shall be requested by the Consultant's</w:t>
      </w:r>
      <w:r w:rsidR="00975B10">
        <w:t> </w:t>
      </w:r>
      <w:r>
        <w:t>RPEQ</w:t>
      </w:r>
      <w:r w:rsidR="00975B10">
        <w:t> </w:t>
      </w:r>
      <w:r>
        <w:t>(conducting the vibration assessment) in writing and all correspondence to and from the asset owner shall be appended to the report.</w:t>
      </w:r>
    </w:p>
    <w:p w14:paraId="25EF7DE1" w14:textId="019939FC" w:rsidR="006445F1" w:rsidRDefault="006445F1" w:rsidP="006445F1">
      <w:pPr>
        <w:pStyle w:val="BodyText"/>
      </w:pPr>
      <w:r>
        <w:t>The Consultant's</w:t>
      </w:r>
      <w:r w:rsidR="00975B10">
        <w:t> </w:t>
      </w:r>
      <w:r>
        <w:t>RPEQ</w:t>
      </w:r>
      <w:r w:rsidR="00975B10">
        <w:t> </w:t>
      </w:r>
      <w:r>
        <w:t>(conducting the vibration assessment) will need to source information</w:t>
      </w:r>
      <w:r w:rsidR="00975B10">
        <w:t> </w:t>
      </w:r>
      <w:r>
        <w:t xml:space="preserve">(via written correspondence) on the type, location, condition, </w:t>
      </w:r>
      <w:r w:rsidR="00975B10">
        <w:t>and so on,</w:t>
      </w:r>
      <w:r>
        <w:t xml:space="preserve"> of assets and summarise the information in their report. The information obtained by the Consultant's</w:t>
      </w:r>
      <w:r w:rsidR="00975B10">
        <w:t> </w:t>
      </w:r>
      <w:r>
        <w:t>RPEQ</w:t>
      </w:r>
      <w:r w:rsidR="00975B10">
        <w:t> </w:t>
      </w:r>
      <w:r>
        <w:t>(conducting the vibration assessment) shall be clearly documented in the assessment report.</w:t>
      </w:r>
    </w:p>
    <w:p w14:paraId="6FBCE18C" w14:textId="231EC197" w:rsidR="006445F1" w:rsidRDefault="006445F1" w:rsidP="006445F1">
      <w:pPr>
        <w:pStyle w:val="BodyText"/>
      </w:pPr>
      <w:r>
        <w:t>The Consultant's</w:t>
      </w:r>
      <w:r w:rsidR="00975B10">
        <w:t> </w:t>
      </w:r>
      <w:r>
        <w:t>RPEQ</w:t>
      </w:r>
      <w:r w:rsidR="00975B10">
        <w:t> </w:t>
      </w:r>
      <w:r>
        <w:t>(conducting the vibration assessment) shall provide project specific vibration mitigation. Vibration mitigation shall be provided to ensure that safe working distances are maintained.</w:t>
      </w:r>
    </w:p>
    <w:p w14:paraId="3C25BCA2" w14:textId="6AB20D0D" w:rsidR="006445F1" w:rsidRDefault="006445F1" w:rsidP="006445F1">
      <w:pPr>
        <w:pStyle w:val="BodyText"/>
      </w:pPr>
      <w:r>
        <w:t>The Consultant's</w:t>
      </w:r>
      <w:r w:rsidR="00975B10">
        <w:t> </w:t>
      </w:r>
      <w:r>
        <w:t>RPEQ</w:t>
      </w:r>
      <w:r w:rsidR="00975B10">
        <w:t> </w:t>
      </w:r>
      <w:r>
        <w:t xml:space="preserve">(conducting the vibration assessment) shall prepare a Construction Noise and Vibration Assessment Report in accordance with </w:t>
      </w:r>
      <w:r w:rsidRPr="00975B10">
        <w:rPr>
          <w:rStyle w:val="BodyTextitalic"/>
        </w:rPr>
        <w:t>Transport Noise Management Code of Practice</w:t>
      </w:r>
      <w:r w:rsidR="00975B10">
        <w:rPr>
          <w:rStyle w:val="BodyTextitalic"/>
        </w:rPr>
        <w:t> </w:t>
      </w:r>
      <w:r w:rsidRPr="00975B10">
        <w:rPr>
          <w:rStyle w:val="BodyTextitalic"/>
        </w:rPr>
        <w:t>– Volume</w:t>
      </w:r>
      <w:r w:rsidR="008F70CD" w:rsidRPr="00975B10">
        <w:rPr>
          <w:rStyle w:val="BodyTextitalic"/>
        </w:rPr>
        <w:t> </w:t>
      </w:r>
      <w:r w:rsidRPr="00975B10">
        <w:rPr>
          <w:rStyle w:val="BodyTextitalic"/>
        </w:rPr>
        <w:t>2</w:t>
      </w:r>
      <w:r>
        <w:t>. The Consultant's</w:t>
      </w:r>
      <w:r w:rsidR="00975B10">
        <w:t> </w:t>
      </w:r>
      <w:r>
        <w:t>RPEQ</w:t>
      </w:r>
      <w:r w:rsidR="00975B10">
        <w:t> </w:t>
      </w:r>
      <w:r>
        <w:t xml:space="preserve">(conducting the vibration assessment) shall summarise vibration issues, equipment restrictions, </w:t>
      </w:r>
      <w:r w:rsidR="00975B10">
        <w:t>and so on,</w:t>
      </w:r>
      <w:r>
        <w:t xml:space="preserve"> and ensure that they are included in the Constructability Audit.</w:t>
      </w:r>
    </w:p>
    <w:p w14:paraId="017EFF07" w14:textId="1B017F1F" w:rsidR="006445F1" w:rsidRDefault="006445F1" w:rsidP="006445F1">
      <w:pPr>
        <w:pStyle w:val="BodyText"/>
      </w:pPr>
      <w:r>
        <w:t>Any enquiries received from the community by the Consultant</w:t>
      </w:r>
      <w:r w:rsidR="00CA513E">
        <w:t>,</w:t>
      </w:r>
      <w:r>
        <w:t xml:space="preserve"> whil</w:t>
      </w:r>
      <w:r w:rsidR="00CA513E">
        <w:t>e</w:t>
      </w:r>
      <w:r>
        <w:t xml:space="preserve"> conducting the assessment</w:t>
      </w:r>
      <w:r w:rsidR="00CA513E">
        <w:t>,</w:t>
      </w:r>
      <w:r>
        <w:t xml:space="preserve"> shall be referred promptly to the Project Manager. All project communications shall be carried out via the Principal.</w:t>
      </w:r>
    </w:p>
    <w:p w14:paraId="64DEB6EE" w14:textId="77777777" w:rsidR="009E227B" w:rsidRPr="00D75BC8" w:rsidRDefault="009E227B" w:rsidP="009E227B">
      <w:pPr>
        <w:pStyle w:val="Heading3"/>
      </w:pPr>
      <w:bookmarkStart w:id="35" w:name="_Toc64289897"/>
      <w:bookmarkStart w:id="36" w:name="_Toc166066842"/>
      <w:r w:rsidRPr="00D75BC8">
        <w:t>Payment</w:t>
      </w:r>
      <w:bookmarkEnd w:id="35"/>
      <w:bookmarkEnd w:id="36"/>
    </w:p>
    <w:p w14:paraId="4F1CA55F" w14:textId="65679884" w:rsidR="009E227B" w:rsidRPr="00D75BC8" w:rsidRDefault="009E227B" w:rsidP="009E227B">
      <w:pPr>
        <w:pStyle w:val="BodyText"/>
      </w:pPr>
      <w:r w:rsidRPr="00D75BC8">
        <w:t>The Lump Sum for Item</w:t>
      </w:r>
      <w:r w:rsidR="00975B10">
        <w:t> </w:t>
      </w:r>
      <w:r w:rsidRPr="00D75BC8">
        <w:t>No.</w:t>
      </w:r>
      <w:r w:rsidR="00975B10">
        <w:t> </w:t>
      </w:r>
      <w:r w:rsidRPr="00D75BC8">
        <w:t>DD</w:t>
      </w:r>
      <w:r>
        <w:t> </w:t>
      </w:r>
      <w:r w:rsidRPr="00D75BC8">
        <w:t>03 Environment</w:t>
      </w:r>
      <w:r>
        <w:t xml:space="preserve"> and Cultural Heritage</w:t>
      </w:r>
      <w:r w:rsidRPr="00D75BC8">
        <w:t xml:space="preserve"> Management shall include all </w:t>
      </w:r>
      <w:r w:rsidR="00CE7DF8">
        <w:t>W</w:t>
      </w:r>
      <w:r w:rsidRPr="00D75BC8">
        <w:t>orks necessary to complete the</w:t>
      </w:r>
      <w:r w:rsidR="00E94706">
        <w:t> </w:t>
      </w:r>
      <w:r w:rsidRPr="00D75BC8">
        <w:t>EDR, obtain environmental approvals and offsets, the environmental design and all specifications, annexures, plans and so on</w:t>
      </w:r>
      <w:r w:rsidR="00CA513E">
        <w:t>,</w:t>
      </w:r>
      <w:r w:rsidRPr="00D75BC8">
        <w:t xml:space="preserve"> to manage environmental issues </w:t>
      </w:r>
      <w:r w:rsidR="00B55CD5">
        <w:t xml:space="preserve">and associated consultation </w:t>
      </w:r>
      <w:r w:rsidRPr="00D75BC8">
        <w:t>as specified in Clause</w:t>
      </w:r>
      <w:r>
        <w:t> </w:t>
      </w:r>
      <w:r w:rsidRPr="00D75BC8">
        <w:t>2.3 of this Functional Specification</w:t>
      </w:r>
      <w:r w:rsidR="00975B10">
        <w:t> </w:t>
      </w:r>
      <w:r>
        <w:t>-</w:t>
      </w:r>
      <w:r w:rsidR="00975B10">
        <w:t> </w:t>
      </w:r>
      <w:r w:rsidRPr="00D75BC8">
        <w:t>Detailed Design.</w:t>
      </w:r>
    </w:p>
    <w:p w14:paraId="7478A35C" w14:textId="6FA5EEC5" w:rsidR="003C4F19" w:rsidRPr="00D75BC8" w:rsidRDefault="00E86850" w:rsidP="00564764">
      <w:pPr>
        <w:pStyle w:val="Heading2"/>
        <w:ind w:left="578" w:hanging="578"/>
      </w:pPr>
      <w:bookmarkStart w:id="37" w:name="_Toc166066843"/>
      <w:r w:rsidRPr="00D75BC8">
        <w:t xml:space="preserve">Public </w:t>
      </w:r>
      <w:r w:rsidR="00F97A37">
        <w:t>C</w:t>
      </w:r>
      <w:r w:rsidRPr="00D75BC8">
        <w:t>onsultation</w:t>
      </w:r>
      <w:r w:rsidR="00975B10">
        <w:t> </w:t>
      </w:r>
      <w:r w:rsidRPr="00D75BC8">
        <w:t>(</w:t>
      </w:r>
      <w:r>
        <w:t>I</w:t>
      </w:r>
      <w:r w:rsidRPr="00D75BC8">
        <w:t>tem</w:t>
      </w:r>
      <w:r w:rsidR="00975B10">
        <w:t> </w:t>
      </w:r>
      <w:r>
        <w:t>N</w:t>
      </w:r>
      <w:r w:rsidRPr="00D75BC8">
        <w:t>o.</w:t>
      </w:r>
      <w:r w:rsidR="00975B10">
        <w:t> </w:t>
      </w:r>
      <w:r w:rsidRPr="00D75BC8">
        <w:t>D</w:t>
      </w:r>
      <w:r>
        <w:t>D </w:t>
      </w:r>
      <w:r w:rsidRPr="00D75BC8">
        <w:t>04</w:t>
      </w:r>
      <w:r w:rsidR="00975B10">
        <w:t> </w:t>
      </w:r>
      <w:r w:rsidRPr="00D75BC8">
        <w:t>and</w:t>
      </w:r>
      <w:r w:rsidR="00975B10">
        <w:t> </w:t>
      </w:r>
      <w:r>
        <w:t>DD </w:t>
      </w:r>
      <w:r w:rsidRPr="00D75BC8">
        <w:t>05)</w:t>
      </w:r>
      <w:bookmarkEnd w:id="37"/>
    </w:p>
    <w:p w14:paraId="531FFFA6" w14:textId="0C69B03D" w:rsidR="003C4F19" w:rsidRPr="00D75BC8" w:rsidRDefault="003C4F19" w:rsidP="00564764">
      <w:pPr>
        <w:pStyle w:val="BodyText"/>
        <w:keepNext/>
        <w:keepLines/>
      </w:pPr>
      <w:r w:rsidRPr="00D75BC8">
        <w:t xml:space="preserve">The aims of the </w:t>
      </w:r>
      <w:r w:rsidR="00E86850">
        <w:t>p</w:t>
      </w:r>
      <w:r w:rsidRPr="00D75BC8">
        <w:t xml:space="preserve">ublic </w:t>
      </w:r>
      <w:r w:rsidR="00E86850">
        <w:t>c</w:t>
      </w:r>
      <w:r w:rsidRPr="00D75BC8">
        <w:t>onsultation include:</w:t>
      </w:r>
    </w:p>
    <w:p w14:paraId="0D9F6DA2" w14:textId="73119E2A" w:rsidR="003C4F19" w:rsidRPr="00D75BC8" w:rsidRDefault="003C4F19" w:rsidP="00370C47">
      <w:pPr>
        <w:pStyle w:val="BodyText"/>
        <w:numPr>
          <w:ilvl w:val="0"/>
          <w:numId w:val="18"/>
        </w:numPr>
      </w:pPr>
      <w:r w:rsidRPr="00D75BC8">
        <w:t xml:space="preserve">adding value to the </w:t>
      </w:r>
      <w:r w:rsidR="00653EFC" w:rsidRPr="00D75BC8">
        <w:t>decision</w:t>
      </w:r>
      <w:r w:rsidR="003E1F9F">
        <w:noBreakHyphen/>
      </w:r>
      <w:r w:rsidR="00653EFC" w:rsidRPr="00D75BC8">
        <w:t>making</w:t>
      </w:r>
      <w:r w:rsidRPr="00D75BC8">
        <w:t xml:space="preserve"> process by seeking public input into a wide range of issues</w:t>
      </w:r>
      <w:r w:rsidR="003E1F9F">
        <w:t>,</w:t>
      </w:r>
      <w:r w:rsidRPr="00D75BC8">
        <w:t xml:space="preserve"> including but not limited to</w:t>
      </w:r>
      <w:r w:rsidR="003E1F9F">
        <w:t>,</w:t>
      </w:r>
      <w:r w:rsidRPr="00D75BC8">
        <w:t xml:space="preserve"> environmental issues, social issues, traffic operations, and access that specifically relate to the project</w:t>
      </w:r>
    </w:p>
    <w:p w14:paraId="383D89AA" w14:textId="3C42DF1F" w:rsidR="003C4F19" w:rsidRPr="00D75BC8" w:rsidRDefault="003C4F19" w:rsidP="00370C47">
      <w:pPr>
        <w:pStyle w:val="BodyText"/>
        <w:numPr>
          <w:ilvl w:val="0"/>
          <w:numId w:val="18"/>
        </w:numPr>
        <w:spacing w:after="240"/>
        <w:ind w:left="714" w:hanging="357"/>
      </w:pPr>
      <w:r w:rsidRPr="00D75BC8">
        <w:lastRenderedPageBreak/>
        <w:t>obtaining specific information for input into the</w:t>
      </w:r>
      <w:r w:rsidR="00D75BC8">
        <w:t xml:space="preserve"> </w:t>
      </w:r>
      <w:r w:rsidRPr="00D75BC8">
        <w:t>design as defined in this Functional Specification</w:t>
      </w:r>
      <w:r w:rsidR="00975B10">
        <w:t> </w:t>
      </w:r>
      <w:r w:rsidR="004E16A9">
        <w:t>-</w:t>
      </w:r>
      <w:r w:rsidR="00975B10">
        <w:t> </w:t>
      </w:r>
      <w:r w:rsidRPr="00D75BC8">
        <w:t xml:space="preserve">Detailed Design and in the following sections of the </w:t>
      </w:r>
      <w:r w:rsidR="004E16A9">
        <w:t>d</w:t>
      </w:r>
      <w:r w:rsidRPr="00D75BC8">
        <w:t>istrict's Code of Practice (where applicable):</w:t>
      </w:r>
    </w:p>
    <w:tbl>
      <w:tblPr>
        <w:tblStyle w:val="Commentary"/>
        <w:tblW w:w="0" w:type="auto"/>
        <w:tblLook w:val="04A0" w:firstRow="1" w:lastRow="0" w:firstColumn="1" w:lastColumn="0" w:noHBand="0" w:noVBand="1"/>
      </w:tblPr>
      <w:tblGrid>
        <w:gridCol w:w="9024"/>
      </w:tblGrid>
      <w:tr w:rsidR="004E16A9" w:rsidRPr="004E16A9" w14:paraId="5E7A7578" w14:textId="77777777" w:rsidTr="00365B0D">
        <w:tc>
          <w:tcPr>
            <w:tcW w:w="9024" w:type="dxa"/>
            <w:vAlign w:val="top"/>
          </w:tcPr>
          <w:p w14:paraId="740427DE" w14:textId="31B7C151" w:rsidR="004E16A9" w:rsidRPr="004E16A9" w:rsidRDefault="004E16A9" w:rsidP="00365B0D">
            <w:pPr>
              <w:pStyle w:val="BodyText"/>
            </w:pPr>
            <w:r>
              <w:t>Project Manager:</w:t>
            </w:r>
            <w:r w:rsidR="00975B10">
              <w:t> </w:t>
            </w:r>
            <w:r>
              <w:t>i</w:t>
            </w:r>
            <w:r w:rsidRPr="004E16A9">
              <w:t xml:space="preserve">nclude reference to relevant local documents. For example, </w:t>
            </w:r>
            <w:r w:rsidRPr="00F97A37">
              <w:rPr>
                <w:rStyle w:val="BodyTextitalic"/>
              </w:rPr>
              <w:t>Design Guide</w:t>
            </w:r>
            <w:r w:rsidR="00975B10">
              <w:rPr>
                <w:rStyle w:val="BodyTextitalic"/>
              </w:rPr>
              <w:t> </w:t>
            </w:r>
            <w:r w:rsidRPr="00F97A37">
              <w:rPr>
                <w:rStyle w:val="BodyTextitalic"/>
              </w:rPr>
              <w:t>– Noise, Design Guide Design Vehicles and Curve Widening</w:t>
            </w:r>
            <w:r>
              <w:t>.</w:t>
            </w:r>
          </w:p>
        </w:tc>
      </w:tr>
    </w:tbl>
    <w:p w14:paraId="3F425216" w14:textId="5865CC6E" w:rsidR="003C4F19" w:rsidRPr="00D75BC8" w:rsidRDefault="003C4F19" w:rsidP="00370C47">
      <w:pPr>
        <w:pStyle w:val="BodyText"/>
        <w:numPr>
          <w:ilvl w:val="0"/>
          <w:numId w:val="19"/>
        </w:numPr>
        <w:spacing w:before="240"/>
        <w:ind w:left="714" w:hanging="357"/>
      </w:pPr>
      <w:r w:rsidRPr="00D75BC8">
        <w:t>determining and reaching agreement with the local government on their contributions</w:t>
      </w:r>
      <w:r w:rsidR="00975B10">
        <w:t> </w:t>
      </w:r>
      <w:r w:rsidRPr="00D75BC8">
        <w:t>(refer Clause</w:t>
      </w:r>
      <w:r w:rsidR="004E16A9">
        <w:t> </w:t>
      </w:r>
      <w:r w:rsidRPr="00D75BC8">
        <w:t>2.4.1)</w:t>
      </w:r>
    </w:p>
    <w:p w14:paraId="6E53DBBF" w14:textId="6C120322" w:rsidR="003C4F19" w:rsidRPr="00D75BC8" w:rsidRDefault="003C4F19" w:rsidP="00370C47">
      <w:pPr>
        <w:pStyle w:val="BodyText"/>
        <w:numPr>
          <w:ilvl w:val="0"/>
          <w:numId w:val="19"/>
        </w:numPr>
      </w:pPr>
      <w:r w:rsidRPr="00D75BC8">
        <w:t>reducing the risk to the Principal by identifying constraints to the successful implementation of the project as early as possible and recommending appropriate courses of action</w:t>
      </w:r>
    </w:p>
    <w:p w14:paraId="222232B6" w14:textId="05EDB031" w:rsidR="003C4F19" w:rsidRPr="00D75BC8" w:rsidRDefault="003C4F19" w:rsidP="00370C47">
      <w:pPr>
        <w:pStyle w:val="BodyText"/>
        <w:numPr>
          <w:ilvl w:val="0"/>
          <w:numId w:val="19"/>
        </w:numPr>
      </w:pPr>
      <w:r w:rsidRPr="00D75BC8">
        <w:t>liaison with property owners and others affected by resumption and limited access issues</w:t>
      </w:r>
      <w:r w:rsidR="003E1F9F">
        <w:t>,</w:t>
      </w:r>
      <w:r w:rsidRPr="00D75BC8">
        <w:t xml:space="preserve"> as requested by the Principal</w:t>
      </w:r>
    </w:p>
    <w:p w14:paraId="15004191" w14:textId="00D74C69" w:rsidR="003C4F19" w:rsidRPr="00D75BC8" w:rsidRDefault="003C4F19" w:rsidP="00370C47">
      <w:pPr>
        <w:pStyle w:val="BodyText"/>
        <w:numPr>
          <w:ilvl w:val="0"/>
          <w:numId w:val="19"/>
        </w:numPr>
      </w:pPr>
      <w:r w:rsidRPr="00D75BC8">
        <w:t>keeping the agenda relevant to the project</w:t>
      </w:r>
    </w:p>
    <w:p w14:paraId="45E01C29" w14:textId="12CC9937" w:rsidR="003C4F19" w:rsidRPr="00D75BC8" w:rsidRDefault="003C4F19" w:rsidP="00370C47">
      <w:pPr>
        <w:pStyle w:val="BodyText"/>
        <w:numPr>
          <w:ilvl w:val="0"/>
          <w:numId w:val="19"/>
        </w:numPr>
      </w:pPr>
      <w:r w:rsidRPr="00D75BC8">
        <w:t>gauging public opinion</w:t>
      </w:r>
      <w:r w:rsidR="00975B10">
        <w:t> </w:t>
      </w:r>
      <w:r w:rsidRPr="00D75BC8">
        <w:t>(polling is not acceptable)</w:t>
      </w:r>
    </w:p>
    <w:p w14:paraId="41A52B7C" w14:textId="1317FBC9" w:rsidR="003C4F19" w:rsidRPr="00D75BC8" w:rsidRDefault="003C4F19" w:rsidP="00370C47">
      <w:pPr>
        <w:pStyle w:val="BodyText"/>
        <w:numPr>
          <w:ilvl w:val="0"/>
          <w:numId w:val="19"/>
        </w:numPr>
      </w:pPr>
      <w:r w:rsidRPr="00D75BC8">
        <w:t>seeking public comment on all issues relevant to the project</w:t>
      </w:r>
      <w:r w:rsidR="004E16A9">
        <w:t>,</w:t>
      </w:r>
      <w:r w:rsidRPr="00D75BC8">
        <w:t xml:space="preserve"> and</w:t>
      </w:r>
    </w:p>
    <w:p w14:paraId="7881FEAC" w14:textId="3E392FF9" w:rsidR="003C4F19" w:rsidRPr="00D75BC8" w:rsidRDefault="003C4F19" w:rsidP="00370C47">
      <w:pPr>
        <w:pStyle w:val="BodyText"/>
        <w:numPr>
          <w:ilvl w:val="0"/>
          <w:numId w:val="19"/>
        </w:numPr>
      </w:pPr>
      <w:r w:rsidRPr="00D75BC8">
        <w:t>keeping the public informed of the project</w:t>
      </w:r>
      <w:r w:rsidR="003E1F9F">
        <w:t>'</w:t>
      </w:r>
      <w:r w:rsidRPr="00D75BC8">
        <w:t>s progress, conclusions and decisions.</w:t>
      </w:r>
    </w:p>
    <w:p w14:paraId="2E140964" w14:textId="1AC9CBF0" w:rsidR="003C4F19" w:rsidRPr="00D75BC8" w:rsidRDefault="003C4F19" w:rsidP="0032500D">
      <w:pPr>
        <w:pStyle w:val="BodyText"/>
        <w:widowControl w:val="0"/>
      </w:pPr>
      <w:r w:rsidRPr="00D75BC8">
        <w:t>The Consultant shall ensure the public understands that:</w:t>
      </w:r>
    </w:p>
    <w:p w14:paraId="51B91360" w14:textId="113D9FC3" w:rsidR="003C4F19" w:rsidRPr="00D75BC8" w:rsidRDefault="003C4F19" w:rsidP="0032500D">
      <w:pPr>
        <w:pStyle w:val="BodyText"/>
        <w:widowControl w:val="0"/>
        <w:numPr>
          <w:ilvl w:val="0"/>
          <w:numId w:val="20"/>
        </w:numPr>
      </w:pPr>
      <w:r w:rsidRPr="00D75BC8">
        <w:t>the decision</w:t>
      </w:r>
      <w:r w:rsidR="003E1F9F">
        <w:noBreakHyphen/>
      </w:r>
      <w:r w:rsidRPr="00D75BC8">
        <w:t>making shall not be handed over to the public</w:t>
      </w:r>
    </w:p>
    <w:p w14:paraId="44291FBE" w14:textId="5DBB6A18" w:rsidR="003C4F19" w:rsidRPr="00D75BC8" w:rsidRDefault="003C4F19" w:rsidP="0032500D">
      <w:pPr>
        <w:pStyle w:val="BodyText"/>
        <w:widowControl w:val="0"/>
        <w:numPr>
          <w:ilvl w:val="0"/>
          <w:numId w:val="20"/>
        </w:numPr>
      </w:pPr>
      <w:r w:rsidRPr="00D75BC8">
        <w:t xml:space="preserve">the </w:t>
      </w:r>
      <w:r w:rsidR="00653EFC" w:rsidRPr="00D75BC8">
        <w:t>decision</w:t>
      </w:r>
      <w:r w:rsidR="003E1F9F">
        <w:noBreakHyphen/>
      </w:r>
      <w:r w:rsidR="00653EFC" w:rsidRPr="00D75BC8">
        <w:t>making</w:t>
      </w:r>
      <w:r w:rsidRPr="00D75BC8">
        <w:t xml:space="preserve"> processes will take public concerns, information and submissions into account</w:t>
      </w:r>
      <w:r w:rsidR="004E16A9">
        <w:t>,</w:t>
      </w:r>
      <w:r w:rsidRPr="00D75BC8">
        <w:t xml:space="preserve"> and</w:t>
      </w:r>
    </w:p>
    <w:p w14:paraId="78B39C01" w14:textId="46A1CD80" w:rsidR="003C4F19" w:rsidRPr="00D75BC8" w:rsidRDefault="003C4F19" w:rsidP="00370C47">
      <w:pPr>
        <w:pStyle w:val="BodyText"/>
        <w:numPr>
          <w:ilvl w:val="0"/>
          <w:numId w:val="20"/>
        </w:numPr>
      </w:pPr>
      <w:r w:rsidRPr="00D75BC8">
        <w:t xml:space="preserve">decisions will be made by the </w:t>
      </w:r>
      <w:r w:rsidR="00E02E11">
        <w:t>department</w:t>
      </w:r>
      <w:r w:rsidRPr="00D75BC8">
        <w:t>.</w:t>
      </w:r>
    </w:p>
    <w:p w14:paraId="1D74C65B" w14:textId="79E1F71A" w:rsidR="003C4F19" w:rsidRDefault="003C4F19" w:rsidP="00D75BC8">
      <w:pPr>
        <w:pStyle w:val="BodyText"/>
      </w:pPr>
      <w:r w:rsidRPr="00D75BC8">
        <w:t xml:space="preserve">The Consultant's </w:t>
      </w:r>
      <w:r w:rsidR="00EE3EA4">
        <w:t>s</w:t>
      </w:r>
      <w:r w:rsidRPr="00D75BC8">
        <w:t xml:space="preserve">taff involved in the </w:t>
      </w:r>
      <w:r w:rsidR="00EE3EA4">
        <w:t>p</w:t>
      </w:r>
      <w:r w:rsidRPr="00D75BC8">
        <w:t xml:space="preserve">ublic </w:t>
      </w:r>
      <w:r w:rsidR="00EE3EA4">
        <w:t>c</w:t>
      </w:r>
      <w:r w:rsidRPr="00D75BC8">
        <w:t>onsultation process</w:t>
      </w:r>
      <w:r w:rsidR="003E1F9F">
        <w:t>,</w:t>
      </w:r>
      <w:r w:rsidRPr="00D75BC8">
        <w:t xml:space="preserve"> shall not convey the impression that they are employees of the </w:t>
      </w:r>
      <w:r w:rsidR="00E02E11">
        <w:t>department</w:t>
      </w:r>
      <w:r w:rsidRPr="00D75BC8">
        <w:t>.</w:t>
      </w:r>
    </w:p>
    <w:p w14:paraId="01B791C9" w14:textId="07F3D8AC" w:rsidR="00425028" w:rsidRPr="00D75BC8" w:rsidRDefault="00425028" w:rsidP="00D75BC8">
      <w:pPr>
        <w:pStyle w:val="BodyText"/>
      </w:pPr>
      <w:r w:rsidRPr="00425028">
        <w:t>For major projects undertaking a sustainability assessment (using the Infrastructure Sustainability Council (ISC) rating scheme), public consultation shall incorporate the Sta-1, Sta-2, Leg-1, and Her-1 credits, and relevant stakeholder engagement considerations from the Res-1, Env-1, Env-2, and</w:t>
      </w:r>
      <w:r w:rsidR="00CE075A">
        <w:br/>
      </w:r>
      <w:r w:rsidRPr="00425028">
        <w:t>Env-3 credits, into the methodology and deliverables where they are additional to those outlined for public consultation. These requirements are addressed in the C7524</w:t>
      </w:r>
      <w:r w:rsidR="00CE075A">
        <w:t> </w:t>
      </w:r>
      <w:r w:rsidRPr="00425028">
        <w:rPr>
          <w:rStyle w:val="BodyTextitalic"/>
        </w:rPr>
        <w:t>Infrastructure Sustainability Design Requirements Addendum</w:t>
      </w:r>
      <w:r w:rsidRPr="00425028">
        <w:t>.</w:t>
      </w:r>
    </w:p>
    <w:p w14:paraId="23EA4B6E" w14:textId="0829995D" w:rsidR="003C4F19" w:rsidRPr="00D75BC8" w:rsidRDefault="003C4F19" w:rsidP="00D75BC8">
      <w:pPr>
        <w:pStyle w:val="BodyText"/>
      </w:pPr>
      <w:r w:rsidRPr="00D75BC8">
        <w:t xml:space="preserve">The Consultant shall continue with the </w:t>
      </w:r>
      <w:r w:rsidR="00EE3EA4">
        <w:t>p</w:t>
      </w:r>
      <w:r w:rsidRPr="00D75BC8">
        <w:t xml:space="preserve">ublic </w:t>
      </w:r>
      <w:r w:rsidR="00EE3EA4">
        <w:t>c</w:t>
      </w:r>
      <w:r w:rsidRPr="00D75BC8">
        <w:t>onsultation based on the Public Consultation Model and Program</w:t>
      </w:r>
      <w:r w:rsidR="00975B10">
        <w:t> </w:t>
      </w:r>
      <w:r w:rsidRPr="00D75BC8">
        <w:t>(including public education and monitoring) developed and amended during the previous stages.</w:t>
      </w:r>
    </w:p>
    <w:p w14:paraId="6E5C818A" w14:textId="50796889" w:rsidR="003C4F19" w:rsidRPr="00D75BC8" w:rsidRDefault="003C4F19" w:rsidP="00D75BC8">
      <w:pPr>
        <w:pStyle w:val="BodyText"/>
      </w:pPr>
      <w:r w:rsidRPr="00D75BC8">
        <w:t xml:space="preserve">A focus during the Detailed Design stage is to provide general information to the public on the proposed </w:t>
      </w:r>
      <w:r w:rsidR="00CE7DF8">
        <w:t>W</w:t>
      </w:r>
      <w:r w:rsidRPr="00D75BC8">
        <w:t>orks.</w:t>
      </w:r>
    </w:p>
    <w:p w14:paraId="6DE28F61" w14:textId="55F2BE41" w:rsidR="003C4F19" w:rsidRPr="00D75BC8" w:rsidRDefault="003C4F19" w:rsidP="00D75BC8">
      <w:pPr>
        <w:pStyle w:val="BodyText"/>
      </w:pPr>
      <w:r w:rsidRPr="00D75BC8">
        <w:t xml:space="preserve">Another focus will be on liaison with contiguous and other affected property owners to achieve practicable solutions, particularly on access, construction and accommodation </w:t>
      </w:r>
      <w:r w:rsidR="00CE7DF8">
        <w:t>W</w:t>
      </w:r>
      <w:r w:rsidRPr="00D75BC8">
        <w:t>orks issues.</w:t>
      </w:r>
    </w:p>
    <w:p w14:paraId="27A36D02" w14:textId="32B2E2B8" w:rsidR="003C4F19" w:rsidRPr="00D75BC8" w:rsidRDefault="00EE3EA4" w:rsidP="00EE3EA4">
      <w:pPr>
        <w:pStyle w:val="Heading3"/>
      </w:pPr>
      <w:bookmarkStart w:id="38" w:name="_Toc166066844"/>
      <w:r w:rsidRPr="00D75BC8">
        <w:lastRenderedPageBreak/>
        <w:t>Local government contributions</w:t>
      </w:r>
      <w:bookmarkEnd w:id="38"/>
    </w:p>
    <w:p w14:paraId="4399A770" w14:textId="4986BF1A" w:rsidR="003C4F19" w:rsidRPr="00D75BC8" w:rsidRDefault="003C4F19" w:rsidP="00D75BC8">
      <w:pPr>
        <w:pStyle w:val="BodyText"/>
      </w:pPr>
      <w:r w:rsidRPr="00D75BC8">
        <w:t xml:space="preserve">The Consultant shall estimate and recommend local government contributions in accordance with the agreement </w:t>
      </w:r>
      <w:hyperlink r:id="rId28" w:history="1">
        <w:r w:rsidRPr="00CE075A">
          <w:rPr>
            <w:rStyle w:val="Hyperlink"/>
            <w:i/>
            <w:iCs/>
          </w:rPr>
          <w:t>Cost Sharing Based on Responsibilities within State</w:t>
        </w:r>
        <w:r w:rsidR="003E1F9F" w:rsidRPr="00CE075A">
          <w:rPr>
            <w:rStyle w:val="Hyperlink"/>
            <w:i/>
            <w:iCs/>
          </w:rPr>
          <w:noBreakHyphen/>
        </w:r>
        <w:r w:rsidRPr="00CE075A">
          <w:rPr>
            <w:rStyle w:val="Hyperlink"/>
            <w:i/>
            <w:iCs/>
          </w:rPr>
          <w:t>controlled Roads</w:t>
        </w:r>
      </w:hyperlink>
      <w:r w:rsidR="006F4064">
        <w:t>.</w:t>
      </w:r>
    </w:p>
    <w:p w14:paraId="78B958FD" w14:textId="2DF1FADD" w:rsidR="003C4F19" w:rsidRPr="00D75BC8" w:rsidRDefault="003C4F19" w:rsidP="00564764">
      <w:pPr>
        <w:pStyle w:val="BodyText"/>
      </w:pPr>
      <w:r w:rsidRPr="00D75BC8">
        <w:t xml:space="preserve">The </w:t>
      </w:r>
      <w:r w:rsidR="00E02E11">
        <w:t>department</w:t>
      </w:r>
      <w:r w:rsidR="003E1F9F">
        <w:t>'s</w:t>
      </w:r>
      <w:r w:rsidRPr="00D75BC8">
        <w:t xml:space="preserve"> Project Manager will undertake most of the consultation with the </w:t>
      </w:r>
      <w:r w:rsidR="00D24F2A">
        <w:t>l</w:t>
      </w:r>
      <w:r w:rsidRPr="00D75BC8">
        <w:t xml:space="preserve">ocal </w:t>
      </w:r>
      <w:r w:rsidR="00D24F2A">
        <w:t>g</w:t>
      </w:r>
      <w:r w:rsidRPr="00D75BC8">
        <w:t>overnment about contributions.</w:t>
      </w:r>
      <w:r w:rsidR="00D75BC8">
        <w:t xml:space="preserve"> </w:t>
      </w:r>
      <w:r w:rsidRPr="00D75BC8">
        <w:t>However, the Consultant will be required to:</w:t>
      </w:r>
    </w:p>
    <w:p w14:paraId="7997D1ED" w14:textId="16C705B6" w:rsidR="003C4F19" w:rsidRPr="00D75BC8" w:rsidRDefault="003C4F19" w:rsidP="00370C47">
      <w:pPr>
        <w:pStyle w:val="BodyText"/>
        <w:numPr>
          <w:ilvl w:val="0"/>
          <w:numId w:val="21"/>
        </w:numPr>
      </w:pPr>
      <w:r w:rsidRPr="00D75BC8">
        <w:t>arrange appropriate meetings to meet the Consultant’s timing</w:t>
      </w:r>
    </w:p>
    <w:p w14:paraId="505D6037" w14:textId="3731AE40" w:rsidR="003C4F19" w:rsidRPr="00D75BC8" w:rsidRDefault="003C4F19" w:rsidP="00370C47">
      <w:pPr>
        <w:pStyle w:val="BodyText"/>
        <w:numPr>
          <w:ilvl w:val="0"/>
          <w:numId w:val="21"/>
        </w:numPr>
      </w:pPr>
      <w:r w:rsidRPr="00D75BC8">
        <w:t>provide all necessary information including plans, estimates and so on, as required</w:t>
      </w:r>
      <w:r w:rsidR="003E1F9F">
        <w:t>,</w:t>
      </w:r>
      <w:r w:rsidRPr="00D75BC8">
        <w:t xml:space="preserve"> to enable these discussions to occur</w:t>
      </w:r>
      <w:r w:rsidR="00D24F2A">
        <w:t>,</w:t>
      </w:r>
      <w:r w:rsidRPr="00D75BC8">
        <w:t xml:space="preserve"> and</w:t>
      </w:r>
    </w:p>
    <w:p w14:paraId="29410635" w14:textId="2E29AD4A" w:rsidR="003C4F19" w:rsidRPr="00D75BC8" w:rsidRDefault="003C4F19" w:rsidP="00370C47">
      <w:pPr>
        <w:pStyle w:val="BodyText"/>
        <w:numPr>
          <w:ilvl w:val="0"/>
          <w:numId w:val="21"/>
        </w:numPr>
      </w:pPr>
      <w:r w:rsidRPr="00D75BC8">
        <w:t>accompany the Project Manager to meetings and so on, when requested</w:t>
      </w:r>
      <w:r w:rsidR="00975B10">
        <w:t> </w:t>
      </w:r>
      <w:r w:rsidRPr="00D75BC8">
        <w:t xml:space="preserve">(allow </w:t>
      </w:r>
      <w:r w:rsidR="00F97A37">
        <w:fldChar w:fldCharType="begin">
          <w:ffData>
            <w:name w:val="Text1"/>
            <w:enabled/>
            <w:calcOnExit w:val="0"/>
            <w:textInput>
              <w:default w:val="@ Type here"/>
            </w:textInput>
          </w:ffData>
        </w:fldChar>
      </w:r>
      <w:r w:rsidR="00F97A37">
        <w:instrText xml:space="preserve"> FORMTEXT </w:instrText>
      </w:r>
      <w:r w:rsidR="00F97A37">
        <w:fldChar w:fldCharType="separate"/>
      </w:r>
      <w:r w:rsidR="00F97A37">
        <w:rPr>
          <w:noProof/>
        </w:rPr>
        <w:t>@ Type here</w:t>
      </w:r>
      <w:r w:rsidR="00F97A37">
        <w:fldChar w:fldCharType="end"/>
      </w:r>
      <w:r w:rsidRPr="00D75BC8">
        <w:t xml:space="preserve"> visits in the offer).</w:t>
      </w:r>
    </w:p>
    <w:p w14:paraId="3E97EC21" w14:textId="69703325" w:rsidR="003C4F19" w:rsidRPr="00D75BC8" w:rsidRDefault="00D24F2A" w:rsidP="00D24F2A">
      <w:pPr>
        <w:pStyle w:val="Heading3"/>
      </w:pPr>
      <w:bookmarkStart w:id="39" w:name="_Toc166066845"/>
      <w:r w:rsidRPr="00D75BC8">
        <w:t>Permits</w:t>
      </w:r>
      <w:bookmarkEnd w:id="39"/>
    </w:p>
    <w:p w14:paraId="654A95C3" w14:textId="1067114C" w:rsidR="003C4F19" w:rsidRPr="00D75BC8" w:rsidRDefault="003C4F19" w:rsidP="00D75BC8">
      <w:pPr>
        <w:pStyle w:val="BodyText"/>
      </w:pPr>
      <w:r w:rsidRPr="00D75BC8">
        <w:t>The Consultant shall obtain all necessary written agreements for:</w:t>
      </w:r>
    </w:p>
    <w:p w14:paraId="796049A1" w14:textId="137CF775" w:rsidR="003C4F19" w:rsidRPr="00D75BC8" w:rsidRDefault="00F97A37" w:rsidP="00370C47">
      <w:pPr>
        <w:pStyle w:val="BodyText"/>
        <w:numPr>
          <w:ilvl w:val="0"/>
          <w:numId w:val="22"/>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3C4F19" w:rsidRPr="00D75BC8">
        <w:t xml:space="preserve"> Permit to Enter and Construct Noise Barrier on the shared property boundary</w:t>
      </w:r>
      <w:r w:rsidR="00975B10">
        <w:t> </w:t>
      </w:r>
      <w:r w:rsidR="003C4F19" w:rsidRPr="00D75BC8">
        <w:t>(if applicable proforma permits can be provided through the Project Manager)</w:t>
      </w:r>
      <w:r w:rsidR="00D24F2A">
        <w:t>,</w:t>
      </w:r>
      <w:r w:rsidR="003C4F19" w:rsidRPr="00D75BC8">
        <w:t xml:space="preserve"> and</w:t>
      </w:r>
    </w:p>
    <w:p w14:paraId="7DF5A5FD" w14:textId="4999D62B" w:rsidR="003C4F19" w:rsidRPr="00D75BC8" w:rsidRDefault="00F97A37" w:rsidP="00370C47">
      <w:pPr>
        <w:pStyle w:val="BodyText"/>
        <w:numPr>
          <w:ilvl w:val="0"/>
          <w:numId w:val="22"/>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3C4F19" w:rsidRPr="00D75BC8">
        <w:t xml:space="preserve"> Permit to Enter and Construct access or other facilities within properties</w:t>
      </w:r>
      <w:r w:rsidR="00975B10">
        <w:t> </w:t>
      </w:r>
      <w:r w:rsidR="003C4F19" w:rsidRPr="00D75BC8">
        <w:t>(if applicable proforma permits can be provided through the Project Manager).</w:t>
      </w:r>
    </w:p>
    <w:p w14:paraId="53EDC888" w14:textId="2BAA270F" w:rsidR="003C4F19" w:rsidRPr="00D75BC8" w:rsidRDefault="00D24F2A" w:rsidP="008D7C1A">
      <w:pPr>
        <w:pStyle w:val="Heading3"/>
        <w:keepLines/>
      </w:pPr>
      <w:bookmarkStart w:id="40" w:name="_Toc166066846"/>
      <w:r w:rsidRPr="00D75BC8">
        <w:t>Reporting</w:t>
      </w:r>
      <w:bookmarkEnd w:id="40"/>
    </w:p>
    <w:p w14:paraId="6432D95A" w14:textId="39A9287E" w:rsidR="003C4F19" w:rsidRPr="00D75BC8" w:rsidRDefault="003C4F19" w:rsidP="008D7C1A">
      <w:pPr>
        <w:pStyle w:val="BodyText"/>
        <w:keepNext/>
        <w:keepLines/>
      </w:pPr>
      <w:r w:rsidRPr="00D75BC8">
        <w:t>The Consultant shall update the Public Consultation Report produced during the Detailed Design stage by means of an appendix tabulating:</w:t>
      </w:r>
    </w:p>
    <w:p w14:paraId="0DC94AA2" w14:textId="537197E7" w:rsidR="003C4F19" w:rsidRPr="00D75BC8" w:rsidRDefault="00D24F2A" w:rsidP="008D7C1A">
      <w:pPr>
        <w:pStyle w:val="BodyText"/>
        <w:keepNext/>
        <w:keepLines/>
        <w:numPr>
          <w:ilvl w:val="0"/>
          <w:numId w:val="23"/>
        </w:numPr>
      </w:pPr>
      <w:r>
        <w:t>a</w:t>
      </w:r>
      <w:r w:rsidR="003C4F19" w:rsidRPr="00D75BC8">
        <w:t>n outline of the Public Consultation Model and Program</w:t>
      </w:r>
      <w:r w:rsidR="00975B10">
        <w:t> </w:t>
      </w:r>
      <w:r w:rsidR="003C4F19" w:rsidRPr="00D75BC8">
        <w:t>(including public education and monitoring)</w:t>
      </w:r>
    </w:p>
    <w:p w14:paraId="7E40E2C5" w14:textId="51AF4118" w:rsidR="003C4F19" w:rsidRPr="00D75BC8" w:rsidRDefault="00D24F2A" w:rsidP="00370C47">
      <w:pPr>
        <w:pStyle w:val="BodyText"/>
        <w:numPr>
          <w:ilvl w:val="0"/>
          <w:numId w:val="23"/>
        </w:numPr>
      </w:pPr>
      <w:r>
        <w:t>e</w:t>
      </w:r>
      <w:r w:rsidR="003C4F19" w:rsidRPr="00D75BC8">
        <w:t>ffectiveness of the process and methods of monitoring used</w:t>
      </w:r>
    </w:p>
    <w:p w14:paraId="1A488911" w14:textId="12211E1D" w:rsidR="003C4F19" w:rsidRPr="00D75BC8" w:rsidRDefault="00D24F2A" w:rsidP="00370C47">
      <w:pPr>
        <w:pStyle w:val="BodyText"/>
        <w:numPr>
          <w:ilvl w:val="0"/>
          <w:numId w:val="23"/>
        </w:numPr>
      </w:pPr>
      <w:r>
        <w:t>i</w:t>
      </w:r>
      <w:r w:rsidR="003C4F19" w:rsidRPr="00D75BC8">
        <w:t>nformation on how the model</w:t>
      </w:r>
      <w:r w:rsidR="00975B10">
        <w:t> </w:t>
      </w:r>
      <w:r w:rsidR="003C4F19" w:rsidRPr="00D75BC8">
        <w:t xml:space="preserve">(including public education and monitoring) was implemented and amended throughout the process to address the </w:t>
      </w:r>
      <w:r w:rsidR="00F97A37">
        <w:t>p</w:t>
      </w:r>
      <w:r w:rsidR="003C4F19" w:rsidRPr="00D75BC8">
        <w:t>ublic's needs</w:t>
      </w:r>
    </w:p>
    <w:p w14:paraId="6BBF216C" w14:textId="0D044289" w:rsidR="003C4F19" w:rsidRPr="00D75BC8" w:rsidRDefault="00D24F2A" w:rsidP="00370C47">
      <w:pPr>
        <w:pStyle w:val="BodyText"/>
        <w:numPr>
          <w:ilvl w:val="0"/>
          <w:numId w:val="23"/>
        </w:numPr>
      </w:pPr>
      <w:r>
        <w:t>d</w:t>
      </w:r>
      <w:r w:rsidR="003C4F19" w:rsidRPr="00D75BC8">
        <w:t xml:space="preserve">etails of public involvement, how public input was </w:t>
      </w:r>
      <w:r w:rsidR="00975B10" w:rsidRPr="00D75BC8">
        <w:t>considered</w:t>
      </w:r>
    </w:p>
    <w:p w14:paraId="1E721AAE" w14:textId="61A68B1D" w:rsidR="003C4F19" w:rsidRPr="00D75BC8" w:rsidRDefault="00D24F2A" w:rsidP="00370C47">
      <w:pPr>
        <w:pStyle w:val="BodyText"/>
        <w:numPr>
          <w:ilvl w:val="0"/>
          <w:numId w:val="23"/>
        </w:numPr>
      </w:pPr>
      <w:r>
        <w:t>d</w:t>
      </w:r>
      <w:r w:rsidR="003C4F19" w:rsidRPr="00D75BC8">
        <w:t>etails of specific issues raised and amount of interest in each issue</w:t>
      </w:r>
    </w:p>
    <w:p w14:paraId="1A765529" w14:textId="53539F9B" w:rsidR="003C4F19" w:rsidRPr="00D75BC8" w:rsidRDefault="00D24F2A" w:rsidP="00370C47">
      <w:pPr>
        <w:pStyle w:val="BodyText"/>
        <w:numPr>
          <w:ilvl w:val="0"/>
          <w:numId w:val="23"/>
        </w:numPr>
      </w:pPr>
      <w:r>
        <w:t>d</w:t>
      </w:r>
      <w:r w:rsidR="003C4F19" w:rsidRPr="00D75BC8">
        <w:t>etails of the outcomes and conclusions</w:t>
      </w:r>
    </w:p>
    <w:p w14:paraId="48ADD877" w14:textId="1E5B6585" w:rsidR="003C4F19" w:rsidRPr="00D75BC8" w:rsidRDefault="00D24F2A" w:rsidP="00370C47">
      <w:pPr>
        <w:pStyle w:val="BodyText"/>
        <w:numPr>
          <w:ilvl w:val="0"/>
          <w:numId w:val="23"/>
        </w:numPr>
      </w:pPr>
      <w:r>
        <w:t>i</w:t>
      </w:r>
      <w:r w:rsidR="003C4F19" w:rsidRPr="00D75BC8">
        <w:t>nformation gathered to address the requirements defined throughout this Functional Specification</w:t>
      </w:r>
      <w:r>
        <w:t>,</w:t>
      </w:r>
      <w:r w:rsidR="00D75BC8">
        <w:t xml:space="preserve"> </w:t>
      </w:r>
      <w:r w:rsidR="003C4F19" w:rsidRPr="00D75BC8">
        <w:t>and</w:t>
      </w:r>
    </w:p>
    <w:p w14:paraId="50562D83" w14:textId="79B79679" w:rsidR="003C4F19" w:rsidRPr="00D75BC8" w:rsidRDefault="00D24F2A" w:rsidP="00370C47">
      <w:pPr>
        <w:pStyle w:val="BodyText"/>
        <w:numPr>
          <w:ilvl w:val="0"/>
          <w:numId w:val="23"/>
        </w:numPr>
      </w:pPr>
      <w:r>
        <w:t>d</w:t>
      </w:r>
      <w:r w:rsidR="003C4F19" w:rsidRPr="00D75BC8">
        <w:t>etails of public acceptance of the process adopted.</w:t>
      </w:r>
    </w:p>
    <w:p w14:paraId="151CE418" w14:textId="67544006" w:rsidR="003C4F19" w:rsidRPr="00D75BC8" w:rsidRDefault="003C4F19" w:rsidP="00D75BC8">
      <w:pPr>
        <w:pStyle w:val="BodyText"/>
      </w:pPr>
      <w:r w:rsidRPr="00D75BC8">
        <w:t xml:space="preserve">Any sensitive issues raised during the </w:t>
      </w:r>
      <w:r w:rsidR="00F97A37">
        <w:t>p</w:t>
      </w:r>
      <w:r w:rsidRPr="00D75BC8">
        <w:t xml:space="preserve">ublic </w:t>
      </w:r>
      <w:r w:rsidR="00F97A37">
        <w:t>c</w:t>
      </w:r>
      <w:r w:rsidRPr="00D75BC8">
        <w:t xml:space="preserve">onsultation that may affect the implementation of the </w:t>
      </w:r>
      <w:r w:rsidR="00F97A37">
        <w:t>p</w:t>
      </w:r>
      <w:r w:rsidRPr="00D75BC8">
        <w:t>roject</w:t>
      </w:r>
      <w:r w:rsidR="006A2F4D">
        <w:t>,</w:t>
      </w:r>
      <w:r w:rsidRPr="00D75BC8">
        <w:t xml:space="preserve"> shall be highlighted in the Report for Construction Contract Administrator.</w:t>
      </w:r>
      <w:r w:rsidR="00D75BC8">
        <w:t xml:space="preserve"> </w:t>
      </w:r>
      <w:r w:rsidRPr="00D75BC8">
        <w:t>This includes identifying properties whose owners may have specific concerns.</w:t>
      </w:r>
    </w:p>
    <w:p w14:paraId="1067169B" w14:textId="041E5D49" w:rsidR="003C4F19" w:rsidRPr="00D75BC8" w:rsidRDefault="00D24F2A" w:rsidP="00D24F2A">
      <w:pPr>
        <w:pStyle w:val="Heading3"/>
      </w:pPr>
      <w:bookmarkStart w:id="41" w:name="_Toc166066847"/>
      <w:r w:rsidRPr="00D75BC8">
        <w:t>Payment</w:t>
      </w:r>
      <w:bookmarkEnd w:id="41"/>
    </w:p>
    <w:p w14:paraId="5DDB0063" w14:textId="3292FEA2" w:rsidR="003C4F19" w:rsidRPr="00D75BC8" w:rsidRDefault="003C4F19" w:rsidP="00D75BC8">
      <w:pPr>
        <w:pStyle w:val="BodyText"/>
      </w:pPr>
      <w:r w:rsidRPr="00D75BC8">
        <w:t xml:space="preserve">The Draft Consultation Model included in the </w:t>
      </w:r>
      <w:r w:rsidR="00D24F2A">
        <w:t>p</w:t>
      </w:r>
      <w:r w:rsidRPr="00D75BC8">
        <w:t>lanner</w:t>
      </w:r>
      <w:r w:rsidR="00154E57">
        <w:t>,</w:t>
      </w:r>
      <w:r w:rsidRPr="00D75BC8">
        <w:t xml:space="preserve"> identifies which aspects of public consultation shall be deemed to be covered in Item</w:t>
      </w:r>
      <w:r w:rsidR="00975B10">
        <w:t> </w:t>
      </w:r>
      <w:r w:rsidRPr="00D75BC8">
        <w:t>No.</w:t>
      </w:r>
      <w:r w:rsidR="00975B10">
        <w:t> </w:t>
      </w:r>
      <w:r w:rsidRPr="00D75BC8">
        <w:t>DD</w:t>
      </w:r>
      <w:r w:rsidR="00F97A37">
        <w:t> </w:t>
      </w:r>
      <w:r w:rsidRPr="00D75BC8">
        <w:t>04 Public Consultation</w:t>
      </w:r>
      <w:r w:rsidR="00975B10">
        <w:t> </w:t>
      </w:r>
      <w:r w:rsidRPr="00D75BC8">
        <w:t>(Fixed Fee), and which aspects are deemed to be covered in Item</w:t>
      </w:r>
      <w:r w:rsidR="00975B10">
        <w:t> </w:t>
      </w:r>
      <w:r w:rsidRPr="00D75BC8">
        <w:t>No.</w:t>
      </w:r>
      <w:r w:rsidR="00975B10">
        <w:t> </w:t>
      </w:r>
      <w:r w:rsidRPr="00D75BC8">
        <w:t>DD</w:t>
      </w:r>
      <w:r w:rsidR="00F97A37">
        <w:t> </w:t>
      </w:r>
      <w:r w:rsidRPr="00D75BC8">
        <w:t>05 Public Consultation</w:t>
      </w:r>
      <w:r w:rsidR="00975B10">
        <w:t> </w:t>
      </w:r>
      <w:r w:rsidRPr="00D75BC8">
        <w:t>(Time Rate).</w:t>
      </w:r>
    </w:p>
    <w:p w14:paraId="35AACC21" w14:textId="4C3F5FCC" w:rsidR="003C4F19" w:rsidRPr="00D75BC8" w:rsidRDefault="003C4F19" w:rsidP="00564764">
      <w:pPr>
        <w:pStyle w:val="BodyText"/>
      </w:pPr>
      <w:r w:rsidRPr="00D75BC8">
        <w:lastRenderedPageBreak/>
        <w:t xml:space="preserve">The following </w:t>
      </w:r>
      <w:r w:rsidR="00616ACF">
        <w:t>C</w:t>
      </w:r>
      <w:r w:rsidRPr="00D75BC8">
        <w:t xml:space="preserve">lauses of this </w:t>
      </w:r>
      <w:r w:rsidR="00D24F2A">
        <w:t>F</w:t>
      </w:r>
      <w:r w:rsidRPr="00D75BC8">
        <w:t>unctional Specification</w:t>
      </w:r>
      <w:r w:rsidR="00975B10">
        <w:t> </w:t>
      </w:r>
      <w:r w:rsidR="00D24F2A">
        <w:t>-</w:t>
      </w:r>
      <w:r w:rsidR="00975B10">
        <w:t> </w:t>
      </w:r>
      <w:r w:rsidRPr="00D75BC8">
        <w:t>Detailed Design</w:t>
      </w:r>
      <w:r w:rsidR="00154E57">
        <w:t>,</w:t>
      </w:r>
      <w:r w:rsidRPr="00D75BC8">
        <w:t xml:space="preserve"> include other consultation that is included in the Fixed Fee Item</w:t>
      </w:r>
      <w:r w:rsidR="00975B10">
        <w:t> </w:t>
      </w:r>
      <w:r w:rsidRPr="00D75BC8">
        <w:t>No</w:t>
      </w:r>
      <w:r w:rsidR="00D24F2A">
        <w:t>.</w:t>
      </w:r>
      <w:r w:rsidR="00975B10">
        <w:t> </w:t>
      </w:r>
      <w:r w:rsidRPr="00D75BC8">
        <w:t>DD</w:t>
      </w:r>
      <w:r w:rsidR="00D24F2A">
        <w:t> </w:t>
      </w:r>
      <w:r w:rsidRPr="00D75BC8">
        <w:t>04:</w:t>
      </w:r>
    </w:p>
    <w:p w14:paraId="7465D29F" w14:textId="6C215BC4" w:rsidR="003C4F19" w:rsidRPr="00D75BC8" w:rsidRDefault="003C4F19" w:rsidP="00370C47">
      <w:pPr>
        <w:pStyle w:val="BodyText"/>
        <w:numPr>
          <w:ilvl w:val="0"/>
          <w:numId w:val="24"/>
        </w:numPr>
      </w:pPr>
      <w:r w:rsidRPr="00D75BC8">
        <w:t>Clause</w:t>
      </w:r>
      <w:r w:rsidR="00D24F2A">
        <w:t> </w:t>
      </w:r>
      <w:r w:rsidRPr="00D75BC8">
        <w:t>2.4.5</w:t>
      </w:r>
      <w:r w:rsidR="00B66D40">
        <w:tab/>
      </w:r>
      <w:r w:rsidR="00B66D40">
        <w:tab/>
      </w:r>
      <w:r w:rsidRPr="00D75BC8">
        <w:t>Property Access</w:t>
      </w:r>
    </w:p>
    <w:p w14:paraId="014E064A" w14:textId="13C51FF4" w:rsidR="003C4F19" w:rsidRPr="00D75BC8" w:rsidRDefault="003C4F19" w:rsidP="00370C47">
      <w:pPr>
        <w:pStyle w:val="BodyText"/>
        <w:numPr>
          <w:ilvl w:val="0"/>
          <w:numId w:val="24"/>
        </w:numPr>
      </w:pPr>
      <w:r w:rsidRPr="00D75BC8">
        <w:t>Clause</w:t>
      </w:r>
      <w:r w:rsidR="00D24F2A">
        <w:t> </w:t>
      </w:r>
      <w:r w:rsidR="00F97A37">
        <w:fldChar w:fldCharType="begin">
          <w:ffData>
            <w:name w:val="Text1"/>
            <w:enabled/>
            <w:calcOnExit w:val="0"/>
            <w:textInput>
              <w:default w:val="@ Type here"/>
            </w:textInput>
          </w:ffData>
        </w:fldChar>
      </w:r>
      <w:r w:rsidR="00F97A37">
        <w:instrText xml:space="preserve"> FORMTEXT </w:instrText>
      </w:r>
      <w:r w:rsidR="00F97A37">
        <w:fldChar w:fldCharType="separate"/>
      </w:r>
      <w:r w:rsidR="00F97A37">
        <w:rPr>
          <w:noProof/>
        </w:rPr>
        <w:t>@ Type here</w:t>
      </w:r>
      <w:r w:rsidR="00F97A37">
        <w:fldChar w:fldCharType="end"/>
      </w:r>
      <w:r w:rsidRPr="00D75BC8">
        <w:tab/>
      </w:r>
      <w:r w:rsidR="00F97A37">
        <w:fldChar w:fldCharType="begin">
          <w:ffData>
            <w:name w:val="Text1"/>
            <w:enabled/>
            <w:calcOnExit w:val="0"/>
            <w:textInput>
              <w:default w:val="@ Type here"/>
            </w:textInput>
          </w:ffData>
        </w:fldChar>
      </w:r>
      <w:r w:rsidR="00F97A37">
        <w:instrText xml:space="preserve"> FORMTEXT </w:instrText>
      </w:r>
      <w:r w:rsidR="00F97A37">
        <w:fldChar w:fldCharType="separate"/>
      </w:r>
      <w:r w:rsidR="00F97A37">
        <w:rPr>
          <w:noProof/>
        </w:rPr>
        <w:t>@ Type here</w:t>
      </w:r>
      <w:r w:rsidR="00F97A37">
        <w:fldChar w:fldCharType="end"/>
      </w:r>
    </w:p>
    <w:p w14:paraId="29540759" w14:textId="0870C2FC" w:rsidR="003C4F19" w:rsidRPr="00D75BC8" w:rsidRDefault="003C4F19" w:rsidP="007B31AF">
      <w:pPr>
        <w:pStyle w:val="BodyText"/>
        <w:keepNext/>
        <w:keepLines/>
      </w:pPr>
      <w:r w:rsidRPr="00D75BC8">
        <w:t xml:space="preserve">The following </w:t>
      </w:r>
      <w:r w:rsidR="00616ACF">
        <w:t>C</w:t>
      </w:r>
      <w:r w:rsidRPr="00D75BC8">
        <w:t>lauses of this Functional Specification</w:t>
      </w:r>
      <w:r w:rsidR="00975B10">
        <w:t> </w:t>
      </w:r>
      <w:r w:rsidR="00D24F2A">
        <w:t>-</w:t>
      </w:r>
      <w:r w:rsidR="00975B10">
        <w:t> </w:t>
      </w:r>
      <w:r w:rsidRPr="00D75BC8">
        <w:t>Detailed Design may include other consultation that is to be included in the Time Rate Item</w:t>
      </w:r>
      <w:r w:rsidR="00975B10">
        <w:t> </w:t>
      </w:r>
      <w:r w:rsidRPr="00D75BC8">
        <w:t>No</w:t>
      </w:r>
      <w:r w:rsidR="00D24F2A">
        <w:t>.</w:t>
      </w:r>
      <w:r w:rsidR="00975B10">
        <w:t> </w:t>
      </w:r>
      <w:r w:rsidRPr="00D75BC8">
        <w:t>DD</w:t>
      </w:r>
      <w:r w:rsidR="00D24F2A">
        <w:t> </w:t>
      </w:r>
      <w:r w:rsidRPr="00D75BC8">
        <w:t>05:</w:t>
      </w:r>
    </w:p>
    <w:p w14:paraId="17AA993C" w14:textId="6645F00E" w:rsidR="003C4F19" w:rsidRPr="00D75BC8" w:rsidRDefault="003C4F19" w:rsidP="007B31AF">
      <w:pPr>
        <w:pStyle w:val="BodyText"/>
        <w:keepNext/>
        <w:keepLines/>
        <w:numPr>
          <w:ilvl w:val="0"/>
          <w:numId w:val="25"/>
        </w:numPr>
      </w:pPr>
      <w:r w:rsidRPr="00D75BC8">
        <w:t>Clause</w:t>
      </w:r>
      <w:r w:rsidR="00D24F2A">
        <w:t> </w:t>
      </w:r>
      <w:r w:rsidR="00B66D40">
        <w:fldChar w:fldCharType="begin">
          <w:ffData>
            <w:name w:val="Text1"/>
            <w:enabled/>
            <w:calcOnExit w:val="0"/>
            <w:textInput>
              <w:default w:val="@ Type here"/>
            </w:textInput>
          </w:ffData>
        </w:fldChar>
      </w:r>
      <w:r w:rsidR="00B66D40">
        <w:instrText xml:space="preserve"> FORMTEXT </w:instrText>
      </w:r>
      <w:r w:rsidR="00B66D40">
        <w:fldChar w:fldCharType="separate"/>
      </w:r>
      <w:r w:rsidR="00B66D40">
        <w:rPr>
          <w:noProof/>
        </w:rPr>
        <w:t>@ Type here</w:t>
      </w:r>
      <w:r w:rsidR="00B66D40">
        <w:fldChar w:fldCharType="end"/>
      </w:r>
      <w:r w:rsidRPr="00D75BC8">
        <w:tab/>
      </w:r>
      <w:r w:rsidR="00B66D40">
        <w:fldChar w:fldCharType="begin">
          <w:ffData>
            <w:name w:val="Text1"/>
            <w:enabled/>
            <w:calcOnExit w:val="0"/>
            <w:textInput>
              <w:default w:val="@ Type here"/>
            </w:textInput>
          </w:ffData>
        </w:fldChar>
      </w:r>
      <w:r w:rsidR="00B66D40">
        <w:instrText xml:space="preserve"> FORMTEXT </w:instrText>
      </w:r>
      <w:r w:rsidR="00B66D40">
        <w:fldChar w:fldCharType="separate"/>
      </w:r>
      <w:r w:rsidR="00B66D40">
        <w:rPr>
          <w:noProof/>
        </w:rPr>
        <w:t>@ Type here</w:t>
      </w:r>
      <w:r w:rsidR="00B66D40">
        <w:fldChar w:fldCharType="end"/>
      </w:r>
    </w:p>
    <w:p w14:paraId="06C53EBF" w14:textId="370F6C3D" w:rsidR="003C4F19" w:rsidRPr="00D75BC8" w:rsidRDefault="003C4F19" w:rsidP="00370C47">
      <w:pPr>
        <w:pStyle w:val="BodyText"/>
        <w:numPr>
          <w:ilvl w:val="0"/>
          <w:numId w:val="25"/>
        </w:numPr>
      </w:pPr>
      <w:r w:rsidRPr="00D75BC8">
        <w:t>Clause</w:t>
      </w:r>
      <w:r w:rsidR="00D24F2A">
        <w:t> </w:t>
      </w:r>
      <w:r w:rsidR="00B66D40">
        <w:fldChar w:fldCharType="begin">
          <w:ffData>
            <w:name w:val="Text1"/>
            <w:enabled/>
            <w:calcOnExit w:val="0"/>
            <w:textInput>
              <w:default w:val="@ Type here"/>
            </w:textInput>
          </w:ffData>
        </w:fldChar>
      </w:r>
      <w:r w:rsidR="00B66D40">
        <w:instrText xml:space="preserve"> FORMTEXT </w:instrText>
      </w:r>
      <w:r w:rsidR="00B66D40">
        <w:fldChar w:fldCharType="separate"/>
      </w:r>
      <w:r w:rsidR="00B66D40">
        <w:rPr>
          <w:noProof/>
        </w:rPr>
        <w:t>@ Type here</w:t>
      </w:r>
      <w:r w:rsidR="00B66D40">
        <w:fldChar w:fldCharType="end"/>
      </w:r>
      <w:r w:rsidRPr="00D75BC8">
        <w:tab/>
      </w:r>
      <w:r w:rsidR="00B66D40">
        <w:fldChar w:fldCharType="begin">
          <w:ffData>
            <w:name w:val="Text1"/>
            <w:enabled/>
            <w:calcOnExit w:val="0"/>
            <w:textInput>
              <w:default w:val="@ Type here"/>
            </w:textInput>
          </w:ffData>
        </w:fldChar>
      </w:r>
      <w:r w:rsidR="00B66D40">
        <w:instrText xml:space="preserve"> FORMTEXT </w:instrText>
      </w:r>
      <w:r w:rsidR="00B66D40">
        <w:fldChar w:fldCharType="separate"/>
      </w:r>
      <w:r w:rsidR="00B66D40">
        <w:rPr>
          <w:noProof/>
        </w:rPr>
        <w:t>@ Type here</w:t>
      </w:r>
      <w:r w:rsidR="00B66D40">
        <w:fldChar w:fldCharType="end"/>
      </w:r>
    </w:p>
    <w:p w14:paraId="5804DA19" w14:textId="364AF1DF" w:rsidR="003C4F19" w:rsidRPr="00D75BC8" w:rsidRDefault="00D24F2A" w:rsidP="00D24F2A">
      <w:pPr>
        <w:pStyle w:val="Heading3"/>
      </w:pPr>
      <w:bookmarkStart w:id="42" w:name="_Toc166066848"/>
      <w:r w:rsidRPr="00D75BC8">
        <w:t>Property access, fencing and other existing infrastructure property access</w:t>
      </w:r>
      <w:bookmarkEnd w:id="42"/>
    </w:p>
    <w:p w14:paraId="4D2FD5D3" w14:textId="62E0A4D4" w:rsidR="003C4F19" w:rsidRPr="00D75BC8" w:rsidRDefault="003C4F19" w:rsidP="00D75BC8">
      <w:pPr>
        <w:pStyle w:val="BodyText"/>
      </w:pPr>
      <w:r w:rsidRPr="00D75BC8">
        <w:t xml:space="preserve">The Detailed Design </w:t>
      </w:r>
      <w:r w:rsidR="00D24F2A">
        <w:t>s</w:t>
      </w:r>
      <w:r w:rsidRPr="00D75BC8">
        <w:t xml:space="preserve">tage allows for the design of routine property accesses not undertaken during the Preliminary Design </w:t>
      </w:r>
      <w:r w:rsidR="00D24F2A">
        <w:t>s</w:t>
      </w:r>
      <w:r w:rsidRPr="00D75BC8">
        <w:t>tage. These should be of a simple nature</w:t>
      </w:r>
      <w:r w:rsidR="00975B10">
        <w:t> </w:t>
      </w:r>
      <w:r w:rsidRPr="00D75BC8">
        <w:t>(for example, providing a kerb cross</w:t>
      </w:r>
      <w:r w:rsidR="00D22B76">
        <w:noBreakHyphen/>
      </w:r>
      <w:r w:rsidRPr="00D75BC8">
        <w:t>over). All access work is detailed during this stage.</w:t>
      </w:r>
    </w:p>
    <w:p w14:paraId="3F2ACEA1" w14:textId="7B6B5F89" w:rsidR="003C4F19" w:rsidRPr="00D75BC8" w:rsidRDefault="003C4F19" w:rsidP="00F510E0">
      <w:pPr>
        <w:pStyle w:val="BodyText"/>
        <w:spacing w:after="240"/>
      </w:pPr>
      <w:r w:rsidRPr="00D75BC8">
        <w:t>Unless determined otherwise during consultation with property owners, the design vehicle for property access is specified in the following:</w:t>
      </w:r>
    </w:p>
    <w:tbl>
      <w:tblPr>
        <w:tblStyle w:val="Commentary"/>
        <w:tblW w:w="0" w:type="auto"/>
        <w:tblLook w:val="04A0" w:firstRow="1" w:lastRow="0" w:firstColumn="1" w:lastColumn="0" w:noHBand="0" w:noVBand="1"/>
      </w:tblPr>
      <w:tblGrid>
        <w:gridCol w:w="9024"/>
      </w:tblGrid>
      <w:tr w:rsidR="00D24F2A" w:rsidRPr="00D24F2A" w14:paraId="4AFFB9BA" w14:textId="77777777" w:rsidTr="00365B0D">
        <w:tc>
          <w:tcPr>
            <w:tcW w:w="9024" w:type="dxa"/>
            <w:vAlign w:val="top"/>
          </w:tcPr>
          <w:p w14:paraId="5093A3CC" w14:textId="2AB92BCE" w:rsidR="00D24F2A" w:rsidRPr="00D24F2A" w:rsidRDefault="00D24F2A" w:rsidP="00365B0D">
            <w:pPr>
              <w:pStyle w:val="BodyText"/>
            </w:pPr>
            <w:r w:rsidRPr="00D24F2A">
              <w:t>Project Manager:</w:t>
            </w:r>
            <w:r w:rsidR="00975B10">
              <w:t> </w:t>
            </w:r>
            <w:r>
              <w:t>i</w:t>
            </w:r>
            <w:r w:rsidRPr="00D24F2A">
              <w:t>nclude reference to local documents</w:t>
            </w:r>
            <w:r>
              <w:t xml:space="preserve"> </w:t>
            </w:r>
            <w:r w:rsidRPr="00D24F2A">
              <w:t>as relevant.</w:t>
            </w:r>
          </w:p>
        </w:tc>
      </w:tr>
    </w:tbl>
    <w:p w14:paraId="562B5CA8" w14:textId="637A0C49" w:rsidR="003C4F19" w:rsidRPr="00D75BC8" w:rsidRDefault="003C4F19" w:rsidP="00F510E0">
      <w:pPr>
        <w:pStyle w:val="BodyText"/>
        <w:spacing w:before="240"/>
      </w:pPr>
      <w:r w:rsidRPr="00D75BC8">
        <w:t>Accesses should be designed to allow the design vehicle to enter the property without any part of the vehicle crossing the centre line of a single</w:t>
      </w:r>
      <w:r w:rsidR="00025CE1">
        <w:noBreakHyphen/>
      </w:r>
      <w:r w:rsidRPr="00D75BC8">
        <w:t>lane declared road</w:t>
      </w:r>
      <w:r w:rsidR="00D22B76">
        <w:t>,</w:t>
      </w:r>
      <w:r w:rsidRPr="00D75BC8">
        <w:t xml:space="preserve"> or the kerb lane of a multi</w:t>
      </w:r>
      <w:r w:rsidR="00D22B76">
        <w:noBreakHyphen/>
      </w:r>
      <w:r w:rsidRPr="00D75BC8">
        <w:t>lane declared road.</w:t>
      </w:r>
    </w:p>
    <w:p w14:paraId="588E7DA9" w14:textId="21F028D7" w:rsidR="003C4F19" w:rsidRPr="00D75BC8" w:rsidRDefault="003C4F19" w:rsidP="00D75BC8">
      <w:pPr>
        <w:pStyle w:val="BodyText"/>
      </w:pPr>
      <w:r w:rsidRPr="00D75BC8">
        <w:t xml:space="preserve">During the Preliminary Design </w:t>
      </w:r>
      <w:r w:rsidR="00D24F2A">
        <w:t>s</w:t>
      </w:r>
      <w:r w:rsidRPr="00D75BC8">
        <w:t>tage, visibility to all existing accesses was examined, maximised and, where practicable</w:t>
      </w:r>
      <w:r w:rsidR="00D22B76">
        <w:t>,</w:t>
      </w:r>
      <w:r w:rsidRPr="00D75BC8">
        <w:t xml:space="preserve"> increased to meet minimum visibility standards or greater.</w:t>
      </w:r>
      <w:r w:rsidR="00D75BC8">
        <w:t xml:space="preserve"> </w:t>
      </w:r>
      <w:r w:rsidRPr="00D75BC8">
        <w:t>This may have included shifting access locations, gates, and connecting to the existing access either within the property or within the road reserve.</w:t>
      </w:r>
    </w:p>
    <w:p w14:paraId="6D77940F" w14:textId="3BD9F7FC" w:rsidR="003C4F19" w:rsidRPr="00D75BC8" w:rsidRDefault="00D24F2A" w:rsidP="00D24F2A">
      <w:pPr>
        <w:pStyle w:val="Heading4"/>
      </w:pPr>
      <w:r w:rsidRPr="00D75BC8">
        <w:t>Existing access limitation</w:t>
      </w:r>
    </w:p>
    <w:p w14:paraId="1F77F139" w14:textId="5D71A284" w:rsidR="003C4F19" w:rsidRPr="00D75BC8" w:rsidRDefault="003C4F19" w:rsidP="00D75BC8">
      <w:pPr>
        <w:pStyle w:val="BodyText"/>
      </w:pPr>
      <w:r w:rsidRPr="00D75BC8">
        <w:t>Existing illegal accesses shall not be included in the design.</w:t>
      </w:r>
      <w:r w:rsidR="00D75BC8">
        <w:t xml:space="preserve"> </w:t>
      </w:r>
      <w:r w:rsidRPr="00D75BC8">
        <w:t xml:space="preserve">Where </w:t>
      </w:r>
      <w:r w:rsidR="00D24F2A">
        <w:t>a</w:t>
      </w:r>
      <w:r w:rsidRPr="00D75BC8">
        <w:t xml:space="preserve">ccess </w:t>
      </w:r>
      <w:r w:rsidR="00D24F2A">
        <w:t>l</w:t>
      </w:r>
      <w:r w:rsidRPr="00D75BC8">
        <w:t>imited plans exist, the Consultant shall modify the plans to comply with the negotiated arrangements.</w:t>
      </w:r>
    </w:p>
    <w:p w14:paraId="576DCF3A" w14:textId="709F389B" w:rsidR="003C4F19" w:rsidRPr="00D75BC8" w:rsidRDefault="00D24F2A" w:rsidP="00F510E0">
      <w:pPr>
        <w:pStyle w:val="Heading4"/>
        <w:spacing w:after="240"/>
        <w:ind w:left="862" w:hanging="862"/>
      </w:pPr>
      <w:r w:rsidRPr="00D75BC8">
        <w:t>Existing gates and access</w:t>
      </w:r>
    </w:p>
    <w:tbl>
      <w:tblPr>
        <w:tblStyle w:val="Commentary"/>
        <w:tblW w:w="0" w:type="auto"/>
        <w:tblLook w:val="04A0" w:firstRow="1" w:lastRow="0" w:firstColumn="1" w:lastColumn="0" w:noHBand="0" w:noVBand="1"/>
      </w:tblPr>
      <w:tblGrid>
        <w:gridCol w:w="9024"/>
      </w:tblGrid>
      <w:tr w:rsidR="00D24F2A" w:rsidRPr="00D24F2A" w14:paraId="05085815" w14:textId="77777777" w:rsidTr="00365B0D">
        <w:tc>
          <w:tcPr>
            <w:tcW w:w="9024" w:type="dxa"/>
            <w:vAlign w:val="top"/>
          </w:tcPr>
          <w:p w14:paraId="0BB049B5" w14:textId="58C9151A" w:rsidR="00D24F2A" w:rsidRPr="00D24F2A" w:rsidRDefault="00D24F2A" w:rsidP="00365B0D">
            <w:pPr>
              <w:pStyle w:val="BodyText"/>
            </w:pPr>
            <w:r w:rsidRPr="00D24F2A">
              <w:t>Project Manager:</w:t>
            </w:r>
            <w:r w:rsidR="00365B0D">
              <w:t> </w:t>
            </w:r>
            <w:r>
              <w:t>u</w:t>
            </w:r>
            <w:r w:rsidRPr="00D24F2A">
              <w:t xml:space="preserve">se the following </w:t>
            </w:r>
            <w:r w:rsidR="00616ACF">
              <w:t>C</w:t>
            </w:r>
            <w:r w:rsidRPr="00D24F2A">
              <w:t>lause with caution. The department may not have the power to remove a gate because the property owner usually owns the gate. If in doubt</w:t>
            </w:r>
            <w:r w:rsidR="00025CE1">
              <w:t>,</w:t>
            </w:r>
            <w:r w:rsidRPr="00D24F2A">
              <w:t xml:space="preserve"> seek legal advice. Similar circumstances may apply to Clauses</w:t>
            </w:r>
            <w:r>
              <w:t> </w:t>
            </w:r>
            <w:r w:rsidRPr="00D24F2A">
              <w:t>2.4.5.3</w:t>
            </w:r>
            <w:r w:rsidR="00365B0D">
              <w:t> </w:t>
            </w:r>
            <w:r w:rsidRPr="00D24F2A">
              <w:t>and</w:t>
            </w:r>
            <w:r w:rsidR="00365B0D">
              <w:t> </w:t>
            </w:r>
            <w:r w:rsidRPr="00D24F2A">
              <w:t>2.4.5.4 below.</w:t>
            </w:r>
          </w:p>
        </w:tc>
      </w:tr>
    </w:tbl>
    <w:p w14:paraId="4FF61DDF" w14:textId="75CF52FD" w:rsidR="003C4F19" w:rsidRPr="00D75BC8" w:rsidRDefault="003C4F19" w:rsidP="00082D66">
      <w:pPr>
        <w:pStyle w:val="BodyText"/>
        <w:spacing w:before="240"/>
      </w:pPr>
      <w:r w:rsidRPr="00D75BC8">
        <w:t xml:space="preserve">Where no access is to be allowed after construction of a project and a gate or other access currently exists, the construction </w:t>
      </w:r>
      <w:r w:rsidR="00E44DC5">
        <w:t>Contract</w:t>
      </w:r>
      <w:r w:rsidRPr="00D75BC8">
        <w:t xml:space="preserve"> shall provide for complete removal of such gate, an</w:t>
      </w:r>
      <w:r w:rsidR="00707402">
        <w:t>d access, and so on.</w:t>
      </w:r>
    </w:p>
    <w:p w14:paraId="2FE4D678" w14:textId="1BD3C2E7" w:rsidR="003C4F19" w:rsidRPr="00D75BC8" w:rsidRDefault="00707402" w:rsidP="00707402">
      <w:pPr>
        <w:pStyle w:val="Heading4"/>
      </w:pPr>
      <w:r w:rsidRPr="00D75BC8">
        <w:lastRenderedPageBreak/>
        <w:t>Fencing</w:t>
      </w:r>
    </w:p>
    <w:p w14:paraId="790486FE" w14:textId="002402EA" w:rsidR="003C4F19" w:rsidRPr="00D75BC8" w:rsidRDefault="003C4F19" w:rsidP="00D75BC8">
      <w:pPr>
        <w:pStyle w:val="BodyText"/>
      </w:pPr>
      <w:r w:rsidRPr="00D75BC8">
        <w:t>Where fencing is required</w:t>
      </w:r>
      <w:r w:rsidR="00975B10">
        <w:t> </w:t>
      </w:r>
      <w:r w:rsidRPr="00D75BC8">
        <w:t xml:space="preserve">(normally </w:t>
      </w:r>
      <w:r w:rsidR="00975B10" w:rsidRPr="00D75BC8">
        <w:t>because of</w:t>
      </w:r>
      <w:r w:rsidRPr="00D75BC8">
        <w:t xml:space="preserve"> property resumption), the </w:t>
      </w:r>
      <w:r w:rsidR="00707402">
        <w:t>C</w:t>
      </w:r>
      <w:r w:rsidRPr="00D75BC8">
        <w:t>onsultant shall negotiate with the property owner on the type of fence required.</w:t>
      </w:r>
      <w:r w:rsidR="00D75BC8">
        <w:t xml:space="preserve"> </w:t>
      </w:r>
      <w:r w:rsidR="007B31AF" w:rsidRPr="00D75BC8">
        <w:t>Generally,</w:t>
      </w:r>
      <w:r w:rsidRPr="00D75BC8">
        <w:t xml:space="preserve"> the </w:t>
      </w:r>
      <w:r w:rsidR="00E02E11">
        <w:t>department</w:t>
      </w:r>
      <w:r w:rsidRPr="00D75BC8">
        <w:t xml:space="preserve"> will only replace fences to a type equal to the existing fence type.</w:t>
      </w:r>
      <w:r w:rsidR="00D75BC8">
        <w:t xml:space="preserve"> </w:t>
      </w:r>
      <w:r w:rsidRPr="00D75BC8">
        <w:t>A written agreement is required for the standard of replacement fencing.</w:t>
      </w:r>
    </w:p>
    <w:p w14:paraId="3DBBB077" w14:textId="5CB2D45A" w:rsidR="003C4F19" w:rsidRPr="00D75BC8" w:rsidRDefault="00707402" w:rsidP="00707402">
      <w:pPr>
        <w:pStyle w:val="Heading4"/>
      </w:pPr>
      <w:r w:rsidRPr="00D75BC8">
        <w:t>Existing infrastructure</w:t>
      </w:r>
    </w:p>
    <w:p w14:paraId="646D982D" w14:textId="4174B2FC" w:rsidR="003C4F19" w:rsidRPr="00D75BC8" w:rsidRDefault="003C4F19" w:rsidP="00D75BC8">
      <w:pPr>
        <w:pStyle w:val="BodyText"/>
      </w:pPr>
      <w:r w:rsidRPr="00D75BC8">
        <w:t>Where existing infrastructure in resumed areas or on the existing road reserve</w:t>
      </w:r>
      <w:r w:rsidR="00975B10">
        <w:t> </w:t>
      </w:r>
      <w:r w:rsidRPr="00D75BC8">
        <w:t xml:space="preserve">(for example, letter boxes, pumps, sheds) is to be relocated, the </w:t>
      </w:r>
      <w:r w:rsidR="00707402">
        <w:t>p</w:t>
      </w:r>
      <w:r w:rsidRPr="00D75BC8">
        <w:t xml:space="preserve">roperty </w:t>
      </w:r>
      <w:r w:rsidR="00707402">
        <w:t>o</w:t>
      </w:r>
      <w:r w:rsidRPr="00D75BC8">
        <w:t xml:space="preserve">wner shall be </w:t>
      </w:r>
      <w:r w:rsidR="00653EFC" w:rsidRPr="00D75BC8">
        <w:t>consulted,</w:t>
      </w:r>
      <w:r w:rsidRPr="00D75BC8">
        <w:t xml:space="preserve"> and a written agreement prepared for the relocation </w:t>
      </w:r>
      <w:r w:rsidR="00CE7DF8">
        <w:t>W</w:t>
      </w:r>
      <w:r w:rsidRPr="00D75BC8">
        <w:t>orks.</w:t>
      </w:r>
    </w:p>
    <w:p w14:paraId="5B73D31C" w14:textId="51500DF5" w:rsidR="003C4F19" w:rsidRPr="00D75BC8" w:rsidRDefault="00707402" w:rsidP="00707402">
      <w:pPr>
        <w:pStyle w:val="Heading4"/>
      </w:pPr>
      <w:r w:rsidRPr="00D75BC8">
        <w:t>Consultation</w:t>
      </w:r>
    </w:p>
    <w:p w14:paraId="0576AE12" w14:textId="0801C72D" w:rsidR="003C4F19" w:rsidRPr="00D75BC8" w:rsidRDefault="003C4F19" w:rsidP="00D75BC8">
      <w:pPr>
        <w:pStyle w:val="BodyText"/>
      </w:pPr>
      <w:r w:rsidRPr="00D75BC8">
        <w:t xml:space="preserve">Where it is proposed to alter the location, under drainage or existing grading style of accesses, or other infrastructure mentioned above, the Consultant shall discuss the proposed details with the </w:t>
      </w:r>
      <w:r w:rsidR="00707402">
        <w:t>p</w:t>
      </w:r>
      <w:r w:rsidRPr="00D75BC8">
        <w:t xml:space="preserve">roperty </w:t>
      </w:r>
      <w:r w:rsidR="00707402">
        <w:t>o</w:t>
      </w:r>
      <w:r w:rsidRPr="00D75BC8">
        <w:t>wner.</w:t>
      </w:r>
      <w:r w:rsidR="00D75BC8">
        <w:t xml:space="preserve"> </w:t>
      </w:r>
      <w:r w:rsidRPr="00D75BC8">
        <w:t xml:space="preserve">Where it is necessary to construct within the property, the Consultant shall negotiate a written agreement to enter the property and construct the access with the affected </w:t>
      </w:r>
      <w:r w:rsidR="00707402">
        <w:t>p</w:t>
      </w:r>
      <w:r w:rsidRPr="00D75BC8">
        <w:t xml:space="preserve">roperty </w:t>
      </w:r>
      <w:r w:rsidR="00707402">
        <w:t>o</w:t>
      </w:r>
      <w:r w:rsidRPr="00D75BC8">
        <w:t>wner.</w:t>
      </w:r>
    </w:p>
    <w:p w14:paraId="3500944C" w14:textId="169CF117" w:rsidR="003C4F19" w:rsidRPr="00D75BC8" w:rsidRDefault="00707402" w:rsidP="00254D56">
      <w:pPr>
        <w:pStyle w:val="Heading3"/>
        <w:keepLines/>
      </w:pPr>
      <w:bookmarkStart w:id="43" w:name="_Toc166066849"/>
      <w:r w:rsidRPr="00D75BC8">
        <w:t>Reporting</w:t>
      </w:r>
      <w:bookmarkEnd w:id="43"/>
    </w:p>
    <w:p w14:paraId="72460471" w14:textId="4FAF1A0D" w:rsidR="003C4F19" w:rsidRPr="00D75BC8" w:rsidRDefault="003C4F19" w:rsidP="00254D56">
      <w:pPr>
        <w:pStyle w:val="BodyText"/>
        <w:keepNext/>
        <w:keepLines/>
      </w:pPr>
      <w:r w:rsidRPr="00D75BC8">
        <w:t>Any sensitive issues raised during these discussions or agreements</w:t>
      </w:r>
      <w:r w:rsidR="00975B10">
        <w:t> </w:t>
      </w:r>
      <w:r w:rsidRPr="00D75BC8">
        <w:t xml:space="preserve">(including </w:t>
      </w:r>
      <w:r w:rsidR="00707402">
        <w:t>Permits to Enter and Construct</w:t>
      </w:r>
      <w:r w:rsidRPr="00D75BC8">
        <w:t xml:space="preserve">) with property owners that may affect the implementation of the </w:t>
      </w:r>
      <w:r w:rsidR="00707402">
        <w:t>p</w:t>
      </w:r>
      <w:r w:rsidRPr="00D75BC8">
        <w:t>roject</w:t>
      </w:r>
      <w:r w:rsidR="002D41B7">
        <w:t>,</w:t>
      </w:r>
      <w:r w:rsidRPr="00D75BC8">
        <w:t xml:space="preserve"> shall be highlighted in the Report for Construction Contract Administrator on the form attached to</w:t>
      </w:r>
      <w:r w:rsidR="00975B10">
        <w:t> </w:t>
      </w:r>
      <w:r w:rsidRPr="00D75BC8">
        <w:t>PA041CP.</w:t>
      </w:r>
      <w:r w:rsidR="00D75BC8">
        <w:t xml:space="preserve"> </w:t>
      </w:r>
      <w:r w:rsidRPr="00D75BC8">
        <w:t>This includes identifying properties whose owners may have specific concerns.</w:t>
      </w:r>
    </w:p>
    <w:p w14:paraId="03256548" w14:textId="565DB684" w:rsidR="003C4F19" w:rsidRPr="00D75BC8" w:rsidRDefault="003C4F19" w:rsidP="00D75BC8">
      <w:pPr>
        <w:pStyle w:val="BodyText"/>
      </w:pPr>
      <w:r w:rsidRPr="00D75BC8">
        <w:t xml:space="preserve">A copy of all </w:t>
      </w:r>
      <w:r w:rsidR="00E94706">
        <w:t>A</w:t>
      </w:r>
      <w:r w:rsidRPr="00D75BC8">
        <w:t>greements will be included in the Report for Construction Administrator.</w:t>
      </w:r>
    </w:p>
    <w:p w14:paraId="4CAB22F1" w14:textId="4D686D7D" w:rsidR="003C4F19" w:rsidRPr="00365B0D" w:rsidRDefault="003C4F19" w:rsidP="00D75BC8">
      <w:pPr>
        <w:pStyle w:val="BodyText"/>
      </w:pPr>
      <w:r w:rsidRPr="00D75BC8">
        <w:t xml:space="preserve">The Consultant shall also update the Property Access Report attached to the Planning Report and </w:t>
      </w:r>
      <w:r w:rsidRPr="00365B0D">
        <w:t xml:space="preserve">append the report to the </w:t>
      </w:r>
      <w:r w:rsidR="004C6895" w:rsidRPr="00365B0D">
        <w:t>Project Plan</w:t>
      </w:r>
      <w:r w:rsidRPr="00365B0D">
        <w:t>.</w:t>
      </w:r>
    </w:p>
    <w:p w14:paraId="5C6862B3" w14:textId="6CFF29ED" w:rsidR="003C4F19" w:rsidRPr="00365B0D" w:rsidRDefault="00707402" w:rsidP="00707402">
      <w:pPr>
        <w:pStyle w:val="Heading3"/>
      </w:pPr>
      <w:bookmarkStart w:id="44" w:name="_Toc166066850"/>
      <w:r w:rsidRPr="00365B0D">
        <w:t>Payment</w:t>
      </w:r>
      <w:bookmarkEnd w:id="44"/>
    </w:p>
    <w:p w14:paraId="2B9F5421" w14:textId="2AAFDA76" w:rsidR="003C4F19" w:rsidRPr="00365B0D" w:rsidRDefault="003C4F19" w:rsidP="00D75BC8">
      <w:pPr>
        <w:pStyle w:val="BodyText"/>
      </w:pPr>
      <w:r w:rsidRPr="00365B0D">
        <w:t>All costs associated with consultation shall be paid for under Item</w:t>
      </w:r>
      <w:r w:rsidR="00975B10" w:rsidRPr="00365B0D">
        <w:t> </w:t>
      </w:r>
      <w:r w:rsidRPr="00365B0D">
        <w:t>No</w:t>
      </w:r>
      <w:r w:rsidR="00707402" w:rsidRPr="00365B0D">
        <w:t>.</w:t>
      </w:r>
      <w:r w:rsidR="00975B10" w:rsidRPr="00365B0D">
        <w:t> </w:t>
      </w:r>
      <w:r w:rsidRPr="00365B0D">
        <w:t>DD</w:t>
      </w:r>
      <w:r w:rsidR="00707402" w:rsidRPr="00365B0D">
        <w:t> </w:t>
      </w:r>
      <w:r w:rsidRPr="00365B0D">
        <w:t>05 Public Consultation, with design, reporting and plan preparation paid for under Item</w:t>
      </w:r>
      <w:r w:rsidR="00975B10" w:rsidRPr="00365B0D">
        <w:t> </w:t>
      </w:r>
      <w:r w:rsidRPr="00365B0D">
        <w:t>No</w:t>
      </w:r>
      <w:r w:rsidR="00707402" w:rsidRPr="00365B0D">
        <w:t>.</w:t>
      </w:r>
      <w:r w:rsidR="00975B10" w:rsidRPr="00365B0D">
        <w:t> </w:t>
      </w:r>
      <w:r w:rsidRPr="00365B0D">
        <w:t>DD</w:t>
      </w:r>
      <w:r w:rsidR="00707402" w:rsidRPr="00365B0D">
        <w:t> </w:t>
      </w:r>
      <w:r w:rsidRPr="00365B0D">
        <w:t>15 Road Design and Drawings</w:t>
      </w:r>
      <w:r w:rsidR="00707402" w:rsidRPr="00365B0D">
        <w:t>.</w:t>
      </w:r>
    </w:p>
    <w:p w14:paraId="1A6B4D6F" w14:textId="7DC26229" w:rsidR="003C4F19" w:rsidRPr="00365B0D" w:rsidRDefault="00707402" w:rsidP="00707402">
      <w:pPr>
        <w:pStyle w:val="Heading2"/>
      </w:pPr>
      <w:bookmarkStart w:id="45" w:name="_Toc166066851"/>
      <w:r w:rsidRPr="00365B0D">
        <w:t xml:space="preserve">Hydraulic </w:t>
      </w:r>
      <w:r w:rsidR="00B66D40" w:rsidRPr="00365B0D">
        <w:t>A</w:t>
      </w:r>
      <w:r w:rsidRPr="00365B0D">
        <w:t xml:space="preserve">nalysis and </w:t>
      </w:r>
      <w:r w:rsidR="00B66D40" w:rsidRPr="00365B0D">
        <w:t>D</w:t>
      </w:r>
      <w:r w:rsidRPr="00365B0D">
        <w:t>esign</w:t>
      </w:r>
      <w:r w:rsidR="00365B0D">
        <w:t> </w:t>
      </w:r>
      <w:r w:rsidRPr="00365B0D">
        <w:t>(Item</w:t>
      </w:r>
      <w:r w:rsidR="00365B0D">
        <w:t> </w:t>
      </w:r>
      <w:r w:rsidRPr="00365B0D">
        <w:t>No.</w:t>
      </w:r>
      <w:r w:rsidR="00365B0D">
        <w:t> </w:t>
      </w:r>
      <w:r w:rsidRPr="00365B0D">
        <w:t>DD 06)</w:t>
      </w:r>
      <w:bookmarkEnd w:id="45"/>
    </w:p>
    <w:p w14:paraId="21864DD4" w14:textId="117386AB" w:rsidR="003C4F19" w:rsidRPr="00D75BC8" w:rsidRDefault="003C4F19" w:rsidP="00D75BC8">
      <w:pPr>
        <w:pStyle w:val="BodyText"/>
      </w:pPr>
      <w:r w:rsidRPr="00365B0D">
        <w:t xml:space="preserve">In this stage of the preconstruction process, </w:t>
      </w:r>
      <w:r w:rsidR="00B66D40" w:rsidRPr="00365B0D">
        <w:t>h</w:t>
      </w:r>
      <w:r w:rsidRPr="00365B0D">
        <w:t xml:space="preserve">ydraulic </w:t>
      </w:r>
      <w:r w:rsidR="00B66D40" w:rsidRPr="00365B0D">
        <w:t>a</w:t>
      </w:r>
      <w:r w:rsidRPr="00365B0D">
        <w:t xml:space="preserve">nalysis and </w:t>
      </w:r>
      <w:r w:rsidR="00B66D40" w:rsidRPr="00365B0D">
        <w:t>d</w:t>
      </w:r>
      <w:r w:rsidRPr="00365B0D">
        <w:t>esign is a continuation and finalisation of the work started in Preliminary Design. In addition</w:t>
      </w:r>
      <w:r w:rsidRPr="00D75BC8">
        <w:t>, the Consultant is required to assess and design routine drainage structures and requirements, to meet the standards detailed in Clause</w:t>
      </w:r>
      <w:r w:rsidR="00707402">
        <w:t> </w:t>
      </w:r>
      <w:r w:rsidRPr="00D75BC8">
        <w:t>2 of the Annexure to this Functional Specification. This includes assessing hydraulic adequacy of all existing culverts to remain, including culverts under accesses.</w:t>
      </w:r>
    </w:p>
    <w:p w14:paraId="386481D4" w14:textId="3D6A6DFA" w:rsidR="003C4F19" w:rsidRPr="00D75BC8" w:rsidRDefault="003C4F19" w:rsidP="00D75BC8">
      <w:pPr>
        <w:pStyle w:val="BodyText"/>
      </w:pPr>
      <w:r w:rsidRPr="00D75BC8">
        <w:t xml:space="preserve">Drainage shall meet the requirements of </w:t>
      </w:r>
      <w:r w:rsidR="00C9340A">
        <w:t xml:space="preserve">the </w:t>
      </w:r>
      <w:r w:rsidR="00E02E11">
        <w:t>department</w:t>
      </w:r>
      <w:r w:rsidRPr="00D75BC8">
        <w:t xml:space="preserve">’s current </w:t>
      </w:r>
      <w:r w:rsidRPr="00707402">
        <w:rPr>
          <w:rStyle w:val="BodyTextitalic"/>
        </w:rPr>
        <w:t>Road</w:t>
      </w:r>
      <w:r w:rsidR="006F4064">
        <w:rPr>
          <w:rStyle w:val="BodyTextitalic"/>
        </w:rPr>
        <w:t xml:space="preserve"> Planning and Design Manual 2nd edition</w:t>
      </w:r>
      <w:r w:rsidRPr="00D75BC8">
        <w:t>.</w:t>
      </w:r>
    </w:p>
    <w:p w14:paraId="02D56442" w14:textId="3744588B" w:rsidR="003C4F19" w:rsidRPr="00D75BC8" w:rsidRDefault="003C4F19" w:rsidP="00D75BC8">
      <w:pPr>
        <w:pStyle w:val="BodyText"/>
      </w:pPr>
      <w:r w:rsidRPr="00D75BC8">
        <w:t>Where flooding of the road or adjacent properties is a significant issue</w:t>
      </w:r>
      <w:r w:rsidR="00365B0D">
        <w:t> </w:t>
      </w:r>
      <w:r w:rsidRPr="00D75BC8">
        <w:t>(for example, road over a flood plain, road downstream of developed areas and so on) or flooding is affected by backwater, the Consultant shall undertake detailed hydraulic calculations for floods larger than the design flood and shall ensure that the proposed design does not worsen the existing situation.</w:t>
      </w:r>
    </w:p>
    <w:p w14:paraId="4F73DAF8" w14:textId="7C0B05C4" w:rsidR="003C4F19" w:rsidRPr="00D75BC8" w:rsidRDefault="003C4F19" w:rsidP="001D4BAF">
      <w:pPr>
        <w:pStyle w:val="BodyText"/>
        <w:keepNext/>
        <w:keepLines/>
      </w:pPr>
      <w:r w:rsidRPr="00D75BC8">
        <w:lastRenderedPageBreak/>
        <w:t>The following solutions are normally not acceptable for any drainage structure:</w:t>
      </w:r>
    </w:p>
    <w:p w14:paraId="2AA42F45" w14:textId="32A2F6AE" w:rsidR="003C4F19" w:rsidRPr="00D75BC8" w:rsidRDefault="00C9340A" w:rsidP="001D4BAF">
      <w:pPr>
        <w:pStyle w:val="BodyText"/>
        <w:keepNext/>
        <w:keepLines/>
        <w:numPr>
          <w:ilvl w:val="0"/>
          <w:numId w:val="26"/>
        </w:numPr>
      </w:pPr>
      <w:r>
        <w:t>s</w:t>
      </w:r>
      <w:r w:rsidR="003C4F19" w:rsidRPr="00D75BC8">
        <w:t>tructures that do not meet environmental requirements</w:t>
      </w:r>
      <w:r w:rsidR="00365B0D">
        <w:t> </w:t>
      </w:r>
      <w:r w:rsidR="003C4F19" w:rsidRPr="00D75BC8">
        <w:t>(stream disturbance, fauna corridors) either in their proposed final layout or during construction (temporary damming, bunding, and so on)</w:t>
      </w:r>
    </w:p>
    <w:p w14:paraId="77B62602" w14:textId="5BEC1824" w:rsidR="003C4F19" w:rsidRPr="00D75BC8" w:rsidRDefault="00C9340A" w:rsidP="00370C47">
      <w:pPr>
        <w:pStyle w:val="BodyText"/>
        <w:numPr>
          <w:ilvl w:val="0"/>
          <w:numId w:val="26"/>
        </w:numPr>
      </w:pPr>
      <w:r>
        <w:t>s</w:t>
      </w:r>
      <w:r w:rsidR="003C4F19" w:rsidRPr="00D75BC8">
        <w:t>tream diversions</w:t>
      </w:r>
    </w:p>
    <w:p w14:paraId="21DD008E" w14:textId="0BCD1C80" w:rsidR="003C4F19" w:rsidRPr="00D75BC8" w:rsidRDefault="00C9340A" w:rsidP="00370C47">
      <w:pPr>
        <w:pStyle w:val="BodyText"/>
        <w:numPr>
          <w:ilvl w:val="0"/>
          <w:numId w:val="26"/>
        </w:numPr>
      </w:pPr>
      <w:r>
        <w:t>d</w:t>
      </w:r>
      <w:r w:rsidR="003C4F19" w:rsidRPr="00D75BC8">
        <w:t>esigns that are calculated to cause excessive afflux when floods greater than the design immunity occurs</w:t>
      </w:r>
      <w:r w:rsidR="00365B0D">
        <w:t> </w:t>
      </w:r>
      <w:r w:rsidR="003C4F19" w:rsidRPr="00D75BC8">
        <w:t xml:space="preserve">(allowable afflux will be determined by </w:t>
      </w:r>
      <w:r w:rsidR="00B66D40">
        <w:fldChar w:fldCharType="begin">
          <w:ffData>
            <w:name w:val="Text1"/>
            <w:enabled/>
            <w:calcOnExit w:val="0"/>
            <w:textInput>
              <w:default w:val="@ Type here"/>
            </w:textInput>
          </w:ffData>
        </w:fldChar>
      </w:r>
      <w:r w:rsidR="00B66D40">
        <w:instrText xml:space="preserve"> FORMTEXT </w:instrText>
      </w:r>
      <w:r w:rsidR="00B66D40">
        <w:fldChar w:fldCharType="separate"/>
      </w:r>
      <w:r w:rsidR="00B66D40">
        <w:rPr>
          <w:noProof/>
        </w:rPr>
        <w:t>@ Type here</w:t>
      </w:r>
      <w:r w:rsidR="00B66D40">
        <w:fldChar w:fldCharType="end"/>
      </w:r>
      <w:r w:rsidR="003C4F19" w:rsidRPr="00D75BC8">
        <w:t xml:space="preserve"> Shire requirements when the road is downstream of:</w:t>
      </w:r>
    </w:p>
    <w:p w14:paraId="366B1BBB" w14:textId="5459B2D6" w:rsidR="003C4F19" w:rsidRPr="00D75BC8" w:rsidRDefault="003C4F19" w:rsidP="00370C47">
      <w:pPr>
        <w:pStyle w:val="BodyText"/>
        <w:numPr>
          <w:ilvl w:val="0"/>
          <w:numId w:val="27"/>
        </w:numPr>
      </w:pPr>
      <w:r w:rsidRPr="00D75BC8">
        <w:t>a development</w:t>
      </w:r>
    </w:p>
    <w:p w14:paraId="4613AE19" w14:textId="2B1BA76D" w:rsidR="003C4F19" w:rsidRPr="00D75BC8" w:rsidRDefault="003C4F19" w:rsidP="00370C47">
      <w:pPr>
        <w:pStyle w:val="BodyText"/>
        <w:numPr>
          <w:ilvl w:val="0"/>
          <w:numId w:val="27"/>
        </w:numPr>
      </w:pPr>
      <w:r w:rsidRPr="00D75BC8">
        <w:t>an area which has development potential</w:t>
      </w:r>
      <w:r w:rsidR="00707402">
        <w:t>,</w:t>
      </w:r>
      <w:r w:rsidRPr="00D75BC8">
        <w:t xml:space="preserve"> or</w:t>
      </w:r>
    </w:p>
    <w:p w14:paraId="7C0AD4C3" w14:textId="242EBDD2" w:rsidR="003C4F19" w:rsidRPr="00D75BC8" w:rsidRDefault="003C4F19" w:rsidP="00370C47">
      <w:pPr>
        <w:pStyle w:val="BodyText"/>
        <w:numPr>
          <w:ilvl w:val="0"/>
          <w:numId w:val="27"/>
        </w:numPr>
      </w:pPr>
      <w:r w:rsidRPr="00D75BC8">
        <w:t>any other area sensitive to flooding)</w:t>
      </w:r>
      <w:r w:rsidR="00707402">
        <w:t>.</w:t>
      </w:r>
    </w:p>
    <w:p w14:paraId="46913B52" w14:textId="44DBB8E6" w:rsidR="003C4F19" w:rsidRPr="00D75BC8" w:rsidRDefault="00C9340A" w:rsidP="00370C47">
      <w:pPr>
        <w:pStyle w:val="BodyText"/>
        <w:numPr>
          <w:ilvl w:val="0"/>
          <w:numId w:val="28"/>
        </w:numPr>
      </w:pPr>
      <w:r>
        <w:t>d</w:t>
      </w:r>
      <w:r w:rsidR="003C4F19" w:rsidRPr="00D75BC8">
        <w:t>esigns which are likely to:</w:t>
      </w:r>
    </w:p>
    <w:p w14:paraId="4C9D83A4" w14:textId="622380C8" w:rsidR="003C4F19" w:rsidRPr="00D75BC8" w:rsidRDefault="003C4F19" w:rsidP="00370C47">
      <w:pPr>
        <w:pStyle w:val="BodyText"/>
        <w:numPr>
          <w:ilvl w:val="0"/>
          <w:numId w:val="29"/>
        </w:numPr>
      </w:pPr>
      <w:r w:rsidRPr="00D75BC8">
        <w:t>cause scouring and/or erosion during the life of the structure</w:t>
      </w:r>
    </w:p>
    <w:p w14:paraId="51D01606" w14:textId="07105E1D" w:rsidR="003C4F19" w:rsidRPr="00D75BC8" w:rsidRDefault="003C4F19" w:rsidP="00370C47">
      <w:pPr>
        <w:pStyle w:val="BodyText"/>
        <w:numPr>
          <w:ilvl w:val="0"/>
          <w:numId w:val="29"/>
        </w:numPr>
      </w:pPr>
      <w:r w:rsidRPr="00D75BC8">
        <w:t>expose the road to potential damage during floods greater than the design immunity</w:t>
      </w:r>
    </w:p>
    <w:p w14:paraId="36E9D027" w14:textId="19F72FC4" w:rsidR="003C4F19" w:rsidRPr="00D75BC8" w:rsidRDefault="003C4F19" w:rsidP="00370C47">
      <w:pPr>
        <w:pStyle w:val="BodyText"/>
        <w:numPr>
          <w:ilvl w:val="0"/>
          <w:numId w:val="29"/>
        </w:numPr>
      </w:pPr>
      <w:r w:rsidRPr="00D75BC8">
        <w:t>increase flooding frequency or severity in developed areas, and</w:t>
      </w:r>
    </w:p>
    <w:p w14:paraId="42E33831" w14:textId="13291CC9" w:rsidR="003C4F19" w:rsidRDefault="00C9340A" w:rsidP="00370C47">
      <w:pPr>
        <w:pStyle w:val="BodyText"/>
        <w:numPr>
          <w:ilvl w:val="0"/>
          <w:numId w:val="28"/>
        </w:numPr>
      </w:pPr>
      <w:r>
        <w:t>d</w:t>
      </w:r>
      <w:r w:rsidR="003C4F19" w:rsidRPr="00D75BC8">
        <w:t>esigns that are predicted to change the stream flow characteristics.</w:t>
      </w:r>
    </w:p>
    <w:p w14:paraId="2EBD8E35" w14:textId="24F0727F" w:rsidR="00425028" w:rsidRPr="00D75BC8" w:rsidRDefault="00425028" w:rsidP="00425028">
      <w:pPr>
        <w:pStyle w:val="BodyText"/>
      </w:pPr>
      <w:r w:rsidRPr="00425028">
        <w:t>For major projects undertaking a sustainability assessment (using the Infrastructure Sustainability Council (ISC) rating scheme), the hydraulic analysis shall incorporate the Env-1, and hydraulic-related elements of Res-1 and Res-2 credits, credit into the methodology and deliverables where they are additional to those outlined in the hydraulic analysis. These requirements are addressed in the C7524</w:t>
      </w:r>
      <w:r w:rsidR="00CE075A">
        <w:t> </w:t>
      </w:r>
      <w:r w:rsidRPr="00425028">
        <w:rPr>
          <w:rStyle w:val="BodyTextitalic"/>
        </w:rPr>
        <w:t>Infrastructure Sustainability Design Requirements Addendum</w:t>
      </w:r>
      <w:r w:rsidRPr="00425028">
        <w:t>.</w:t>
      </w:r>
    </w:p>
    <w:p w14:paraId="7D74AAC4" w14:textId="1F1418B2" w:rsidR="003C4F19" w:rsidRPr="00D75BC8" w:rsidRDefault="00D645D8" w:rsidP="00D645D8">
      <w:pPr>
        <w:pStyle w:val="Heading3"/>
      </w:pPr>
      <w:bookmarkStart w:id="46" w:name="_Toc166066852"/>
      <w:r w:rsidRPr="00D75BC8">
        <w:t>Consultation</w:t>
      </w:r>
      <w:bookmarkEnd w:id="46"/>
    </w:p>
    <w:p w14:paraId="7FC80B13" w14:textId="61041F55" w:rsidR="003C4F19" w:rsidRPr="00D75BC8" w:rsidRDefault="003C4F19" w:rsidP="00D75BC8">
      <w:pPr>
        <w:pStyle w:val="BodyText"/>
      </w:pPr>
      <w:r w:rsidRPr="00D75BC8">
        <w:t>Where flooding or the environmental impact is considered a significant issue by the public or local residents, the Consultant shall display the proposed solutions for public comment or consult with local residents as applicable.</w:t>
      </w:r>
      <w:r w:rsidR="00D75BC8">
        <w:t xml:space="preserve"> </w:t>
      </w:r>
      <w:r w:rsidRPr="00D75BC8">
        <w:t>This shall be carried out in close liaison with the Project Manager.</w:t>
      </w:r>
    </w:p>
    <w:p w14:paraId="385DCB11" w14:textId="14CD3C41" w:rsidR="003C4F19" w:rsidRPr="00D75BC8" w:rsidRDefault="00D645D8" w:rsidP="00D645D8">
      <w:pPr>
        <w:pStyle w:val="Heading3"/>
      </w:pPr>
      <w:bookmarkStart w:id="47" w:name="_Toc166066853"/>
      <w:r w:rsidRPr="00D75BC8">
        <w:t>Road surface drainage</w:t>
      </w:r>
      <w:bookmarkEnd w:id="47"/>
    </w:p>
    <w:p w14:paraId="01442C10" w14:textId="41F7FF7D" w:rsidR="003C4F19" w:rsidRPr="00D75BC8" w:rsidRDefault="003C4F19" w:rsidP="00D75BC8">
      <w:pPr>
        <w:pStyle w:val="BodyText"/>
      </w:pPr>
      <w:r w:rsidRPr="00D75BC8">
        <w:t xml:space="preserve">Road </w:t>
      </w:r>
      <w:r w:rsidR="00D645D8">
        <w:t>s</w:t>
      </w:r>
      <w:r w:rsidRPr="00D75BC8">
        <w:t xml:space="preserve">urface </w:t>
      </w:r>
      <w:r w:rsidR="00D645D8">
        <w:t>d</w:t>
      </w:r>
      <w:r w:rsidRPr="00D75BC8">
        <w:t xml:space="preserve">rainage shall meet the requirements of </w:t>
      </w:r>
      <w:r w:rsidR="00AC20E9" w:rsidRPr="00AC20E9">
        <w:rPr>
          <w:rStyle w:val="BodyTextitalic"/>
        </w:rPr>
        <w:t>Road Planning Design Manual 2nd edition</w:t>
      </w:r>
      <w:r w:rsidR="00AC20E9">
        <w:t>.</w:t>
      </w:r>
    </w:p>
    <w:p w14:paraId="2F5B0FF8" w14:textId="2B3C4B4A" w:rsidR="003C4F19" w:rsidRPr="00D75BC8" w:rsidRDefault="00D645D8" w:rsidP="00D645D8">
      <w:pPr>
        <w:pStyle w:val="Heading3"/>
      </w:pPr>
      <w:bookmarkStart w:id="48" w:name="_Toc166066854"/>
      <w:r w:rsidRPr="00D75BC8">
        <w:t>Reporting</w:t>
      </w:r>
      <w:bookmarkEnd w:id="48"/>
    </w:p>
    <w:p w14:paraId="538072BD" w14:textId="29A87EBF" w:rsidR="003C4F19" w:rsidRPr="00D75BC8" w:rsidRDefault="003C4F19" w:rsidP="00F510E0">
      <w:pPr>
        <w:pStyle w:val="BodyText"/>
        <w:spacing w:after="240"/>
      </w:pPr>
      <w:r w:rsidRPr="00D75BC8">
        <w:t>The Consultant shall prepare a Hydraulic Analysis and Design Report. The design flow calculations</w:t>
      </w:r>
      <w:r w:rsidR="00835C34">
        <w:t>,</w:t>
      </w:r>
      <w:r w:rsidRPr="00D75BC8">
        <w:t xml:space="preserve"> and culvert hydraulic calculations</w:t>
      </w:r>
      <w:r w:rsidR="00835C34">
        <w:t>,</w:t>
      </w:r>
      <w:r w:rsidRPr="00D75BC8">
        <w:t xml:space="preserve"> shall be reported and appended to the Design Development Report (template available through the Project Manager). A tabular format may be acceptable for minor or simple culvert hydraulics.</w:t>
      </w:r>
      <w:r w:rsidR="00D75BC8">
        <w:t xml:space="preserve"> </w:t>
      </w:r>
      <w:r w:rsidRPr="00D75BC8">
        <w:t>More detail shall be supplied for complex hydraulic problems.</w:t>
      </w:r>
    </w:p>
    <w:tbl>
      <w:tblPr>
        <w:tblStyle w:val="Commentary"/>
        <w:tblW w:w="0" w:type="auto"/>
        <w:tblLook w:val="04A0" w:firstRow="1" w:lastRow="0" w:firstColumn="1" w:lastColumn="0" w:noHBand="0" w:noVBand="1"/>
      </w:tblPr>
      <w:tblGrid>
        <w:gridCol w:w="9024"/>
      </w:tblGrid>
      <w:tr w:rsidR="00D645D8" w:rsidRPr="00D645D8" w14:paraId="5E368FD6" w14:textId="77777777" w:rsidTr="00365B0D">
        <w:tc>
          <w:tcPr>
            <w:tcW w:w="9024" w:type="dxa"/>
            <w:vAlign w:val="top"/>
          </w:tcPr>
          <w:p w14:paraId="72345F3D" w14:textId="25827E68" w:rsidR="00D645D8" w:rsidRPr="00D645D8" w:rsidRDefault="00D645D8" w:rsidP="00365B0D">
            <w:pPr>
              <w:pStyle w:val="BodyText"/>
            </w:pPr>
            <w:r w:rsidRPr="00D645D8">
              <w:t>Project Manager:</w:t>
            </w:r>
            <w:r w:rsidR="00365B0D">
              <w:t> </w:t>
            </w:r>
            <w:r>
              <w:t>i</w:t>
            </w:r>
            <w:r w:rsidRPr="00D645D8">
              <w:t>nclude small project or large project Design Development Report as per the project requirements, available through</w:t>
            </w:r>
            <w:r w:rsidR="00835C34">
              <w:t>,</w:t>
            </w:r>
            <w:r w:rsidRPr="00D645D8">
              <w:t xml:space="preserve"> search on link: </w:t>
            </w:r>
            <w:hyperlink r:id="rId29" w:history="1">
              <w:r w:rsidR="00B86FBE" w:rsidRPr="002C21D8">
                <w:rPr>
                  <w:rStyle w:val="Hyperlink"/>
                  <w:i/>
                  <w:iCs/>
                </w:rPr>
                <w:t>http://www.tmr.qld.gov.au/business-industry/Technical-standards-publications.aspx</w:t>
              </w:r>
            </w:hyperlink>
          </w:p>
        </w:tc>
      </w:tr>
    </w:tbl>
    <w:p w14:paraId="072373C4" w14:textId="6A8FA51E" w:rsidR="003C4F19" w:rsidRPr="00D75BC8" w:rsidRDefault="003C4F19" w:rsidP="00082D66">
      <w:pPr>
        <w:pStyle w:val="BodyText"/>
        <w:spacing w:before="240"/>
      </w:pPr>
      <w:r w:rsidRPr="00D75BC8">
        <w:lastRenderedPageBreak/>
        <w:t>Where gullies or manholes are required, gully calculation results shall be summarised into a table that details at least catchment areas, arrival flows, capacities, bypass flows, grate level and water level in gully or manhole.</w:t>
      </w:r>
      <w:r w:rsidR="00D75BC8">
        <w:t xml:space="preserve"> </w:t>
      </w:r>
      <w:r w:rsidRPr="00D75BC8">
        <w:t>The summary shall be included in the Hydraulic Analysis and Design Report (HADR).</w:t>
      </w:r>
    </w:p>
    <w:p w14:paraId="761CC932" w14:textId="5939F52D" w:rsidR="003C4F19" w:rsidRPr="00D75BC8" w:rsidRDefault="003C4F19" w:rsidP="00D75BC8">
      <w:pPr>
        <w:pStyle w:val="BodyText"/>
      </w:pPr>
      <w:r w:rsidRPr="00D75BC8">
        <w:t>Where kerbing or kerb and channel is used, a table of maximum flow widths shall be included in the</w:t>
      </w:r>
      <w:r w:rsidR="00365B0D">
        <w:t> </w:t>
      </w:r>
      <w:r w:rsidRPr="00D75BC8">
        <w:t>HADR.</w:t>
      </w:r>
    </w:p>
    <w:p w14:paraId="495F6D54" w14:textId="00B98EDC" w:rsidR="003C4F19" w:rsidRPr="00D75BC8" w:rsidRDefault="003C4F19" w:rsidP="00D75BC8">
      <w:pPr>
        <w:pStyle w:val="BodyText"/>
      </w:pPr>
      <w:r w:rsidRPr="00D75BC8">
        <w:t>Aquaplaning calculations and flow paths shall be included in the</w:t>
      </w:r>
      <w:r w:rsidR="00365B0D">
        <w:t> </w:t>
      </w:r>
      <w:r w:rsidRPr="00D75BC8">
        <w:t>HADR.</w:t>
      </w:r>
    </w:p>
    <w:p w14:paraId="6CF208E7" w14:textId="6ADAFE29" w:rsidR="003C4F19" w:rsidRPr="00D75BC8" w:rsidRDefault="003C4F19" w:rsidP="00D75BC8">
      <w:pPr>
        <w:pStyle w:val="BodyText"/>
      </w:pPr>
      <w:r w:rsidRPr="00D75BC8">
        <w:t xml:space="preserve">Any drainage issues that may affect the implementation of the </w:t>
      </w:r>
      <w:r w:rsidR="00B66D40">
        <w:t>p</w:t>
      </w:r>
      <w:r w:rsidRPr="00D75BC8">
        <w:t>roject shall be highlighted in the Report for Construction Contract Administrator.</w:t>
      </w:r>
    </w:p>
    <w:p w14:paraId="1C4C7A82" w14:textId="3B171297" w:rsidR="003C4F19" w:rsidRPr="00D75BC8" w:rsidRDefault="00D645D8" w:rsidP="00D645D8">
      <w:pPr>
        <w:pStyle w:val="Heading3"/>
      </w:pPr>
      <w:bookmarkStart w:id="49" w:name="_Toc166066855"/>
      <w:r w:rsidRPr="00D75BC8">
        <w:t>Payment</w:t>
      </w:r>
      <w:bookmarkEnd w:id="49"/>
    </w:p>
    <w:p w14:paraId="3D0498FB" w14:textId="534C78F4" w:rsidR="003C4F19" w:rsidRPr="00D75BC8" w:rsidRDefault="003C4F19" w:rsidP="00D75BC8">
      <w:pPr>
        <w:pStyle w:val="BodyText"/>
      </w:pPr>
      <w:r w:rsidRPr="00D75BC8">
        <w:t>All costs associated with consultation, hydraulic analysis and design, and plan preparation shall be paid for under the Fixed Fee Items:</w:t>
      </w:r>
    </w:p>
    <w:p w14:paraId="746DA128" w14:textId="5CBB5E1C" w:rsidR="003C4F19" w:rsidRPr="00D75BC8" w:rsidRDefault="003C4F19" w:rsidP="00370C47">
      <w:pPr>
        <w:pStyle w:val="BodyText"/>
        <w:numPr>
          <w:ilvl w:val="0"/>
          <w:numId w:val="30"/>
        </w:numPr>
      </w:pPr>
      <w:r w:rsidRPr="00D75BC8">
        <w:t>DD</w:t>
      </w:r>
      <w:r w:rsidR="00D645D8">
        <w:t> </w:t>
      </w:r>
      <w:r w:rsidRPr="00D75BC8">
        <w:t>05</w:t>
      </w:r>
      <w:r w:rsidRPr="00D75BC8">
        <w:tab/>
        <w:t>Public Consultation</w:t>
      </w:r>
    </w:p>
    <w:p w14:paraId="2CCC82C7" w14:textId="6850D50A" w:rsidR="003C4F19" w:rsidRPr="00D75BC8" w:rsidRDefault="003C4F19" w:rsidP="00835C34">
      <w:pPr>
        <w:pStyle w:val="BodyText"/>
        <w:keepNext/>
        <w:keepLines/>
        <w:numPr>
          <w:ilvl w:val="0"/>
          <w:numId w:val="30"/>
        </w:numPr>
        <w:ind w:left="714" w:hanging="357"/>
      </w:pPr>
      <w:r w:rsidRPr="00D75BC8">
        <w:t>DD</w:t>
      </w:r>
      <w:r w:rsidR="00D645D8">
        <w:t> </w:t>
      </w:r>
      <w:r w:rsidRPr="00D75BC8">
        <w:t>06</w:t>
      </w:r>
      <w:r w:rsidRPr="00D75BC8">
        <w:tab/>
        <w:t>Hydraulic Analysis and Design</w:t>
      </w:r>
    </w:p>
    <w:p w14:paraId="3CC1E0E3" w14:textId="0009C4BE" w:rsidR="003C4F19" w:rsidRPr="00D75BC8" w:rsidRDefault="003C4F19" w:rsidP="00835C34">
      <w:pPr>
        <w:pStyle w:val="BodyText"/>
        <w:keepNext/>
        <w:keepLines/>
        <w:numPr>
          <w:ilvl w:val="0"/>
          <w:numId w:val="30"/>
        </w:numPr>
        <w:ind w:left="714" w:hanging="357"/>
      </w:pPr>
      <w:r w:rsidRPr="00D75BC8">
        <w:t>DD</w:t>
      </w:r>
      <w:r w:rsidR="00D645D8">
        <w:t> </w:t>
      </w:r>
      <w:r w:rsidRPr="00D75BC8">
        <w:t>15</w:t>
      </w:r>
      <w:r w:rsidRPr="00D75BC8">
        <w:tab/>
        <w:t>Road Design and Drawings</w:t>
      </w:r>
    </w:p>
    <w:p w14:paraId="74DD4113" w14:textId="0486E44A" w:rsidR="003C4F19" w:rsidRPr="00D75BC8" w:rsidRDefault="003C4F19" w:rsidP="00D75BC8">
      <w:pPr>
        <w:pStyle w:val="BodyText"/>
      </w:pPr>
      <w:r w:rsidRPr="00D75BC8">
        <w:t>respectively.</w:t>
      </w:r>
    </w:p>
    <w:p w14:paraId="52B946FC" w14:textId="6F726974" w:rsidR="00B20104" w:rsidRDefault="00D645D8" w:rsidP="00B20104">
      <w:pPr>
        <w:pStyle w:val="Heading2"/>
        <w:spacing w:after="240"/>
        <w:ind w:left="578" w:hanging="578"/>
      </w:pPr>
      <w:bookmarkStart w:id="50" w:name="_Toc166066856"/>
      <w:r w:rsidRPr="00D75BC8">
        <w:t xml:space="preserve">Public </w:t>
      </w:r>
      <w:r w:rsidR="00B66D40">
        <w:t>U</w:t>
      </w:r>
      <w:r w:rsidRPr="00D75BC8">
        <w:t xml:space="preserve">tility </w:t>
      </w:r>
      <w:r w:rsidR="00B66D40">
        <w:t>P</w:t>
      </w:r>
      <w:r w:rsidRPr="00D75BC8">
        <w:t>lant</w:t>
      </w:r>
      <w:r w:rsidR="00365B0D">
        <w:t> </w:t>
      </w:r>
      <w:r w:rsidR="00B66D40">
        <w:t>(PUP)</w:t>
      </w:r>
      <w:r w:rsidR="00365B0D">
        <w:t> </w:t>
      </w:r>
      <w:r w:rsidRPr="00D75BC8">
        <w:t>(</w:t>
      </w:r>
      <w:r>
        <w:t>I</w:t>
      </w:r>
      <w:r w:rsidRPr="00D75BC8">
        <w:t>tem</w:t>
      </w:r>
      <w:r w:rsidR="00365B0D">
        <w:t> </w:t>
      </w:r>
      <w:r>
        <w:t>No.</w:t>
      </w:r>
      <w:r w:rsidR="00365B0D">
        <w:t> </w:t>
      </w:r>
      <w:r>
        <w:t>DD </w:t>
      </w:r>
      <w:r w:rsidRPr="00D75BC8">
        <w:t>07)</w:t>
      </w:r>
      <w:bookmarkEnd w:id="50"/>
    </w:p>
    <w:tbl>
      <w:tblPr>
        <w:tblStyle w:val="Commentary"/>
        <w:tblW w:w="0" w:type="auto"/>
        <w:tblLook w:val="04A0" w:firstRow="1" w:lastRow="0" w:firstColumn="1" w:lastColumn="0" w:noHBand="0" w:noVBand="1"/>
      </w:tblPr>
      <w:tblGrid>
        <w:gridCol w:w="9024"/>
      </w:tblGrid>
      <w:tr w:rsidR="00B20104" w:rsidRPr="0091767D" w14:paraId="79E3993D" w14:textId="77777777" w:rsidTr="00365B0D">
        <w:trPr>
          <w:trHeight w:val="818"/>
        </w:trPr>
        <w:tc>
          <w:tcPr>
            <w:tcW w:w="9024" w:type="dxa"/>
            <w:vAlign w:val="top"/>
          </w:tcPr>
          <w:p w14:paraId="28E525B0" w14:textId="1F2C0EF3" w:rsidR="00B20104" w:rsidRPr="0091767D" w:rsidRDefault="00B20104" w:rsidP="00365B0D">
            <w:pPr>
              <w:pStyle w:val="BodyText"/>
            </w:pPr>
            <w:r>
              <w:t xml:space="preserve">This </w:t>
            </w:r>
            <w:r w:rsidR="00616ACF">
              <w:t>C</w:t>
            </w:r>
            <w:r>
              <w:t xml:space="preserve">lause has been replaced by Public </w:t>
            </w:r>
            <w:r w:rsidR="00161766">
              <w:t>Utility</w:t>
            </w:r>
            <w:r>
              <w:t xml:space="preserve"> Plant</w:t>
            </w:r>
            <w:r w:rsidR="00365B0D">
              <w:t> </w:t>
            </w:r>
            <w:r>
              <w:t>(PUP) Addendum to</w:t>
            </w:r>
            <w:r w:rsidR="00365B0D">
              <w:t> </w:t>
            </w:r>
            <w:r>
              <w:t>C752</w:t>
            </w:r>
            <w:r w:rsidR="008F70CD">
              <w:t>3</w:t>
            </w:r>
            <w:r w:rsidR="00365B0D">
              <w:t> </w:t>
            </w:r>
            <w:r w:rsidR="008F70CD">
              <w:t>/</w:t>
            </w:r>
            <w:r w:rsidR="00365B0D">
              <w:t> </w:t>
            </w:r>
            <w:r w:rsidR="008F70CD">
              <w:t>C7524.</w:t>
            </w:r>
            <w:r>
              <w:t xml:space="preserve"> Link: </w:t>
            </w:r>
            <w:r w:rsidRPr="00B20104">
              <w:t>Engineering Consultants webpage</w:t>
            </w:r>
            <w:r>
              <w:t xml:space="preserve"> </w:t>
            </w:r>
            <w:r w:rsidRPr="002C21D8">
              <w:rPr>
                <w:i/>
                <w:iCs/>
              </w:rPr>
              <w:t>(</w:t>
            </w:r>
            <w:hyperlink r:id="rId30" w:history="1">
              <w:r w:rsidRPr="002C21D8">
                <w:rPr>
                  <w:rStyle w:val="Hyperlink"/>
                  <w:i/>
                  <w:iCs/>
                </w:rPr>
                <w:t>https://www.tmr.qld.gov.au/business-industry/Technical-standards-publications/Consultants-for-engineering-projects.aspx</w:t>
              </w:r>
            </w:hyperlink>
            <w:r w:rsidRPr="002C21D8">
              <w:rPr>
                <w:i/>
                <w:iCs/>
              </w:rPr>
              <w:t>)</w:t>
            </w:r>
          </w:p>
        </w:tc>
      </w:tr>
    </w:tbl>
    <w:p w14:paraId="323BF980" w14:textId="074BDA2D" w:rsidR="008F70CD" w:rsidRPr="008F70CD" w:rsidRDefault="008F70CD" w:rsidP="008F70CD">
      <w:pPr>
        <w:spacing w:before="240"/>
      </w:pPr>
      <w:r>
        <w:t>All costs associated with consultation, assessment, design and documentation shall be paid for under the Fixed Fee Item</w:t>
      </w:r>
      <w:r w:rsidR="00365B0D">
        <w:t> No. </w:t>
      </w:r>
      <w:r>
        <w:t>DD 07</w:t>
      </w:r>
      <w:r w:rsidR="00365B0D">
        <w:t> </w:t>
      </w:r>
      <w:r>
        <w:t>PUP.</w:t>
      </w:r>
    </w:p>
    <w:p w14:paraId="2054B9C0" w14:textId="3C558ACD" w:rsidR="003C4F19" w:rsidRPr="00D75BC8" w:rsidRDefault="002750A6" w:rsidP="008F70CD">
      <w:pPr>
        <w:pStyle w:val="Heading2"/>
        <w:ind w:left="578" w:hanging="578"/>
      </w:pPr>
      <w:bookmarkStart w:id="51" w:name="_Toc166066857"/>
      <w:r w:rsidRPr="00D75BC8">
        <w:t>Lighting</w:t>
      </w:r>
      <w:r w:rsidR="00365B0D">
        <w:t> </w:t>
      </w:r>
      <w:r w:rsidRPr="00D75BC8">
        <w:t>(</w:t>
      </w:r>
      <w:r>
        <w:t>I</w:t>
      </w:r>
      <w:r w:rsidRPr="00D75BC8">
        <w:t>tem</w:t>
      </w:r>
      <w:r w:rsidR="00365B0D">
        <w:t> </w:t>
      </w:r>
      <w:r>
        <w:t>N</w:t>
      </w:r>
      <w:r w:rsidRPr="00D75BC8">
        <w:t>o.</w:t>
      </w:r>
      <w:r w:rsidR="00365B0D">
        <w:t> </w:t>
      </w:r>
      <w:r w:rsidRPr="00D75BC8">
        <w:t>D</w:t>
      </w:r>
      <w:r>
        <w:t>D </w:t>
      </w:r>
      <w:r w:rsidRPr="00D75BC8">
        <w:t>08)</w:t>
      </w:r>
      <w:bookmarkEnd w:id="51"/>
    </w:p>
    <w:p w14:paraId="6D66AFA6" w14:textId="33809069" w:rsidR="003C4F19" w:rsidRPr="00D75BC8" w:rsidRDefault="003C4F19" w:rsidP="00D75BC8">
      <w:pPr>
        <w:pStyle w:val="BodyText"/>
      </w:pPr>
      <w:r w:rsidRPr="00D75BC8">
        <w:t>Lighting designs shall be carried out by suitably qualified and experienced personnel who have been approved by Energex.</w:t>
      </w:r>
      <w:r w:rsidR="00D75BC8">
        <w:t xml:space="preserve"> </w:t>
      </w:r>
      <w:r w:rsidRPr="00D75BC8">
        <w:t>To assist the Project Manager's design audit, the lighting contours shall be forwarded with the certified design.</w:t>
      </w:r>
      <w:r w:rsidR="00D75BC8">
        <w:t xml:space="preserve"> </w:t>
      </w:r>
      <w:r w:rsidRPr="00D75BC8">
        <w:t>However</w:t>
      </w:r>
      <w:r w:rsidR="00835C34">
        <w:t>,</w:t>
      </w:r>
      <w:r w:rsidRPr="00D75BC8">
        <w:t xml:space="preserve"> lighting contours will not appear on the final scheme plans.</w:t>
      </w:r>
    </w:p>
    <w:p w14:paraId="176D564A" w14:textId="01B9756E" w:rsidR="003C4F19" w:rsidRPr="00D75BC8" w:rsidRDefault="003C4F19" w:rsidP="00D75BC8">
      <w:pPr>
        <w:pStyle w:val="BodyText"/>
      </w:pPr>
      <w:r w:rsidRPr="00D75BC8">
        <w:t xml:space="preserve">All work associated with lighting installation shall be scheduled as part of the </w:t>
      </w:r>
      <w:r w:rsidR="002750A6">
        <w:t>C</w:t>
      </w:r>
      <w:r w:rsidRPr="00D75BC8">
        <w:t xml:space="preserve">onstruction </w:t>
      </w:r>
      <w:r w:rsidR="002750A6">
        <w:t>C</w:t>
      </w:r>
      <w:r w:rsidRPr="00D75BC8">
        <w:t>ontract.</w:t>
      </w:r>
    </w:p>
    <w:p w14:paraId="58940669" w14:textId="70E7CBCE" w:rsidR="003C4F19" w:rsidRPr="00D75BC8" w:rsidRDefault="003C4F19" w:rsidP="00D75BC8">
      <w:pPr>
        <w:pStyle w:val="BodyText"/>
      </w:pPr>
      <w:r w:rsidRPr="00D75BC8">
        <w:t>Where lighting is required, the Consultant shall provide both the Lighting Design and the Electrical Layout Design.</w:t>
      </w:r>
    </w:p>
    <w:p w14:paraId="41C6C675" w14:textId="07829FD7" w:rsidR="003C4F19" w:rsidRPr="00D75BC8" w:rsidRDefault="003C4F19" w:rsidP="008F70CD">
      <w:pPr>
        <w:pStyle w:val="BodyText"/>
        <w:keepNext/>
        <w:keepLines/>
        <w:spacing w:after="240"/>
      </w:pPr>
      <w:r w:rsidRPr="00D75BC8">
        <w:t>The Consultant's attention is also drawn to the requirements of local documents:</w:t>
      </w:r>
    </w:p>
    <w:tbl>
      <w:tblPr>
        <w:tblStyle w:val="Commentary"/>
        <w:tblW w:w="0" w:type="auto"/>
        <w:tblLook w:val="04A0" w:firstRow="1" w:lastRow="0" w:firstColumn="1" w:lastColumn="0" w:noHBand="0" w:noVBand="1"/>
      </w:tblPr>
      <w:tblGrid>
        <w:gridCol w:w="9024"/>
      </w:tblGrid>
      <w:tr w:rsidR="002750A6" w:rsidRPr="002750A6" w14:paraId="2A900426" w14:textId="77777777" w:rsidTr="00365B0D">
        <w:tc>
          <w:tcPr>
            <w:tcW w:w="9024" w:type="dxa"/>
            <w:vAlign w:val="top"/>
          </w:tcPr>
          <w:p w14:paraId="64FF2089" w14:textId="6C931F05" w:rsidR="002750A6" w:rsidRPr="002750A6" w:rsidRDefault="002750A6" w:rsidP="00365B0D">
            <w:pPr>
              <w:pStyle w:val="BodyText"/>
            </w:pPr>
            <w:r w:rsidRPr="002750A6">
              <w:t>Project Manager:</w:t>
            </w:r>
            <w:r w:rsidR="00365B0D">
              <w:t> </w:t>
            </w:r>
            <w:r>
              <w:t>i</w:t>
            </w:r>
            <w:r w:rsidRPr="002750A6">
              <w:t>nclude reference to local documents.</w:t>
            </w:r>
          </w:p>
        </w:tc>
      </w:tr>
    </w:tbl>
    <w:p w14:paraId="15AD2021" w14:textId="754BEE5F" w:rsidR="003C4F19" w:rsidRPr="00D75BC8" w:rsidRDefault="003C4F19" w:rsidP="00082D66">
      <w:pPr>
        <w:pStyle w:val="BodyText"/>
        <w:spacing w:before="240"/>
      </w:pPr>
      <w:r w:rsidRPr="00D75BC8">
        <w:t>Lighting requi</w:t>
      </w:r>
      <w:r w:rsidR="002750A6">
        <w:t>rements are specified in Clause </w:t>
      </w:r>
      <w:r w:rsidRPr="00D75BC8">
        <w:t>3 of the Annexure to this Functional Specification.</w:t>
      </w:r>
    </w:p>
    <w:p w14:paraId="2DB64638" w14:textId="37FE2B97" w:rsidR="003C4F19" w:rsidRPr="00D75BC8" w:rsidRDefault="002750A6" w:rsidP="00CF3868">
      <w:pPr>
        <w:pStyle w:val="Heading3"/>
      </w:pPr>
      <w:bookmarkStart w:id="52" w:name="_Toc166066858"/>
      <w:r w:rsidRPr="00D75BC8">
        <w:lastRenderedPageBreak/>
        <w:t xml:space="preserve">Future </w:t>
      </w:r>
      <w:r w:rsidRPr="00CF3868">
        <w:t>lighting</w:t>
      </w:r>
      <w:bookmarkEnd w:id="52"/>
    </w:p>
    <w:p w14:paraId="44B08D9D" w14:textId="747A466F" w:rsidR="003C4F19" w:rsidRPr="00D75BC8" w:rsidRDefault="003C4F19" w:rsidP="00CF3868">
      <w:pPr>
        <w:pStyle w:val="BodyText"/>
        <w:widowControl w:val="0"/>
      </w:pPr>
      <w:r w:rsidRPr="00D75BC8">
        <w:t>Where future lighting may be required within 15</w:t>
      </w:r>
      <w:r w:rsidR="002750A6">
        <w:t> </w:t>
      </w:r>
      <w:r w:rsidRPr="00D75BC8">
        <w:t>years of construction</w:t>
      </w:r>
      <w:r w:rsidR="00365B0D">
        <w:t> </w:t>
      </w:r>
      <w:r w:rsidRPr="00D75BC8">
        <w:t xml:space="preserve">(generally only painted </w:t>
      </w:r>
      <w:r w:rsidR="002750A6">
        <w:t>T</w:t>
      </w:r>
      <w:r w:rsidRPr="00D75BC8">
        <w:t>ype</w:t>
      </w:r>
      <w:r w:rsidR="002750A6">
        <w:t> </w:t>
      </w:r>
      <w:r w:rsidRPr="00D75BC8">
        <w:t>B or</w:t>
      </w:r>
      <w:r w:rsidR="00E94706">
        <w:t> </w:t>
      </w:r>
      <w:r w:rsidRPr="00D75BC8">
        <w:t>C</w:t>
      </w:r>
      <w:r w:rsidR="00E94706">
        <w:t> </w:t>
      </w:r>
      <w:r w:rsidRPr="00D75BC8">
        <w:t>intersections), two ducts across the major road</w:t>
      </w:r>
      <w:r w:rsidR="00365B0D">
        <w:t> </w:t>
      </w:r>
      <w:r w:rsidRPr="00D75BC8">
        <w:t>(one each side of the intersection) and one duct across the side road and associated pits shall be provided.</w:t>
      </w:r>
      <w:r w:rsidR="00D75BC8">
        <w:t xml:space="preserve"> </w:t>
      </w:r>
      <w:r w:rsidRPr="00D75BC8">
        <w:t>These ducts and pits should be much further away from the intersection than future traffic signal ducts.</w:t>
      </w:r>
    </w:p>
    <w:p w14:paraId="44358D83" w14:textId="4BEA337C" w:rsidR="003C4F19" w:rsidRPr="00D75BC8" w:rsidRDefault="002750A6" w:rsidP="00CF3868">
      <w:pPr>
        <w:pStyle w:val="Heading3"/>
      </w:pPr>
      <w:bookmarkStart w:id="53" w:name="_Toc166066859"/>
      <w:r>
        <w:t>Report for C</w:t>
      </w:r>
      <w:r w:rsidRPr="00D75BC8">
        <w:t xml:space="preserve">ontract </w:t>
      </w:r>
      <w:r w:rsidRPr="00CF3868">
        <w:t>Administrator</w:t>
      </w:r>
      <w:bookmarkEnd w:id="53"/>
    </w:p>
    <w:p w14:paraId="5582AD62" w14:textId="59DD888E" w:rsidR="003C4F19" w:rsidRPr="00D75BC8" w:rsidRDefault="003C4F19" w:rsidP="00CF3868">
      <w:pPr>
        <w:pStyle w:val="BodyText"/>
        <w:widowControl w:val="0"/>
      </w:pPr>
      <w:r w:rsidRPr="00D75BC8">
        <w:t>The Consultant shall include Energex's approval for point of supp</w:t>
      </w:r>
      <w:r w:rsidR="002750A6">
        <w:t xml:space="preserve">ly with the </w:t>
      </w:r>
      <w:r w:rsidRPr="00D75BC8">
        <w:t>Report for Construction Contract Administrator</w:t>
      </w:r>
      <w:r w:rsidR="006E4C0D">
        <w:t>.</w:t>
      </w:r>
    </w:p>
    <w:p w14:paraId="11427DCB" w14:textId="52DE31AD" w:rsidR="003C4F19" w:rsidRPr="00D75BC8" w:rsidRDefault="002750A6" w:rsidP="00CF3868">
      <w:pPr>
        <w:pStyle w:val="Heading2"/>
        <w:keepNext w:val="0"/>
        <w:keepLines w:val="0"/>
        <w:widowControl w:val="0"/>
      </w:pPr>
      <w:bookmarkStart w:id="54" w:name="_Toc166066860"/>
      <w:r>
        <w:t xml:space="preserve">Traffic </w:t>
      </w:r>
      <w:r w:rsidR="006E4C0D">
        <w:t>S</w:t>
      </w:r>
      <w:r>
        <w:t>ignals</w:t>
      </w:r>
      <w:r w:rsidR="00365B0D">
        <w:t> </w:t>
      </w:r>
      <w:r>
        <w:t>(I</w:t>
      </w:r>
      <w:r w:rsidRPr="00D75BC8">
        <w:t>tem</w:t>
      </w:r>
      <w:r w:rsidR="00365B0D">
        <w:t> </w:t>
      </w:r>
      <w:r>
        <w:t>N</w:t>
      </w:r>
      <w:r w:rsidRPr="00D75BC8">
        <w:t>o.</w:t>
      </w:r>
      <w:r w:rsidR="00365B0D">
        <w:t> </w:t>
      </w:r>
      <w:r w:rsidRPr="00D75BC8">
        <w:t>D</w:t>
      </w:r>
      <w:r>
        <w:t>D </w:t>
      </w:r>
      <w:r w:rsidRPr="00D75BC8">
        <w:t>09)</w:t>
      </w:r>
      <w:bookmarkEnd w:id="54"/>
    </w:p>
    <w:p w14:paraId="3EE08B85" w14:textId="656D5FA6" w:rsidR="003C4F19" w:rsidRPr="00D75BC8" w:rsidRDefault="003C4F19" w:rsidP="00D75BC8">
      <w:pPr>
        <w:pStyle w:val="BodyText"/>
      </w:pPr>
      <w:r w:rsidRPr="00D75BC8">
        <w:t xml:space="preserve">When </w:t>
      </w:r>
      <w:r w:rsidR="002750A6">
        <w:t>t</w:t>
      </w:r>
      <w:r w:rsidRPr="00D75BC8">
        <w:t>raffic signals are required, the Consultant shall supply full design details</w:t>
      </w:r>
      <w:r w:rsidR="00365B0D">
        <w:t> </w:t>
      </w:r>
      <w:r w:rsidRPr="00D75BC8">
        <w:t>(including electrical design).</w:t>
      </w:r>
    </w:p>
    <w:p w14:paraId="47553EB0" w14:textId="1B609881" w:rsidR="003C4F19" w:rsidRPr="00D75BC8" w:rsidRDefault="003C4F19" w:rsidP="00D75BC8">
      <w:pPr>
        <w:pStyle w:val="BodyText"/>
      </w:pPr>
      <w:r w:rsidRPr="00D75BC8">
        <w:t>When steel poles are used for traffic signals, they shall be base mounted.</w:t>
      </w:r>
    </w:p>
    <w:p w14:paraId="2C52C9D2" w14:textId="63C753E5" w:rsidR="003C4F19" w:rsidRPr="00D75BC8" w:rsidRDefault="003C4F19" w:rsidP="00835C34">
      <w:pPr>
        <w:pStyle w:val="BodyText"/>
        <w:keepNext/>
        <w:keepLines/>
        <w:spacing w:after="240"/>
      </w:pPr>
      <w:r w:rsidRPr="00D75BC8">
        <w:t>The Consultant's attention is drawn to local requirements:</w:t>
      </w:r>
    </w:p>
    <w:tbl>
      <w:tblPr>
        <w:tblStyle w:val="Commentary"/>
        <w:tblW w:w="0" w:type="auto"/>
        <w:tblLook w:val="04A0" w:firstRow="1" w:lastRow="0" w:firstColumn="1" w:lastColumn="0" w:noHBand="0" w:noVBand="1"/>
      </w:tblPr>
      <w:tblGrid>
        <w:gridCol w:w="9024"/>
      </w:tblGrid>
      <w:tr w:rsidR="002750A6" w:rsidRPr="002750A6" w14:paraId="63B985A0" w14:textId="77777777" w:rsidTr="00365B0D">
        <w:tc>
          <w:tcPr>
            <w:tcW w:w="9024" w:type="dxa"/>
            <w:vAlign w:val="top"/>
          </w:tcPr>
          <w:p w14:paraId="69CFCB5C" w14:textId="55DE152C" w:rsidR="002750A6" w:rsidRPr="002750A6" w:rsidRDefault="002750A6" w:rsidP="00835C34">
            <w:pPr>
              <w:pStyle w:val="BodyText"/>
              <w:keepNext/>
              <w:keepLines/>
            </w:pPr>
            <w:r w:rsidRPr="002750A6">
              <w:t>Project Manager:</w:t>
            </w:r>
            <w:r w:rsidR="00365B0D">
              <w:t> </w:t>
            </w:r>
            <w:r>
              <w:t>i</w:t>
            </w:r>
            <w:r w:rsidRPr="002750A6">
              <w:t>nclud</w:t>
            </w:r>
            <w:r>
              <w:t>e reference to local documents.</w:t>
            </w:r>
          </w:p>
        </w:tc>
      </w:tr>
    </w:tbl>
    <w:p w14:paraId="6BB77877" w14:textId="55A12707" w:rsidR="003C4F19" w:rsidRPr="00D75BC8" w:rsidRDefault="002750A6" w:rsidP="00B86FBE">
      <w:pPr>
        <w:pStyle w:val="Heading3"/>
        <w:spacing w:before="240"/>
      </w:pPr>
      <w:bookmarkStart w:id="55" w:name="_Toc166066861"/>
      <w:r w:rsidRPr="00D75BC8">
        <w:t>Red</w:t>
      </w:r>
      <w:r w:rsidR="007135A4">
        <w:noBreakHyphen/>
      </w:r>
      <w:r w:rsidRPr="00D75BC8">
        <w:t>light camera</w:t>
      </w:r>
      <w:bookmarkEnd w:id="55"/>
    </w:p>
    <w:p w14:paraId="78956DBB" w14:textId="49D43EC3" w:rsidR="003C4F19" w:rsidRPr="00E94706" w:rsidRDefault="003C4F19" w:rsidP="00D75BC8">
      <w:pPr>
        <w:pStyle w:val="BodyText"/>
      </w:pPr>
      <w:r w:rsidRPr="00D75BC8">
        <w:t xml:space="preserve">An existing </w:t>
      </w:r>
      <w:r w:rsidR="00365B0D" w:rsidRPr="00D75BC8">
        <w:t>red</w:t>
      </w:r>
      <w:r w:rsidR="00365B0D">
        <w:noBreakHyphen/>
      </w:r>
      <w:r w:rsidR="00365B0D" w:rsidRPr="00D75BC8">
        <w:t>light</w:t>
      </w:r>
      <w:r w:rsidRPr="00D75BC8">
        <w:t xml:space="preserve"> camera </w:t>
      </w:r>
      <w:r w:rsidR="00AC0E15">
        <w:t xml:space="preserve">is located </w:t>
      </w:r>
      <w:r w:rsidRPr="00D75BC8">
        <w:t xml:space="preserve">at the intersection of </w:t>
      </w:r>
      <w:r w:rsidR="006E4C0D">
        <w:fldChar w:fldCharType="begin">
          <w:ffData>
            <w:name w:val="Text1"/>
            <w:enabled/>
            <w:calcOnExit w:val="0"/>
            <w:textInput>
              <w:default w:val="@ Type here"/>
            </w:textInput>
          </w:ffData>
        </w:fldChar>
      </w:r>
      <w:r w:rsidR="006E4C0D">
        <w:instrText xml:space="preserve"> FORMTEXT </w:instrText>
      </w:r>
      <w:r w:rsidR="006E4C0D">
        <w:fldChar w:fldCharType="separate"/>
      </w:r>
      <w:r w:rsidR="006E4C0D">
        <w:rPr>
          <w:noProof/>
        </w:rPr>
        <w:t>@ Type here</w:t>
      </w:r>
      <w:r w:rsidR="006E4C0D">
        <w:fldChar w:fldCharType="end"/>
      </w:r>
      <w:r w:rsidRPr="00D75BC8">
        <w:t xml:space="preserve"> Street and </w:t>
      </w:r>
      <w:r w:rsidR="006E4C0D">
        <w:fldChar w:fldCharType="begin">
          <w:ffData>
            <w:name w:val="Text1"/>
            <w:enabled/>
            <w:calcOnExit w:val="0"/>
            <w:textInput>
              <w:default w:val="@ Type here"/>
            </w:textInput>
          </w:ffData>
        </w:fldChar>
      </w:r>
      <w:r w:rsidR="006E4C0D">
        <w:instrText xml:space="preserve"> FORMTEXT </w:instrText>
      </w:r>
      <w:r w:rsidR="006E4C0D">
        <w:fldChar w:fldCharType="separate"/>
      </w:r>
      <w:r w:rsidR="006E4C0D">
        <w:rPr>
          <w:noProof/>
        </w:rPr>
        <w:t>@ Type here</w:t>
      </w:r>
      <w:r w:rsidR="006E4C0D">
        <w:fldChar w:fldCharType="end"/>
      </w:r>
      <w:r w:rsidRPr="00D75BC8">
        <w:t xml:space="preserve"> Street.</w:t>
      </w:r>
      <w:r w:rsidR="00D75BC8">
        <w:t xml:space="preserve"> </w:t>
      </w:r>
      <w:r w:rsidRPr="00E94706">
        <w:t xml:space="preserve">The Consultant shall </w:t>
      </w:r>
      <w:r w:rsidR="006E4C0D" w:rsidRPr="00E94706">
        <w:fldChar w:fldCharType="begin">
          <w:ffData>
            <w:name w:val="Text1"/>
            <w:enabled/>
            <w:calcOnExit w:val="0"/>
            <w:textInput>
              <w:default w:val="@ Type here"/>
            </w:textInput>
          </w:ffData>
        </w:fldChar>
      </w:r>
      <w:r w:rsidR="006E4C0D" w:rsidRPr="00E94706">
        <w:instrText xml:space="preserve"> FORMTEXT </w:instrText>
      </w:r>
      <w:r w:rsidR="006E4C0D" w:rsidRPr="00E94706">
        <w:fldChar w:fldCharType="separate"/>
      </w:r>
      <w:r w:rsidR="006E4C0D" w:rsidRPr="00E94706">
        <w:rPr>
          <w:noProof/>
        </w:rPr>
        <w:t>@ Type here</w:t>
      </w:r>
      <w:r w:rsidR="006E4C0D" w:rsidRPr="00E94706">
        <w:fldChar w:fldCharType="end"/>
      </w:r>
      <w:r w:rsidR="00365B0D" w:rsidRPr="00E94706">
        <w:t> </w:t>
      </w:r>
      <w:r w:rsidRPr="00E94706">
        <w:t>(describe what is to happen</w:t>
      </w:r>
      <w:r w:rsidR="00E94706" w:rsidRPr="00E94706">
        <w:t> </w:t>
      </w:r>
      <w:r w:rsidRPr="00E94706">
        <w:t>-</w:t>
      </w:r>
      <w:r w:rsidR="00E94706" w:rsidRPr="00E94706">
        <w:t> </w:t>
      </w:r>
      <w:r w:rsidRPr="00E94706">
        <w:t>remove, retain and so on).</w:t>
      </w:r>
    </w:p>
    <w:p w14:paraId="179F8C8E" w14:textId="05702F82" w:rsidR="003C4F19" w:rsidRPr="00E94706" w:rsidRDefault="003C4F19" w:rsidP="00D75BC8">
      <w:pPr>
        <w:pStyle w:val="BodyText"/>
      </w:pPr>
      <w:r w:rsidRPr="00E94706">
        <w:t xml:space="preserve">Where modification </w:t>
      </w:r>
      <w:r w:rsidR="00CE7DF8">
        <w:t>W</w:t>
      </w:r>
      <w:r w:rsidRPr="00E94706">
        <w:t>orks on red</w:t>
      </w:r>
      <w:r w:rsidR="00144F51">
        <w:noBreakHyphen/>
      </w:r>
      <w:r w:rsidRPr="00E94706">
        <w:t xml:space="preserve">light cameras are required, such </w:t>
      </w:r>
      <w:r w:rsidR="00144F51">
        <w:t>W</w:t>
      </w:r>
      <w:r w:rsidRPr="00E94706">
        <w:t>ork shall be scheduled as detailed in Clause</w:t>
      </w:r>
      <w:r w:rsidR="002750A6" w:rsidRPr="00E94706">
        <w:t> </w:t>
      </w:r>
      <w:r w:rsidRPr="00E94706">
        <w:t>2.8.</w:t>
      </w:r>
    </w:p>
    <w:p w14:paraId="5EDFF388" w14:textId="138CBED9" w:rsidR="003C4F19" w:rsidRPr="00D75BC8" w:rsidRDefault="003C4F19" w:rsidP="00D75BC8">
      <w:pPr>
        <w:pStyle w:val="BodyText"/>
      </w:pPr>
      <w:r w:rsidRPr="00E94706">
        <w:t>Design of the amended requirements for Red</w:t>
      </w:r>
      <w:r w:rsidR="007135A4">
        <w:noBreakHyphen/>
      </w:r>
      <w:r w:rsidRPr="00E94706">
        <w:t xml:space="preserve">Light Cameras shall </w:t>
      </w:r>
      <w:r w:rsidR="006E4C0D" w:rsidRPr="00E94706">
        <w:fldChar w:fldCharType="begin">
          <w:ffData>
            <w:name w:val="Text1"/>
            <w:enabled/>
            <w:calcOnExit w:val="0"/>
            <w:textInput>
              <w:default w:val="@ Type here"/>
            </w:textInput>
          </w:ffData>
        </w:fldChar>
      </w:r>
      <w:r w:rsidR="006E4C0D" w:rsidRPr="00E94706">
        <w:instrText xml:space="preserve"> FORMTEXT </w:instrText>
      </w:r>
      <w:r w:rsidR="006E4C0D" w:rsidRPr="00E94706">
        <w:fldChar w:fldCharType="separate"/>
      </w:r>
      <w:r w:rsidR="006E4C0D" w:rsidRPr="00E94706">
        <w:rPr>
          <w:noProof/>
        </w:rPr>
        <w:t>@ Type here</w:t>
      </w:r>
      <w:r w:rsidR="006E4C0D" w:rsidRPr="00E94706">
        <w:fldChar w:fldCharType="end"/>
      </w:r>
      <w:r w:rsidRPr="00E94706">
        <w:t xml:space="preserve"> not be included in the design.</w:t>
      </w:r>
    </w:p>
    <w:p w14:paraId="508EA157" w14:textId="3F692C16" w:rsidR="003C4F19" w:rsidRPr="00D75BC8" w:rsidRDefault="003C4F19" w:rsidP="00B86FBE">
      <w:pPr>
        <w:pStyle w:val="BodyText"/>
        <w:spacing w:after="240"/>
      </w:pPr>
      <w:r w:rsidRPr="00D75BC8">
        <w:t>The Consultant's attention is drawn to local requirements:</w:t>
      </w:r>
    </w:p>
    <w:tbl>
      <w:tblPr>
        <w:tblStyle w:val="Commentary"/>
        <w:tblW w:w="0" w:type="auto"/>
        <w:tblLook w:val="04A0" w:firstRow="1" w:lastRow="0" w:firstColumn="1" w:lastColumn="0" w:noHBand="0" w:noVBand="1"/>
      </w:tblPr>
      <w:tblGrid>
        <w:gridCol w:w="9024"/>
      </w:tblGrid>
      <w:tr w:rsidR="0079560E" w:rsidRPr="0079560E" w14:paraId="1BD49B8D" w14:textId="77777777" w:rsidTr="00365B0D">
        <w:tc>
          <w:tcPr>
            <w:tcW w:w="9024" w:type="dxa"/>
            <w:vAlign w:val="top"/>
          </w:tcPr>
          <w:p w14:paraId="311C0ABC" w14:textId="5E361A39" w:rsidR="0079560E" w:rsidRPr="0079560E" w:rsidRDefault="0079560E" w:rsidP="00365B0D">
            <w:pPr>
              <w:pStyle w:val="BodyText"/>
            </w:pPr>
            <w:r w:rsidRPr="0079560E">
              <w:t>Project Manager:</w:t>
            </w:r>
            <w:r w:rsidR="00365B0D">
              <w:t> </w:t>
            </w:r>
            <w:r>
              <w:t>i</w:t>
            </w:r>
            <w:r w:rsidRPr="0079560E">
              <w:t>nclude reference to local documents.</w:t>
            </w:r>
          </w:p>
        </w:tc>
      </w:tr>
    </w:tbl>
    <w:p w14:paraId="6CEA5247" w14:textId="77777777" w:rsidR="0079560E" w:rsidRDefault="0079560E" w:rsidP="0079560E">
      <w:pPr>
        <w:pStyle w:val="BodyText"/>
        <w:spacing w:line="240" w:lineRule="auto"/>
      </w:pPr>
    </w:p>
    <w:tbl>
      <w:tblPr>
        <w:tblStyle w:val="Commentary"/>
        <w:tblW w:w="0" w:type="auto"/>
        <w:tblLook w:val="04A0" w:firstRow="1" w:lastRow="0" w:firstColumn="1" w:lastColumn="0" w:noHBand="0" w:noVBand="1"/>
      </w:tblPr>
      <w:tblGrid>
        <w:gridCol w:w="9024"/>
      </w:tblGrid>
      <w:tr w:rsidR="0079560E" w:rsidRPr="0079560E" w14:paraId="73CAD72C" w14:textId="77777777" w:rsidTr="00365B0D">
        <w:tc>
          <w:tcPr>
            <w:tcW w:w="9024" w:type="dxa"/>
            <w:vAlign w:val="top"/>
          </w:tcPr>
          <w:p w14:paraId="08F32B25" w14:textId="732E6949" w:rsidR="0079560E" w:rsidRPr="0079560E" w:rsidRDefault="0079560E" w:rsidP="00365B0D">
            <w:pPr>
              <w:pStyle w:val="BodyText"/>
            </w:pPr>
            <w:r w:rsidRPr="0079560E">
              <w:t>Project Manager:</w:t>
            </w:r>
            <w:r w:rsidR="00365B0D">
              <w:t> </w:t>
            </w:r>
            <w:r>
              <w:t>a</w:t>
            </w:r>
            <w:r w:rsidRPr="0079560E">
              <w:t xml:space="preserve"> separate design brief and Construction Contract is normally required for a new installation at another </w:t>
            </w:r>
            <w:r w:rsidR="00181778">
              <w:t>S</w:t>
            </w:r>
            <w:r w:rsidRPr="0079560E">
              <w:t>ite.</w:t>
            </w:r>
          </w:p>
        </w:tc>
      </w:tr>
    </w:tbl>
    <w:p w14:paraId="49311F57" w14:textId="4C2B2DC7" w:rsidR="003C4F19" w:rsidRPr="00D75BC8" w:rsidRDefault="0079560E" w:rsidP="00082D66">
      <w:pPr>
        <w:pStyle w:val="Heading3"/>
        <w:spacing w:before="240" w:after="240"/>
      </w:pPr>
      <w:bookmarkStart w:id="56" w:name="_Toc166066862"/>
      <w:r w:rsidRPr="00D75BC8">
        <w:t>Future traffic signals</w:t>
      </w:r>
      <w:bookmarkEnd w:id="56"/>
    </w:p>
    <w:tbl>
      <w:tblPr>
        <w:tblStyle w:val="Commentary"/>
        <w:tblW w:w="0" w:type="auto"/>
        <w:tblLook w:val="04A0" w:firstRow="1" w:lastRow="0" w:firstColumn="1" w:lastColumn="0" w:noHBand="0" w:noVBand="1"/>
      </w:tblPr>
      <w:tblGrid>
        <w:gridCol w:w="9024"/>
      </w:tblGrid>
      <w:tr w:rsidR="0079560E" w:rsidRPr="0079560E" w14:paraId="6FDDEFEB" w14:textId="77777777" w:rsidTr="00365B0D">
        <w:tc>
          <w:tcPr>
            <w:tcW w:w="9024" w:type="dxa"/>
            <w:vAlign w:val="top"/>
          </w:tcPr>
          <w:p w14:paraId="22E615C5" w14:textId="666E7CCF" w:rsidR="0079560E" w:rsidRPr="0079560E" w:rsidRDefault="0079560E" w:rsidP="00365B0D">
            <w:pPr>
              <w:pStyle w:val="BodyText"/>
            </w:pPr>
            <w:r w:rsidRPr="0079560E">
              <w:t>Project Manager</w:t>
            </w:r>
            <w:r w:rsidR="0098270E">
              <w:t>:</w:t>
            </w:r>
            <w:r w:rsidRPr="0079560E">
              <w:t xml:space="preserve"> nominate intersections that will require provision for future traffic signals likely to be required within 15</w:t>
            </w:r>
            <w:r>
              <w:t> </w:t>
            </w:r>
            <w:r w:rsidRPr="0079560E">
              <w:t>years</w:t>
            </w:r>
            <w:r>
              <w:t>.</w:t>
            </w:r>
          </w:p>
        </w:tc>
      </w:tr>
    </w:tbl>
    <w:p w14:paraId="2735DA64" w14:textId="77777777" w:rsidR="003C4F19" w:rsidRPr="00D75BC8" w:rsidRDefault="003C4F19" w:rsidP="00082D66">
      <w:pPr>
        <w:pStyle w:val="BodyText"/>
        <w:spacing w:before="240"/>
      </w:pPr>
      <w:r w:rsidRPr="00D75BC8">
        <w:t>Traffic signals are likely to be required in the future at the following intersections:</w:t>
      </w:r>
    </w:p>
    <w:p w14:paraId="5807F0F0" w14:textId="05BDA40D" w:rsidR="003C4F19" w:rsidRPr="00D75BC8" w:rsidRDefault="006E4C0D" w:rsidP="00D75BC8">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43B31362" w14:textId="0E283A15" w:rsidR="003C4F19" w:rsidRPr="00D75BC8" w:rsidRDefault="003C4F19" w:rsidP="00D75BC8">
      <w:pPr>
        <w:pStyle w:val="BodyText"/>
      </w:pPr>
      <w:r w:rsidRPr="00D75BC8">
        <w:lastRenderedPageBreak/>
        <w:t xml:space="preserve">The design shall provide adequate widths, median widths and so on, for future traffic signals with minimal reconstruction </w:t>
      </w:r>
      <w:r w:rsidR="00CE7DF8">
        <w:t>W</w:t>
      </w:r>
      <w:r w:rsidRPr="00D75BC8">
        <w:t>orks at such future time.</w:t>
      </w:r>
      <w:r w:rsidR="00D75BC8">
        <w:t xml:space="preserve"> </w:t>
      </w:r>
      <w:r w:rsidRPr="00D75BC8">
        <w:t>Ducting and pits for future traffic signals shall be included in this Construction Contract.</w:t>
      </w:r>
    </w:p>
    <w:p w14:paraId="47FB7B88" w14:textId="051F027B" w:rsidR="003C4F19" w:rsidRPr="00D75BC8" w:rsidRDefault="0079560E" w:rsidP="0079560E">
      <w:pPr>
        <w:pStyle w:val="Heading3"/>
      </w:pPr>
      <w:bookmarkStart w:id="57" w:name="_Toc166066863"/>
      <w:r w:rsidRPr="00D75BC8">
        <w:t>Payment</w:t>
      </w:r>
      <w:bookmarkEnd w:id="57"/>
    </w:p>
    <w:p w14:paraId="15BEDD96" w14:textId="1480021E" w:rsidR="003C4F19" w:rsidRPr="00D75BC8" w:rsidRDefault="003C4F19" w:rsidP="00D75BC8">
      <w:pPr>
        <w:pStyle w:val="BodyText"/>
      </w:pPr>
      <w:r w:rsidRPr="00D75BC8">
        <w:t>All costs associated with this Clause</w:t>
      </w:r>
      <w:r w:rsidR="0079560E">
        <w:t> </w:t>
      </w:r>
      <w:r w:rsidRPr="00D75BC8">
        <w:t>2.8 shall be paid for under Ite</w:t>
      </w:r>
      <w:r w:rsidR="00365B0D">
        <w:t>m No.</w:t>
      </w:r>
      <w:r w:rsidR="0079560E">
        <w:t> </w:t>
      </w:r>
      <w:r w:rsidRPr="00D75BC8">
        <w:t>DD</w:t>
      </w:r>
      <w:r w:rsidR="0079560E">
        <w:t> </w:t>
      </w:r>
      <w:r w:rsidRPr="00D75BC8">
        <w:t>09 Traffic Signals.</w:t>
      </w:r>
    </w:p>
    <w:p w14:paraId="5EFFC1F5" w14:textId="77777777" w:rsidR="00F1668A" w:rsidRPr="00D75BC8" w:rsidRDefault="00F1668A" w:rsidP="00F1668A">
      <w:pPr>
        <w:pStyle w:val="Heading2"/>
      </w:pPr>
      <w:bookmarkStart w:id="58" w:name="_Toc135127498"/>
      <w:bookmarkStart w:id="59" w:name="_Toc166066864"/>
      <w:r w:rsidRPr="00304D60">
        <w:rPr>
          <w:szCs w:val="20"/>
        </w:rPr>
        <w:t>Intelligent Transport Systems (ITS)</w:t>
      </w:r>
      <w:r>
        <w:rPr>
          <w:b w:val="0"/>
          <w:bCs w:val="0"/>
          <w:szCs w:val="20"/>
        </w:rPr>
        <w:t xml:space="preserve"> </w:t>
      </w:r>
      <w:r w:rsidRPr="00D75BC8">
        <w:t>(</w:t>
      </w:r>
      <w:r>
        <w:t>I</w:t>
      </w:r>
      <w:r w:rsidRPr="00D75BC8">
        <w:t>tem</w:t>
      </w:r>
      <w:r>
        <w:t> N</w:t>
      </w:r>
      <w:r w:rsidRPr="00D75BC8">
        <w:t>o.</w:t>
      </w:r>
      <w:r>
        <w:t> </w:t>
      </w:r>
      <w:r w:rsidRPr="00D75BC8">
        <w:t>D</w:t>
      </w:r>
      <w:r>
        <w:t>D </w:t>
      </w:r>
      <w:r w:rsidRPr="00D75BC8">
        <w:t>10)</w:t>
      </w:r>
      <w:bookmarkEnd w:id="58"/>
      <w:bookmarkEnd w:id="59"/>
    </w:p>
    <w:p w14:paraId="42751490" w14:textId="3BF60B79" w:rsidR="003C4F19" w:rsidRPr="00D75BC8" w:rsidRDefault="003C4F19" w:rsidP="00B86FBE">
      <w:pPr>
        <w:pStyle w:val="BodyText"/>
        <w:spacing w:after="240"/>
      </w:pPr>
      <w:r w:rsidRPr="00D75BC8">
        <w:t>The Consultant shall finalise the design of IT</w:t>
      </w:r>
      <w:r w:rsidR="00365B0D">
        <w:t> </w:t>
      </w:r>
      <w:r w:rsidRPr="00D75BC8">
        <w:t xml:space="preserve">requirements determined in consultation with Traffic Operations section of the </w:t>
      </w:r>
      <w:r w:rsidR="0079560E">
        <w:t>d</w:t>
      </w:r>
      <w:r w:rsidRPr="00D75BC8">
        <w:t>istrict during the Detailed Design. In general</w:t>
      </w:r>
      <w:r w:rsidR="00B85AFA">
        <w:t>,</w:t>
      </w:r>
      <w:r w:rsidRPr="00D75BC8">
        <w:t xml:space="preserve"> the following local requirements should be considered as the minimum:</w:t>
      </w:r>
    </w:p>
    <w:tbl>
      <w:tblPr>
        <w:tblStyle w:val="Commentary"/>
        <w:tblW w:w="0" w:type="auto"/>
        <w:tblLook w:val="04A0" w:firstRow="1" w:lastRow="0" w:firstColumn="1" w:lastColumn="0" w:noHBand="0" w:noVBand="1"/>
      </w:tblPr>
      <w:tblGrid>
        <w:gridCol w:w="9024"/>
      </w:tblGrid>
      <w:tr w:rsidR="0079560E" w:rsidRPr="0079560E" w14:paraId="0256C9EA" w14:textId="77777777" w:rsidTr="00365B0D">
        <w:tc>
          <w:tcPr>
            <w:tcW w:w="9024" w:type="dxa"/>
            <w:vAlign w:val="top"/>
          </w:tcPr>
          <w:p w14:paraId="75741BAE" w14:textId="5E2C9AA2" w:rsidR="0079560E" w:rsidRPr="0079560E" w:rsidRDefault="0079560E" w:rsidP="00365B0D">
            <w:pPr>
              <w:pStyle w:val="BodyText"/>
            </w:pPr>
            <w:r w:rsidRPr="0079560E">
              <w:t>Project Manager:</w:t>
            </w:r>
            <w:r w:rsidR="00365B0D">
              <w:t> </w:t>
            </w:r>
            <w:r>
              <w:t>i</w:t>
            </w:r>
            <w:r w:rsidRPr="0079560E">
              <w:t>nclude reference to local requirements.</w:t>
            </w:r>
          </w:p>
        </w:tc>
      </w:tr>
    </w:tbl>
    <w:p w14:paraId="3609AD92" w14:textId="39EA59D5" w:rsidR="003C4F19" w:rsidRPr="00D75BC8" w:rsidRDefault="003C4F19" w:rsidP="00082D66">
      <w:pPr>
        <w:pStyle w:val="TableFigureCaption1Tables"/>
        <w:spacing w:before="240"/>
      </w:pPr>
      <w:r w:rsidRPr="00D75BC8">
        <w:t>Table</w:t>
      </w:r>
      <w:r w:rsidR="00D75264">
        <w:t> </w:t>
      </w:r>
      <w:r w:rsidR="00254D56">
        <w:t>2.9</w:t>
      </w:r>
      <w:r w:rsidR="00365B0D">
        <w:t> </w:t>
      </w:r>
      <w:r w:rsidRPr="00D75BC8">
        <w:t>–</w:t>
      </w:r>
      <w:r w:rsidR="00365B0D">
        <w:t> </w:t>
      </w:r>
      <w:r w:rsidRPr="00D75BC8">
        <w:t xml:space="preserve">Local </w:t>
      </w:r>
      <w:r w:rsidR="0079560E">
        <w:t>r</w:t>
      </w:r>
      <w:r w:rsidRPr="00D75BC8">
        <w:t>equirements</w:t>
      </w:r>
    </w:p>
    <w:tbl>
      <w:tblPr>
        <w:tblStyle w:val="TableGrid"/>
        <w:tblW w:w="0" w:type="auto"/>
        <w:tblLook w:val="04A0" w:firstRow="1" w:lastRow="0" w:firstColumn="1" w:lastColumn="0" w:noHBand="0" w:noVBand="1"/>
      </w:tblPr>
      <w:tblGrid>
        <w:gridCol w:w="4530"/>
        <w:gridCol w:w="4530"/>
      </w:tblGrid>
      <w:tr w:rsidR="0079560E" w14:paraId="56CAD1A9" w14:textId="77777777" w:rsidTr="00365B0D">
        <w:tc>
          <w:tcPr>
            <w:tcW w:w="4530" w:type="dxa"/>
            <w:vAlign w:val="top"/>
          </w:tcPr>
          <w:p w14:paraId="71647CEA" w14:textId="23BF7703" w:rsidR="0079560E" w:rsidRDefault="00F1668A" w:rsidP="00365B0D">
            <w:pPr>
              <w:pStyle w:val="TableHeading"/>
            </w:pPr>
            <w:r w:rsidRPr="001D6808">
              <w:rPr>
                <w:bCs/>
                <w:szCs w:val="20"/>
              </w:rPr>
              <w:t>Intelligent Transport</w:t>
            </w:r>
          </w:p>
        </w:tc>
        <w:tc>
          <w:tcPr>
            <w:tcW w:w="4530" w:type="dxa"/>
            <w:vAlign w:val="top"/>
          </w:tcPr>
          <w:p w14:paraId="37190B14" w14:textId="10632903" w:rsidR="0079560E" w:rsidRDefault="0079560E" w:rsidP="00365B0D">
            <w:pPr>
              <w:pStyle w:val="TableHeading"/>
            </w:pPr>
            <w:r w:rsidRPr="00192AE9">
              <w:t>Consultation body</w:t>
            </w:r>
          </w:p>
        </w:tc>
      </w:tr>
      <w:tr w:rsidR="0079560E" w14:paraId="47969AB0" w14:textId="77777777" w:rsidTr="00365B0D">
        <w:tc>
          <w:tcPr>
            <w:tcW w:w="4530" w:type="dxa"/>
            <w:vAlign w:val="top"/>
          </w:tcPr>
          <w:p w14:paraId="0D880186" w14:textId="062391DD" w:rsidR="0079560E" w:rsidRPr="00D75BC8" w:rsidRDefault="0079560E" w:rsidP="00365B0D">
            <w:pPr>
              <w:pStyle w:val="TableBodyText"/>
              <w:numPr>
                <w:ilvl w:val="0"/>
                <w:numId w:val="31"/>
              </w:numPr>
              <w:ind w:left="177" w:hanging="142"/>
            </w:pPr>
            <w:r w:rsidRPr="00D75BC8">
              <w:t xml:space="preserve">Connection of all traffic signals into the </w:t>
            </w:r>
            <w:r>
              <w:t>department</w:t>
            </w:r>
            <w:r w:rsidRPr="00D75BC8">
              <w:t>’s TRACS</w:t>
            </w:r>
            <w:r w:rsidR="00365B0D">
              <w:t> </w:t>
            </w:r>
            <w:r w:rsidRPr="00D75BC8">
              <w:t>system</w:t>
            </w:r>
            <w:r w:rsidR="00B85AFA">
              <w:t>.</w:t>
            </w:r>
          </w:p>
          <w:p w14:paraId="3DDA209A" w14:textId="1D9F8E46" w:rsidR="0079560E" w:rsidRDefault="0079560E" w:rsidP="00365B0D">
            <w:pPr>
              <w:pStyle w:val="TableBodyText"/>
              <w:numPr>
                <w:ilvl w:val="0"/>
                <w:numId w:val="31"/>
              </w:numPr>
              <w:ind w:left="177" w:hanging="142"/>
            </w:pPr>
            <w:r w:rsidRPr="00D75BC8">
              <w:t>CCTV</w:t>
            </w:r>
            <w:r w:rsidR="00B85AFA">
              <w:t>.</w:t>
            </w:r>
          </w:p>
        </w:tc>
        <w:tc>
          <w:tcPr>
            <w:tcW w:w="4530" w:type="dxa"/>
            <w:vAlign w:val="top"/>
          </w:tcPr>
          <w:p w14:paraId="6642C69B" w14:textId="77777777" w:rsidR="0079560E" w:rsidRPr="00D75BC8" w:rsidRDefault="0079560E" w:rsidP="00365B0D">
            <w:pPr>
              <w:pStyle w:val="TableBodyText"/>
              <w:numPr>
                <w:ilvl w:val="0"/>
                <w:numId w:val="31"/>
              </w:numPr>
              <w:ind w:left="177" w:hanging="142"/>
            </w:pPr>
            <w:r w:rsidRPr="00D75BC8">
              <w:t>Traffic Operations section of North Coast Region Maroochydore</w:t>
            </w:r>
          </w:p>
          <w:p w14:paraId="74219679" w14:textId="2625566C" w:rsidR="0079560E" w:rsidRDefault="0079560E" w:rsidP="00365B0D">
            <w:pPr>
              <w:pStyle w:val="TableBodyText"/>
              <w:numPr>
                <w:ilvl w:val="0"/>
                <w:numId w:val="31"/>
              </w:numPr>
              <w:ind w:left="177" w:hanging="142"/>
            </w:pPr>
            <w:r w:rsidRPr="00D75BC8">
              <w:t>Traffic Operations section of North Coast Region Maroochydore</w:t>
            </w:r>
          </w:p>
        </w:tc>
      </w:tr>
      <w:tr w:rsidR="0079560E" w14:paraId="42D35988" w14:textId="77777777" w:rsidTr="00365B0D">
        <w:tc>
          <w:tcPr>
            <w:tcW w:w="4530" w:type="dxa"/>
            <w:vAlign w:val="top"/>
          </w:tcPr>
          <w:p w14:paraId="77B94027" w14:textId="0D21D5BF" w:rsidR="0079560E" w:rsidRDefault="0079560E" w:rsidP="00365B0D">
            <w:pPr>
              <w:pStyle w:val="TableBodyText"/>
              <w:numPr>
                <w:ilvl w:val="0"/>
                <w:numId w:val="31"/>
              </w:numPr>
              <w:ind w:left="177" w:hanging="142"/>
            </w:pPr>
            <w:r w:rsidRPr="006A1542">
              <w:t>Emergency phones</w:t>
            </w:r>
            <w:r w:rsidR="00B85AFA">
              <w:t>.</w:t>
            </w:r>
          </w:p>
        </w:tc>
        <w:tc>
          <w:tcPr>
            <w:tcW w:w="4530" w:type="dxa"/>
            <w:vAlign w:val="top"/>
          </w:tcPr>
          <w:p w14:paraId="18DF1FCA" w14:textId="2139F15B" w:rsidR="0079560E" w:rsidRDefault="0079560E" w:rsidP="00365B0D">
            <w:pPr>
              <w:pStyle w:val="TableBodyText"/>
              <w:numPr>
                <w:ilvl w:val="0"/>
                <w:numId w:val="31"/>
              </w:numPr>
              <w:ind w:left="177" w:hanging="142"/>
            </w:pPr>
            <w:r w:rsidRPr="006A1542">
              <w:t>Traffic Operations section of North Coast Region Maroochydore</w:t>
            </w:r>
          </w:p>
        </w:tc>
      </w:tr>
      <w:tr w:rsidR="0079560E" w14:paraId="6B715731" w14:textId="77777777" w:rsidTr="00365B0D">
        <w:tc>
          <w:tcPr>
            <w:tcW w:w="4530" w:type="dxa"/>
            <w:vAlign w:val="top"/>
          </w:tcPr>
          <w:p w14:paraId="634C8196" w14:textId="4EC0E761" w:rsidR="0079560E" w:rsidRPr="00D75BC8" w:rsidRDefault="0079560E" w:rsidP="00365B0D">
            <w:pPr>
              <w:pStyle w:val="TableBodyText"/>
            </w:pPr>
            <w:r w:rsidRPr="00D75BC8">
              <w:t>On the Sunshine Motorway and multi</w:t>
            </w:r>
            <w:r w:rsidR="00B85AFA">
              <w:noBreakHyphen/>
            </w:r>
            <w:r w:rsidRPr="00D75BC8">
              <w:t>lane Bruce Highway projects, installation of or provision for:</w:t>
            </w:r>
          </w:p>
          <w:p w14:paraId="09144438" w14:textId="2FAD9D8D" w:rsidR="0079560E" w:rsidRPr="00D75BC8" w:rsidRDefault="0079560E" w:rsidP="00365B0D">
            <w:pPr>
              <w:pStyle w:val="TableBodyText"/>
              <w:numPr>
                <w:ilvl w:val="0"/>
                <w:numId w:val="31"/>
              </w:numPr>
              <w:ind w:left="177" w:hanging="142"/>
            </w:pPr>
            <w:r w:rsidRPr="00D75BC8">
              <w:t>vehicle detector loops at 500</w:t>
            </w:r>
            <w:r>
              <w:t> </w:t>
            </w:r>
            <w:r w:rsidRPr="00D75BC8">
              <w:t>m centres</w:t>
            </w:r>
          </w:p>
          <w:p w14:paraId="6989BAF5" w14:textId="3F0B40B2" w:rsidR="0079560E" w:rsidRPr="00D75BC8" w:rsidRDefault="0079560E" w:rsidP="00365B0D">
            <w:pPr>
              <w:pStyle w:val="TableBodyText"/>
              <w:numPr>
                <w:ilvl w:val="0"/>
                <w:numId w:val="31"/>
              </w:numPr>
              <w:ind w:left="177" w:hanging="142"/>
            </w:pPr>
            <w:r w:rsidRPr="00D75BC8">
              <w:t>cameras at appropriate locations</w:t>
            </w:r>
            <w:r w:rsidR="00747DC1">
              <w:t>,</w:t>
            </w:r>
            <w:r w:rsidRPr="00D75BC8">
              <w:t xml:space="preserve"> and</w:t>
            </w:r>
          </w:p>
          <w:p w14:paraId="411E8562" w14:textId="21559D2B" w:rsidR="0079560E" w:rsidRDefault="0079560E" w:rsidP="00365B0D">
            <w:pPr>
              <w:pStyle w:val="TableBodyText"/>
              <w:numPr>
                <w:ilvl w:val="0"/>
                <w:numId w:val="31"/>
              </w:numPr>
              <w:ind w:left="177" w:hanging="142"/>
            </w:pPr>
            <w:r w:rsidRPr="00D75BC8">
              <w:t>electronic message</w:t>
            </w:r>
            <w:r w:rsidR="00B85AFA">
              <w:noBreakHyphen/>
            </w:r>
            <w:r w:rsidRPr="00D75BC8">
              <w:t>boards at appropriate locations.</w:t>
            </w:r>
          </w:p>
        </w:tc>
        <w:tc>
          <w:tcPr>
            <w:tcW w:w="4530" w:type="dxa"/>
            <w:vAlign w:val="top"/>
          </w:tcPr>
          <w:p w14:paraId="4AEFC54F" w14:textId="75951641" w:rsidR="0079560E" w:rsidRDefault="0079560E" w:rsidP="00365B0D">
            <w:pPr>
              <w:pStyle w:val="TableBodyText"/>
              <w:numPr>
                <w:ilvl w:val="0"/>
                <w:numId w:val="31"/>
              </w:numPr>
              <w:ind w:left="177" w:hanging="142"/>
            </w:pPr>
            <w:r w:rsidRPr="00D75BC8">
              <w:t>Traffic Operations section of North Coast Region Maroochydore</w:t>
            </w:r>
          </w:p>
        </w:tc>
      </w:tr>
      <w:tr w:rsidR="0079560E" w14:paraId="207EBDD8" w14:textId="77777777" w:rsidTr="00365B0D">
        <w:tc>
          <w:tcPr>
            <w:tcW w:w="4530" w:type="dxa"/>
            <w:vAlign w:val="top"/>
          </w:tcPr>
          <w:p w14:paraId="639A1C06" w14:textId="31F4C3FB" w:rsidR="0079560E" w:rsidRPr="00D75BC8" w:rsidRDefault="0079560E" w:rsidP="00365B0D">
            <w:pPr>
              <w:pStyle w:val="TableBodyText"/>
              <w:numPr>
                <w:ilvl w:val="0"/>
                <w:numId w:val="31"/>
              </w:numPr>
              <w:ind w:left="177" w:hanging="142"/>
            </w:pPr>
            <w:r w:rsidRPr="00D75BC8">
              <w:t>Weight</w:t>
            </w:r>
            <w:r w:rsidR="00B85AFA">
              <w:noBreakHyphen/>
            </w:r>
            <w:r w:rsidRPr="00D75BC8">
              <w:t>in</w:t>
            </w:r>
            <w:r w:rsidR="00B85AFA">
              <w:noBreakHyphen/>
            </w:r>
            <w:r w:rsidRPr="00D75BC8">
              <w:t xml:space="preserve">motion </w:t>
            </w:r>
            <w:r w:rsidR="00181778">
              <w:t>S</w:t>
            </w:r>
            <w:r w:rsidRPr="00D75BC8">
              <w:t>ite</w:t>
            </w:r>
            <w:r w:rsidR="00B85AFA">
              <w:t>.</w:t>
            </w:r>
          </w:p>
          <w:p w14:paraId="762AD76D" w14:textId="160F3F6A" w:rsidR="0079560E" w:rsidRDefault="0079560E" w:rsidP="00365B0D">
            <w:pPr>
              <w:pStyle w:val="TableBodyText"/>
              <w:numPr>
                <w:ilvl w:val="0"/>
                <w:numId w:val="31"/>
              </w:numPr>
              <w:ind w:left="177" w:hanging="142"/>
            </w:pPr>
            <w:r w:rsidRPr="00D75BC8">
              <w:t>Heavy vehicle enforcement areas</w:t>
            </w:r>
            <w:r w:rsidR="00B85AFA">
              <w:t>.</w:t>
            </w:r>
          </w:p>
        </w:tc>
        <w:tc>
          <w:tcPr>
            <w:tcW w:w="4530" w:type="dxa"/>
            <w:vAlign w:val="top"/>
          </w:tcPr>
          <w:p w14:paraId="64976EB3" w14:textId="31F293B2" w:rsidR="0079560E" w:rsidRDefault="0079560E" w:rsidP="00365B0D">
            <w:pPr>
              <w:pStyle w:val="TableBodyText"/>
              <w:numPr>
                <w:ilvl w:val="0"/>
                <w:numId w:val="31"/>
              </w:numPr>
              <w:ind w:left="177" w:hanging="142"/>
            </w:pPr>
            <w:r w:rsidRPr="00D75BC8">
              <w:t>Principal Engineer</w:t>
            </w:r>
            <w:r w:rsidR="00365B0D">
              <w:t> </w:t>
            </w:r>
            <w:r w:rsidRPr="00D75BC8">
              <w:t>(Asset Management) in the planning section of North Coast Region at Maroochydore</w:t>
            </w:r>
          </w:p>
        </w:tc>
      </w:tr>
    </w:tbl>
    <w:p w14:paraId="2D9445AC" w14:textId="77777777" w:rsidR="0079560E" w:rsidRDefault="0079560E" w:rsidP="00747DC1">
      <w:pPr>
        <w:pStyle w:val="BodyText"/>
        <w:spacing w:line="240" w:lineRule="auto"/>
      </w:pPr>
    </w:p>
    <w:tbl>
      <w:tblPr>
        <w:tblStyle w:val="Commentary"/>
        <w:tblW w:w="0" w:type="auto"/>
        <w:tblLook w:val="04A0" w:firstRow="1" w:lastRow="0" w:firstColumn="1" w:lastColumn="0" w:noHBand="0" w:noVBand="1"/>
      </w:tblPr>
      <w:tblGrid>
        <w:gridCol w:w="9024"/>
      </w:tblGrid>
      <w:tr w:rsidR="00747DC1" w:rsidRPr="00747DC1" w14:paraId="1038B6C2" w14:textId="77777777" w:rsidTr="00365B0D">
        <w:tc>
          <w:tcPr>
            <w:tcW w:w="9024" w:type="dxa"/>
            <w:vAlign w:val="top"/>
          </w:tcPr>
          <w:p w14:paraId="5E236DD0" w14:textId="42D0A7FC" w:rsidR="00747DC1" w:rsidRPr="00747DC1" w:rsidRDefault="00747DC1" w:rsidP="00365B0D">
            <w:pPr>
              <w:pStyle w:val="BodyText"/>
            </w:pPr>
            <w:r w:rsidRPr="00747DC1">
              <w:t>Project Manager</w:t>
            </w:r>
            <w:r>
              <w:t>:</w:t>
            </w:r>
            <w:r w:rsidR="00365B0D">
              <w:t> </w:t>
            </w:r>
            <w:r>
              <w:t>o</w:t>
            </w:r>
            <w:r w:rsidRPr="00747DC1">
              <w:t>n projects with congested urban intersections, CCTVs</w:t>
            </w:r>
            <w:r w:rsidR="00365B0D">
              <w:t> </w:t>
            </w:r>
            <w:r w:rsidRPr="00747DC1">
              <w:t>are usually warranted to monitor and/or assist traffic control during construction. In many cases, CCTVs</w:t>
            </w:r>
            <w:r w:rsidR="00365B0D">
              <w:t> </w:t>
            </w:r>
            <w:r w:rsidRPr="00747DC1">
              <w:t>already exist.</w:t>
            </w:r>
          </w:p>
        </w:tc>
      </w:tr>
    </w:tbl>
    <w:p w14:paraId="13DA5202" w14:textId="16C476C8" w:rsidR="003C4F19" w:rsidRPr="00D75BC8" w:rsidRDefault="00747DC1" w:rsidP="00747DC1">
      <w:pPr>
        <w:pStyle w:val="Heading3"/>
      </w:pPr>
      <w:bookmarkStart w:id="60" w:name="_Toc166066865"/>
      <w:r w:rsidRPr="00D75BC8">
        <w:t>Reporting</w:t>
      </w:r>
      <w:bookmarkEnd w:id="60"/>
    </w:p>
    <w:p w14:paraId="3988C7F5" w14:textId="43A5925D" w:rsidR="003C4F19" w:rsidRPr="00D75BC8" w:rsidRDefault="003C4F19" w:rsidP="00D75BC8">
      <w:pPr>
        <w:pStyle w:val="BodyText"/>
      </w:pPr>
      <w:r w:rsidRPr="00D75BC8">
        <w:t>Any IT</w:t>
      </w:r>
      <w:r w:rsidR="00365B0D">
        <w:t> </w:t>
      </w:r>
      <w:r w:rsidRPr="00D75BC8">
        <w:t xml:space="preserve">issues that may affect the implementation of the </w:t>
      </w:r>
      <w:r w:rsidR="00747DC1">
        <w:t>p</w:t>
      </w:r>
      <w:r w:rsidRPr="00D75BC8">
        <w:t>roject</w:t>
      </w:r>
      <w:r w:rsidR="00CC3805">
        <w:t>,</w:t>
      </w:r>
      <w:r w:rsidRPr="00D75BC8">
        <w:t xml:space="preserve"> shall be highlighted in the Report for Construction Contract Administrator.</w:t>
      </w:r>
    </w:p>
    <w:p w14:paraId="4F6BC271" w14:textId="5436B8DB" w:rsidR="003C4F19" w:rsidRPr="00D75BC8" w:rsidRDefault="00747DC1" w:rsidP="00747DC1">
      <w:pPr>
        <w:pStyle w:val="Heading3"/>
      </w:pPr>
      <w:bookmarkStart w:id="61" w:name="_Toc166066866"/>
      <w:r w:rsidRPr="00D75BC8">
        <w:t>Payment</w:t>
      </w:r>
      <w:bookmarkEnd w:id="61"/>
    </w:p>
    <w:p w14:paraId="740F4AFB" w14:textId="348DFDA9" w:rsidR="003C4F19" w:rsidRPr="00D75BC8" w:rsidRDefault="003C4F19" w:rsidP="00D75BC8">
      <w:pPr>
        <w:pStyle w:val="BodyText"/>
      </w:pPr>
      <w:r w:rsidRPr="00D75BC8">
        <w:t xml:space="preserve">All costs associated with the design of and associated plan work for </w:t>
      </w:r>
      <w:r w:rsidR="00CC3805">
        <w:t>IT</w:t>
      </w:r>
      <w:r w:rsidRPr="00D75BC8">
        <w:t xml:space="preserve"> devices shall be paid for under the time rate Item</w:t>
      </w:r>
      <w:r w:rsidR="00365B0D">
        <w:t> No. </w:t>
      </w:r>
      <w:r w:rsidRPr="00D75BC8">
        <w:t>DD</w:t>
      </w:r>
      <w:r w:rsidR="00747DC1">
        <w:t> </w:t>
      </w:r>
      <w:r w:rsidRPr="00D75BC8">
        <w:t>10 Information Technologies.</w:t>
      </w:r>
    </w:p>
    <w:p w14:paraId="09BC6889" w14:textId="7D413407" w:rsidR="003C4F19" w:rsidRPr="00D75BC8" w:rsidRDefault="00747DC1" w:rsidP="00747DC1">
      <w:pPr>
        <w:pStyle w:val="Heading2"/>
      </w:pPr>
      <w:bookmarkStart w:id="62" w:name="_Toc166066867"/>
      <w:r w:rsidRPr="00D75BC8">
        <w:lastRenderedPageBreak/>
        <w:t>Signs</w:t>
      </w:r>
      <w:r w:rsidR="00365B0D">
        <w:t> </w:t>
      </w:r>
      <w:r w:rsidRPr="00D75BC8">
        <w:t>(</w:t>
      </w:r>
      <w:r>
        <w:t>I</w:t>
      </w:r>
      <w:r w:rsidRPr="00D75BC8">
        <w:t>tem</w:t>
      </w:r>
      <w:r w:rsidR="00365B0D">
        <w:t> </w:t>
      </w:r>
      <w:r>
        <w:t>N</w:t>
      </w:r>
      <w:r w:rsidRPr="00D75BC8">
        <w:t>o.</w:t>
      </w:r>
      <w:r w:rsidR="00365B0D">
        <w:t> </w:t>
      </w:r>
      <w:r w:rsidRPr="00D75BC8">
        <w:t>D</w:t>
      </w:r>
      <w:r>
        <w:t>D </w:t>
      </w:r>
      <w:r w:rsidRPr="00D75BC8">
        <w:t>11)</w:t>
      </w:r>
      <w:bookmarkEnd w:id="62"/>
    </w:p>
    <w:p w14:paraId="1C03123C" w14:textId="67C10A6C" w:rsidR="003C4F19" w:rsidRPr="00D75BC8" w:rsidRDefault="003C4F19" w:rsidP="00D75BC8">
      <w:pPr>
        <w:pStyle w:val="BodyText"/>
      </w:pPr>
      <w:r w:rsidRPr="00D75BC8">
        <w:t>Proposed legends for all signs shall be forwarded to the Project Manager or at his</w:t>
      </w:r>
      <w:r w:rsidR="00EF5901">
        <w:t> / </w:t>
      </w:r>
      <w:r w:rsidRPr="00D75BC8">
        <w:t xml:space="preserve">her direction to </w:t>
      </w:r>
      <w:r w:rsidR="006E4C0D">
        <w:t>T</w:t>
      </w:r>
      <w:r w:rsidRPr="00D75BC8">
        <w:t xml:space="preserve">raffic Operations </w:t>
      </w:r>
      <w:r w:rsidR="006E4C0D">
        <w:t>s</w:t>
      </w:r>
      <w:r w:rsidRPr="00D75BC8">
        <w:t>ection for approval at least 21</w:t>
      </w:r>
      <w:r w:rsidR="00747DC1">
        <w:t> </w:t>
      </w:r>
      <w:r w:rsidRPr="00D75BC8">
        <w:t>calendar days before approval is required.</w:t>
      </w:r>
    </w:p>
    <w:p w14:paraId="3CDF3FB2" w14:textId="22842CAB" w:rsidR="003C4F19" w:rsidRPr="00D75BC8" w:rsidRDefault="003C4F19" w:rsidP="00D75BC8">
      <w:pPr>
        <w:pStyle w:val="BodyText"/>
      </w:pPr>
      <w:r w:rsidRPr="00D75BC8">
        <w:t>All non</w:t>
      </w:r>
      <w:r w:rsidR="00CC3805">
        <w:noBreakHyphen/>
      </w:r>
      <w:r w:rsidRPr="00D75BC8">
        <w:t>standard road sign faces and footings for all road signs</w:t>
      </w:r>
      <w:r w:rsidR="00BF64CF">
        <w:t> </w:t>
      </w:r>
      <w:r w:rsidRPr="00D75BC8">
        <w:t>(including standard signs) shall b</w:t>
      </w:r>
      <w:r w:rsidR="006E4C0D">
        <w:t>e designed and included in the C</w:t>
      </w:r>
      <w:r w:rsidRPr="00D75BC8">
        <w:t xml:space="preserve">onstruction </w:t>
      </w:r>
      <w:r w:rsidR="00E44DC5">
        <w:t>Contract</w:t>
      </w:r>
      <w:r w:rsidRPr="00D75BC8">
        <w:t>.</w:t>
      </w:r>
      <w:r w:rsidR="00D75BC8">
        <w:t xml:space="preserve"> </w:t>
      </w:r>
      <w:r w:rsidRPr="00D75BC8">
        <w:t xml:space="preserve">They shall be presented in a format similar to that produced by the </w:t>
      </w:r>
      <w:r w:rsidR="006E4C0D">
        <w:t>c</w:t>
      </w:r>
      <w:r w:rsidRPr="00D75BC8">
        <w:t xml:space="preserve">omputer </w:t>
      </w:r>
      <w:r w:rsidR="006E4C0D">
        <w:t>p</w:t>
      </w:r>
      <w:r w:rsidRPr="00D75BC8">
        <w:t xml:space="preserve">rograms </w:t>
      </w:r>
      <w:proofErr w:type="spellStart"/>
      <w:r w:rsidRPr="00D75BC8">
        <w:t>Tra</w:t>
      </w:r>
      <w:r w:rsidR="00B86FBE">
        <w:t>S</w:t>
      </w:r>
      <w:r w:rsidRPr="00D75BC8">
        <w:t>iCad</w:t>
      </w:r>
      <w:proofErr w:type="spellEnd"/>
      <w:r w:rsidR="00BF64CF">
        <w:t> </w:t>
      </w:r>
      <w:r w:rsidRPr="00D75BC8">
        <w:t xml:space="preserve">(for sign faces) and </w:t>
      </w:r>
      <w:proofErr w:type="spellStart"/>
      <w:r w:rsidRPr="00D75BC8">
        <w:t>Tra</w:t>
      </w:r>
      <w:r w:rsidR="00B86FBE">
        <w:t>S</w:t>
      </w:r>
      <w:r w:rsidRPr="00D75BC8">
        <w:t>i</w:t>
      </w:r>
      <w:r w:rsidR="00B86FBE">
        <w:t>S</w:t>
      </w:r>
      <w:proofErr w:type="spellEnd"/>
      <w:r w:rsidR="00BF64CF">
        <w:t> </w:t>
      </w:r>
      <w:r w:rsidRPr="00D75BC8">
        <w:t>(for sign footings).</w:t>
      </w:r>
    </w:p>
    <w:p w14:paraId="5B9B5678" w14:textId="4D61BDD2" w:rsidR="003C4F19" w:rsidRPr="00D75BC8" w:rsidRDefault="00747DC1" w:rsidP="00747DC1">
      <w:pPr>
        <w:pStyle w:val="Heading3"/>
      </w:pPr>
      <w:bookmarkStart w:id="63" w:name="_Toc166066868"/>
      <w:r w:rsidRPr="00D75BC8">
        <w:t xml:space="preserve">Construction </w:t>
      </w:r>
      <w:r w:rsidR="006E4C0D">
        <w:t>s</w:t>
      </w:r>
      <w:r w:rsidRPr="00D75BC8">
        <w:t xml:space="preserve">equence </w:t>
      </w:r>
      <w:r w:rsidR="006E4C0D">
        <w:t>p</w:t>
      </w:r>
      <w:r w:rsidRPr="00D75BC8">
        <w:t>lans</w:t>
      </w:r>
      <w:bookmarkEnd w:id="63"/>
    </w:p>
    <w:p w14:paraId="71512C62" w14:textId="070BD1A6" w:rsidR="003C4F19" w:rsidRPr="00D75BC8" w:rsidRDefault="003C4F19" w:rsidP="00D75BC8">
      <w:pPr>
        <w:pStyle w:val="BodyText"/>
      </w:pPr>
      <w:r w:rsidRPr="00D75BC8">
        <w:t xml:space="preserve">Construction </w:t>
      </w:r>
      <w:r w:rsidR="006E4C0D">
        <w:t>s</w:t>
      </w:r>
      <w:r w:rsidRPr="00D75BC8">
        <w:t xml:space="preserve">equence </w:t>
      </w:r>
      <w:r w:rsidR="006E4C0D">
        <w:t>p</w:t>
      </w:r>
      <w:r w:rsidRPr="00D75BC8">
        <w:t>lans are not required.</w:t>
      </w:r>
      <w:r w:rsidR="00D75BC8">
        <w:t xml:space="preserve"> </w:t>
      </w:r>
      <w:r w:rsidRPr="00D75BC8">
        <w:t xml:space="preserve">Where the Consultant elects to prepare </w:t>
      </w:r>
      <w:r w:rsidR="006E4C0D">
        <w:t>c</w:t>
      </w:r>
      <w:r w:rsidRPr="00D75BC8">
        <w:t xml:space="preserve">onstruction </w:t>
      </w:r>
      <w:r w:rsidR="006E4C0D">
        <w:t>s</w:t>
      </w:r>
      <w:r w:rsidRPr="00D75BC8">
        <w:t xml:space="preserve">equence </w:t>
      </w:r>
      <w:r w:rsidR="006E4C0D">
        <w:t>p</w:t>
      </w:r>
      <w:r w:rsidRPr="00D75BC8">
        <w:t>lans, they shall not be included in the prototype documents.</w:t>
      </w:r>
    </w:p>
    <w:p w14:paraId="52208FEE" w14:textId="147F972D" w:rsidR="003C4F19" w:rsidRPr="00D75BC8" w:rsidRDefault="00747DC1" w:rsidP="00747DC1">
      <w:pPr>
        <w:pStyle w:val="Heading3"/>
      </w:pPr>
      <w:bookmarkStart w:id="64" w:name="_Toc166066869"/>
      <w:r w:rsidRPr="00D75BC8">
        <w:t>Payment</w:t>
      </w:r>
      <w:bookmarkEnd w:id="64"/>
    </w:p>
    <w:p w14:paraId="463E7FB1" w14:textId="464916AF" w:rsidR="003C4F19" w:rsidRPr="00D75BC8" w:rsidRDefault="003C4F19" w:rsidP="00D75BC8">
      <w:pPr>
        <w:pStyle w:val="BodyText"/>
      </w:pPr>
      <w:r w:rsidRPr="00D75BC8">
        <w:t>All costs associated with this Clause</w:t>
      </w:r>
      <w:r w:rsidR="00747DC1">
        <w:t> </w:t>
      </w:r>
      <w:r w:rsidRPr="00D75BC8">
        <w:t>2.10 shall be paid for under Item</w:t>
      </w:r>
      <w:r w:rsidR="00BF64CF">
        <w:t> No. </w:t>
      </w:r>
      <w:r w:rsidRPr="00D75BC8">
        <w:t>DD</w:t>
      </w:r>
      <w:r w:rsidR="00747DC1">
        <w:t> </w:t>
      </w:r>
      <w:r w:rsidRPr="00D75BC8">
        <w:t>11 Signs.</w:t>
      </w:r>
    </w:p>
    <w:p w14:paraId="5D356515" w14:textId="289AB609" w:rsidR="003C4F19" w:rsidRPr="00D75BC8" w:rsidRDefault="00747DC1" w:rsidP="00B86FBE">
      <w:pPr>
        <w:pStyle w:val="Heading2"/>
        <w:spacing w:after="240"/>
        <w:ind w:left="578" w:hanging="578"/>
      </w:pPr>
      <w:bookmarkStart w:id="65" w:name="_Toc166066870"/>
      <w:r w:rsidRPr="00D75BC8">
        <w:t xml:space="preserve">Provision for </w:t>
      </w:r>
      <w:r w:rsidR="00654F70">
        <w:t>T</w:t>
      </w:r>
      <w:r w:rsidRPr="00D75BC8">
        <w:t xml:space="preserve">raffic and </w:t>
      </w:r>
      <w:r w:rsidR="00654F70">
        <w:t>S</w:t>
      </w:r>
      <w:r w:rsidRPr="00D75BC8">
        <w:t>idetracks</w:t>
      </w:r>
      <w:r w:rsidR="00BF64CF">
        <w:t> </w:t>
      </w:r>
      <w:r w:rsidRPr="00D75BC8">
        <w:t>(</w:t>
      </w:r>
      <w:r>
        <w:t>I</w:t>
      </w:r>
      <w:r w:rsidRPr="00D75BC8">
        <w:t>tem</w:t>
      </w:r>
      <w:r w:rsidR="00BF64CF">
        <w:t> </w:t>
      </w:r>
      <w:r>
        <w:t>N</w:t>
      </w:r>
      <w:r w:rsidRPr="00D75BC8">
        <w:t>o.</w:t>
      </w:r>
      <w:r w:rsidR="00BF64CF">
        <w:t> </w:t>
      </w:r>
      <w:r w:rsidRPr="00D75BC8">
        <w:t>D</w:t>
      </w:r>
      <w:r>
        <w:t>D </w:t>
      </w:r>
      <w:r w:rsidRPr="00D75BC8">
        <w:t>12)</w:t>
      </w:r>
      <w:bookmarkEnd w:id="65"/>
    </w:p>
    <w:tbl>
      <w:tblPr>
        <w:tblStyle w:val="Commentary"/>
        <w:tblW w:w="0" w:type="auto"/>
        <w:tblLook w:val="04A0" w:firstRow="1" w:lastRow="0" w:firstColumn="1" w:lastColumn="0" w:noHBand="0" w:noVBand="1"/>
      </w:tblPr>
      <w:tblGrid>
        <w:gridCol w:w="9024"/>
      </w:tblGrid>
      <w:tr w:rsidR="00747DC1" w:rsidRPr="00747DC1" w14:paraId="3F1B732D" w14:textId="77777777" w:rsidTr="00BF64CF">
        <w:tc>
          <w:tcPr>
            <w:tcW w:w="9024" w:type="dxa"/>
            <w:vAlign w:val="top"/>
          </w:tcPr>
          <w:p w14:paraId="599EE09B" w14:textId="6C4C8BBE" w:rsidR="00747DC1" w:rsidRPr="00747DC1" w:rsidRDefault="00747DC1" w:rsidP="00BF64CF">
            <w:pPr>
              <w:pStyle w:val="BodyText"/>
            </w:pPr>
            <w:r w:rsidRPr="00747DC1">
              <w:t>Project Manager:</w:t>
            </w:r>
            <w:r w:rsidR="00BF64CF">
              <w:t> </w:t>
            </w:r>
            <w:r>
              <w:t>e</w:t>
            </w:r>
            <w:r w:rsidRPr="00747DC1">
              <w:t>valuate what level of traffic control is necessary and modify if required.</w:t>
            </w:r>
          </w:p>
        </w:tc>
      </w:tr>
    </w:tbl>
    <w:p w14:paraId="49D1E8E3" w14:textId="7CF80CB0" w:rsidR="003C4F19" w:rsidRPr="00D75BC8" w:rsidRDefault="003C4F19" w:rsidP="00082D66">
      <w:pPr>
        <w:pStyle w:val="BodyText"/>
        <w:spacing w:before="240" w:after="240"/>
      </w:pPr>
      <w:r w:rsidRPr="00D75BC8">
        <w:t xml:space="preserve">The </w:t>
      </w:r>
      <w:r w:rsidR="00747DC1">
        <w:t>d</w:t>
      </w:r>
      <w:r w:rsidRPr="00D75BC8">
        <w:t xml:space="preserve">istrict's requirements for </w:t>
      </w:r>
      <w:r w:rsidR="00654F70">
        <w:t>p</w:t>
      </w:r>
      <w:r w:rsidRPr="00D75BC8">
        <w:t xml:space="preserve">rovision </w:t>
      </w:r>
      <w:r w:rsidR="00402DE1">
        <w:t>of</w:t>
      </w:r>
      <w:r w:rsidR="00402DE1" w:rsidRPr="00D75BC8">
        <w:t xml:space="preserve"> </w:t>
      </w:r>
      <w:r w:rsidR="00654F70">
        <w:t>t</w:t>
      </w:r>
      <w:r w:rsidRPr="00D75BC8">
        <w:t xml:space="preserve">raffic and </w:t>
      </w:r>
      <w:r w:rsidR="00654F70">
        <w:t>s</w:t>
      </w:r>
      <w:r w:rsidRPr="00D75BC8">
        <w:t>idetracks is specified in:</w:t>
      </w:r>
    </w:p>
    <w:tbl>
      <w:tblPr>
        <w:tblStyle w:val="Commentary"/>
        <w:tblW w:w="0" w:type="auto"/>
        <w:tblLook w:val="04A0" w:firstRow="1" w:lastRow="0" w:firstColumn="1" w:lastColumn="0" w:noHBand="0" w:noVBand="1"/>
      </w:tblPr>
      <w:tblGrid>
        <w:gridCol w:w="9024"/>
      </w:tblGrid>
      <w:tr w:rsidR="00747DC1" w:rsidRPr="00747DC1" w14:paraId="2F94B867" w14:textId="77777777" w:rsidTr="00BF64CF">
        <w:tc>
          <w:tcPr>
            <w:tcW w:w="9024" w:type="dxa"/>
            <w:vAlign w:val="top"/>
          </w:tcPr>
          <w:p w14:paraId="77666DF1" w14:textId="5CFD870C" w:rsidR="00747DC1" w:rsidRPr="00747DC1" w:rsidRDefault="00747DC1" w:rsidP="00BF64CF">
            <w:pPr>
              <w:pStyle w:val="BodyText"/>
            </w:pPr>
            <w:r w:rsidRPr="00747DC1">
              <w:t>Project Manager:</w:t>
            </w:r>
            <w:r w:rsidR="00BF64CF">
              <w:t> </w:t>
            </w:r>
            <w:r w:rsidRPr="00747DC1">
              <w:t>include reference to local documents.</w:t>
            </w:r>
          </w:p>
        </w:tc>
      </w:tr>
    </w:tbl>
    <w:p w14:paraId="78F05010" w14:textId="1370F59E" w:rsidR="003C4F19" w:rsidRPr="00D75BC8" w:rsidRDefault="003C4F19" w:rsidP="00082D66">
      <w:pPr>
        <w:pStyle w:val="BodyText"/>
        <w:spacing w:before="240"/>
      </w:pPr>
      <w:r w:rsidRPr="00D75BC8">
        <w:t>When additional traffic counts, speed surveys and so on are needed, the Consultant shall request them in writing from the Project Manager, allowing at least four</w:t>
      </w:r>
      <w:r w:rsidR="00747DC1">
        <w:t> </w:t>
      </w:r>
      <w:r w:rsidRPr="00D75BC8">
        <w:t>weeks for supply of data from date of request.</w:t>
      </w:r>
      <w:r w:rsidR="00D75BC8">
        <w:t xml:space="preserve"> </w:t>
      </w:r>
      <w:r w:rsidRPr="00D75BC8">
        <w:t>Such request shall specify the location, acceptable days, times and duration of count and the type of information needed</w:t>
      </w:r>
      <w:r w:rsidR="00BF64CF">
        <w:t> </w:t>
      </w:r>
      <w:r w:rsidRPr="00D75BC8">
        <w:t>(traffic composition, pedestrians and so on).</w:t>
      </w:r>
    </w:p>
    <w:p w14:paraId="363C611C" w14:textId="60A0D011" w:rsidR="003C4F19" w:rsidRPr="00D75BC8" w:rsidRDefault="00747DC1" w:rsidP="00747DC1">
      <w:pPr>
        <w:pStyle w:val="Heading3"/>
      </w:pPr>
      <w:bookmarkStart w:id="66" w:name="_Toc166066871"/>
      <w:r w:rsidRPr="00D75BC8">
        <w:t>Construct under traffic</w:t>
      </w:r>
      <w:r w:rsidR="00BF64CF">
        <w:t> </w:t>
      </w:r>
      <w:r w:rsidRPr="00D75BC8">
        <w:t>(preferred where practicable)</w:t>
      </w:r>
      <w:bookmarkEnd w:id="66"/>
    </w:p>
    <w:p w14:paraId="45664D35" w14:textId="272F9276" w:rsidR="003C4F19" w:rsidRPr="00D75BC8" w:rsidRDefault="003C4F19" w:rsidP="00B86FBE">
      <w:pPr>
        <w:pStyle w:val="BodyText"/>
        <w:spacing w:after="240"/>
      </w:pPr>
      <w:r w:rsidRPr="00D75BC8">
        <w:t xml:space="preserve">Traffic </w:t>
      </w:r>
      <w:r w:rsidR="00654F70">
        <w:t>c</w:t>
      </w:r>
      <w:r w:rsidRPr="00D75BC8">
        <w:t>ontrol requirements shall be specified in accordance with local requirements:</w:t>
      </w:r>
    </w:p>
    <w:tbl>
      <w:tblPr>
        <w:tblStyle w:val="Commentary"/>
        <w:tblW w:w="0" w:type="auto"/>
        <w:tblLook w:val="04A0" w:firstRow="1" w:lastRow="0" w:firstColumn="1" w:lastColumn="0" w:noHBand="0" w:noVBand="1"/>
      </w:tblPr>
      <w:tblGrid>
        <w:gridCol w:w="9024"/>
      </w:tblGrid>
      <w:tr w:rsidR="00747DC1" w:rsidRPr="00747DC1" w14:paraId="362C22B0" w14:textId="77777777" w:rsidTr="00BF64CF">
        <w:tc>
          <w:tcPr>
            <w:tcW w:w="9024" w:type="dxa"/>
            <w:vAlign w:val="top"/>
          </w:tcPr>
          <w:p w14:paraId="0151B227" w14:textId="6F8B6A43" w:rsidR="00747DC1" w:rsidRPr="00747DC1" w:rsidRDefault="00747DC1" w:rsidP="00BF64CF">
            <w:pPr>
              <w:pStyle w:val="BodyText"/>
            </w:pPr>
            <w:r w:rsidRPr="00747DC1">
              <w:t>Project Manager:</w:t>
            </w:r>
            <w:r w:rsidR="00BF64CF">
              <w:t> </w:t>
            </w:r>
            <w:r>
              <w:t>i</w:t>
            </w:r>
            <w:r w:rsidRPr="00747DC1">
              <w:t>nclude reference to local documents. For example</w:t>
            </w:r>
            <w:r w:rsidR="00402DE1">
              <w:t>,</w:t>
            </w:r>
            <w:r>
              <w:t xml:space="preserve"> </w:t>
            </w:r>
            <w:r w:rsidRPr="00747DC1">
              <w:t>Proforma Provision for Traffic Annexure</w:t>
            </w:r>
            <w:r>
              <w:t>.</w:t>
            </w:r>
          </w:p>
        </w:tc>
      </w:tr>
    </w:tbl>
    <w:p w14:paraId="24618C04" w14:textId="530BC954" w:rsidR="003C4F19" w:rsidRPr="00D75BC8" w:rsidRDefault="003C4F19" w:rsidP="00082D66">
      <w:pPr>
        <w:pStyle w:val="BodyText"/>
        <w:spacing w:before="240"/>
      </w:pPr>
      <w:r w:rsidRPr="00D75BC8">
        <w:t>Should the existing carriageway need any temporary widening to enable the road to be constructed under traffic, full details as defined in Clause</w:t>
      </w:r>
      <w:r w:rsidR="00747DC1">
        <w:t> </w:t>
      </w:r>
      <w:r w:rsidRPr="00D75BC8">
        <w:t xml:space="preserve">2.14.2 </w:t>
      </w:r>
      <w:r w:rsidR="00402DE1">
        <w:t>following</w:t>
      </w:r>
      <w:r w:rsidRPr="00D75BC8">
        <w:t xml:space="preserve"> shall be provided.</w:t>
      </w:r>
    </w:p>
    <w:p w14:paraId="4D454759" w14:textId="7EDFEAD4" w:rsidR="003C4F19" w:rsidRPr="00D75BC8" w:rsidRDefault="00FA57A2" w:rsidP="00747DC1">
      <w:pPr>
        <w:pStyle w:val="Heading3"/>
      </w:pPr>
      <w:bookmarkStart w:id="67" w:name="_Toc166066872"/>
      <w:r>
        <w:t>Construct sidetracks</w:t>
      </w:r>
      <w:bookmarkEnd w:id="67"/>
    </w:p>
    <w:p w14:paraId="75CF0FA0" w14:textId="173985C5" w:rsidR="003C4F19" w:rsidRPr="00D75BC8" w:rsidRDefault="003C4F19" w:rsidP="00B86FBE">
      <w:pPr>
        <w:pStyle w:val="BodyText"/>
        <w:spacing w:after="240"/>
      </w:pPr>
      <w:r w:rsidRPr="00D75BC8">
        <w:t xml:space="preserve">Where </w:t>
      </w:r>
      <w:r w:rsidR="00FA57A2">
        <w:t>s</w:t>
      </w:r>
      <w:r w:rsidRPr="00D75BC8">
        <w:t>ide</w:t>
      </w:r>
      <w:r w:rsidR="00FA57A2">
        <w:t>t</w:t>
      </w:r>
      <w:r w:rsidRPr="00D75BC8">
        <w:t>racks are required, the Consultant shall fully design and specify the sidetracks as detailed in:</w:t>
      </w:r>
    </w:p>
    <w:tbl>
      <w:tblPr>
        <w:tblStyle w:val="Commentary"/>
        <w:tblW w:w="0" w:type="auto"/>
        <w:tblLook w:val="04A0" w:firstRow="1" w:lastRow="0" w:firstColumn="1" w:lastColumn="0" w:noHBand="0" w:noVBand="1"/>
      </w:tblPr>
      <w:tblGrid>
        <w:gridCol w:w="9024"/>
      </w:tblGrid>
      <w:tr w:rsidR="00FA57A2" w:rsidRPr="00FA57A2" w14:paraId="2B60573E" w14:textId="77777777" w:rsidTr="00BF64CF">
        <w:tc>
          <w:tcPr>
            <w:tcW w:w="9024" w:type="dxa"/>
            <w:vAlign w:val="top"/>
          </w:tcPr>
          <w:p w14:paraId="510AEE2F" w14:textId="6866B434" w:rsidR="00FA57A2" w:rsidRPr="00FA57A2" w:rsidRDefault="00FA57A2" w:rsidP="00BF64CF">
            <w:pPr>
              <w:pStyle w:val="BodyText"/>
            </w:pPr>
            <w:r w:rsidRPr="00FA57A2">
              <w:t>Project Manager:</w:t>
            </w:r>
            <w:r w:rsidR="00BF64CF">
              <w:t> </w:t>
            </w:r>
            <w:r>
              <w:t>i</w:t>
            </w:r>
            <w:r w:rsidRPr="00FA57A2">
              <w:t>nclude reference to local documents.</w:t>
            </w:r>
          </w:p>
        </w:tc>
      </w:tr>
    </w:tbl>
    <w:p w14:paraId="7FB22AA5" w14:textId="283F2C7F" w:rsidR="003C4F19" w:rsidRPr="00D75BC8" w:rsidRDefault="00FA57A2" w:rsidP="00B86FBE">
      <w:pPr>
        <w:pStyle w:val="Heading3"/>
        <w:spacing w:before="240"/>
      </w:pPr>
      <w:bookmarkStart w:id="68" w:name="_Toc166066873"/>
      <w:r w:rsidRPr="00D75BC8">
        <w:lastRenderedPageBreak/>
        <w:t xml:space="preserve">Report for </w:t>
      </w:r>
      <w:r>
        <w:t>C</w:t>
      </w:r>
      <w:r w:rsidRPr="00D75BC8">
        <w:t xml:space="preserve">ontract </w:t>
      </w:r>
      <w:r>
        <w:t>A</w:t>
      </w:r>
      <w:r w:rsidRPr="00D75BC8">
        <w:t>dministrator</w:t>
      </w:r>
      <w:bookmarkEnd w:id="68"/>
    </w:p>
    <w:p w14:paraId="711AEAAF" w14:textId="0A2B346C" w:rsidR="003C4F19" w:rsidRPr="00D75BC8" w:rsidRDefault="003C4F19" w:rsidP="00D75BC8">
      <w:pPr>
        <w:pStyle w:val="BodyText"/>
      </w:pPr>
      <w:r w:rsidRPr="00D75BC8">
        <w:t>A Construction Traffic Management Report detailing provisions for traffic</w:t>
      </w:r>
      <w:r w:rsidR="00BF64CF">
        <w:t> </w:t>
      </w:r>
      <w:r w:rsidRPr="00D75BC8">
        <w:t>(lane closures, sidetracks, and so on), reasons for limitations on lane closures, working hours, assumptions for the design of sidetracks (flood immunity, alternate routes, traffic loadings, and so on), and others shall be attached to the Report for Construction Contract Administrator.</w:t>
      </w:r>
    </w:p>
    <w:p w14:paraId="30AA2766" w14:textId="5B724A14" w:rsidR="003C4F19" w:rsidRPr="00D75BC8" w:rsidRDefault="00FA57A2" w:rsidP="00FA57A2">
      <w:pPr>
        <w:pStyle w:val="Heading3"/>
      </w:pPr>
      <w:bookmarkStart w:id="69" w:name="_Toc166066874"/>
      <w:r w:rsidRPr="00D75BC8">
        <w:t>Payment</w:t>
      </w:r>
      <w:bookmarkEnd w:id="69"/>
    </w:p>
    <w:p w14:paraId="0AB63638" w14:textId="5E9C2068" w:rsidR="003C4F19" w:rsidRPr="00D75BC8" w:rsidRDefault="003C4F19" w:rsidP="00D75BC8">
      <w:pPr>
        <w:pStyle w:val="BodyText"/>
      </w:pPr>
      <w:r w:rsidRPr="00D75BC8">
        <w:t xml:space="preserve">All costs associated with </w:t>
      </w:r>
      <w:r w:rsidR="00402DE1">
        <w:t>preparing</w:t>
      </w:r>
      <w:r w:rsidRPr="00D75BC8">
        <w:t xml:space="preserve"> the report shall be </w:t>
      </w:r>
      <w:r w:rsidR="00402DE1">
        <w:t>provided for</w:t>
      </w:r>
      <w:r w:rsidRPr="00D75BC8">
        <w:t xml:space="preserve"> in the Fixed Fee Item</w:t>
      </w:r>
      <w:r w:rsidR="00BF64CF">
        <w:t> No. </w:t>
      </w:r>
      <w:r w:rsidRPr="00D75BC8">
        <w:t>DD</w:t>
      </w:r>
      <w:r w:rsidR="00FA57A2">
        <w:t> </w:t>
      </w:r>
      <w:r w:rsidRPr="00D75BC8">
        <w:t xml:space="preserve">12 </w:t>
      </w:r>
      <w:r w:rsidRPr="00AB0B7E">
        <w:rPr>
          <w:rStyle w:val="BodyTextitalic"/>
        </w:rPr>
        <w:t>Provision for Traffic and Side Tracks</w:t>
      </w:r>
      <w:r w:rsidRPr="00D75BC8">
        <w:t>.</w:t>
      </w:r>
    </w:p>
    <w:p w14:paraId="0B4AC4BC" w14:textId="18929F29" w:rsidR="003C4F19" w:rsidRPr="00D75BC8" w:rsidRDefault="003C4F19" w:rsidP="00D75BC8">
      <w:pPr>
        <w:pStyle w:val="BodyText"/>
      </w:pPr>
      <w:r w:rsidRPr="00D75BC8">
        <w:t xml:space="preserve">All costs associated with the design and preparation of plans details shall be </w:t>
      </w:r>
      <w:r w:rsidR="00402DE1">
        <w:t>provided for</w:t>
      </w:r>
      <w:r w:rsidRPr="00D75BC8">
        <w:t xml:space="preserve"> in the Fixed Fee Item</w:t>
      </w:r>
      <w:r w:rsidR="00BF64CF">
        <w:t> No. </w:t>
      </w:r>
      <w:r w:rsidRPr="00D75BC8">
        <w:t>DD</w:t>
      </w:r>
      <w:r w:rsidR="00FA57A2">
        <w:t> </w:t>
      </w:r>
      <w:r w:rsidRPr="00D75BC8">
        <w:t>15 Road Design and Drawings.</w:t>
      </w:r>
    </w:p>
    <w:p w14:paraId="5623A8FF" w14:textId="22AD98F8" w:rsidR="003C4F19" w:rsidRPr="00D95282" w:rsidRDefault="00FA57A2" w:rsidP="00FA57A2">
      <w:pPr>
        <w:pStyle w:val="Heading2"/>
      </w:pPr>
      <w:bookmarkStart w:id="70" w:name="_Toc166066875"/>
      <w:r w:rsidRPr="00D95282">
        <w:t>Landscaping</w:t>
      </w:r>
      <w:r w:rsidR="00BF64CF" w:rsidRPr="00D95282">
        <w:t> </w:t>
      </w:r>
      <w:r w:rsidRPr="00D95282">
        <w:t>(Item</w:t>
      </w:r>
      <w:r w:rsidR="00BF64CF" w:rsidRPr="00D95282">
        <w:t> </w:t>
      </w:r>
      <w:r w:rsidRPr="00D95282">
        <w:t>No.</w:t>
      </w:r>
      <w:r w:rsidR="00BF64CF" w:rsidRPr="00D95282">
        <w:t> </w:t>
      </w:r>
      <w:r w:rsidRPr="00D95282">
        <w:t>DD 13)</w:t>
      </w:r>
      <w:bookmarkEnd w:id="70"/>
    </w:p>
    <w:p w14:paraId="3117310E" w14:textId="517A10BD" w:rsidR="003C4F19" w:rsidRPr="00D95282" w:rsidRDefault="00FA57A2" w:rsidP="00FA57A2">
      <w:pPr>
        <w:pStyle w:val="Heading3"/>
      </w:pPr>
      <w:bookmarkStart w:id="71" w:name="_Toc166066876"/>
      <w:r w:rsidRPr="00D95282">
        <w:t>Landscape assessment</w:t>
      </w:r>
      <w:bookmarkEnd w:id="71"/>
    </w:p>
    <w:p w14:paraId="0377D2D6" w14:textId="64AD2C04" w:rsidR="00F3649A" w:rsidRPr="00D95282" w:rsidRDefault="00F3649A" w:rsidP="00F3649A">
      <w:pPr>
        <w:pStyle w:val="BodyText"/>
      </w:pPr>
      <w:r w:rsidRPr="00D95282">
        <w:t>The Consultant shall validate the landscape assessment conducted in the previous stages, to confirm its accuracy and applicability relative to the Detailed Design. Where necessary</w:t>
      </w:r>
      <w:r w:rsidR="00D95282">
        <w:t>,</w:t>
      </w:r>
      <w:r w:rsidRPr="00D95282">
        <w:t xml:space="preserve"> the Consultant shall include an addendum to the landscape assessment to update the document to ensure the content remains relevant / current.</w:t>
      </w:r>
    </w:p>
    <w:p w14:paraId="26E004BB" w14:textId="627E7210" w:rsidR="00F3649A" w:rsidRPr="00D75BC8" w:rsidRDefault="00F3649A" w:rsidP="00F3649A">
      <w:pPr>
        <w:pStyle w:val="BodyText"/>
      </w:pPr>
      <w:r w:rsidRPr="00D95282">
        <w:t>A principle objective of the landscape</w:t>
      </w:r>
      <w:r w:rsidRPr="00D75BC8">
        <w:t xml:space="preserve"> assessment shall be to provide an integrated harmonious approach over long sections of road</w:t>
      </w:r>
      <w:r w:rsidR="00D95282">
        <w:t>,</w:t>
      </w:r>
      <w:r w:rsidRPr="00D75BC8">
        <w:t xml:space="preserve"> with appropriate transitions between the various settings through which the road passes.</w:t>
      </w:r>
      <w:r>
        <w:t xml:space="preserve"> </w:t>
      </w:r>
      <w:r w:rsidRPr="00D75BC8">
        <w:t>The Consultant shall consider</w:t>
      </w:r>
      <w:r>
        <w:t>,</w:t>
      </w:r>
      <w:r w:rsidRPr="00D75BC8">
        <w:t xml:space="preserve"> </w:t>
      </w:r>
      <w:r>
        <w:t xml:space="preserve">reflect and enhance </w:t>
      </w:r>
      <w:r w:rsidRPr="00D75BC8">
        <w:t>the existing landscape context along adjacent road sections.</w:t>
      </w:r>
    </w:p>
    <w:p w14:paraId="7514C87D" w14:textId="38D7D230" w:rsidR="003C4F19" w:rsidRPr="00D75BC8" w:rsidRDefault="00FA57A2" w:rsidP="00FA57A2">
      <w:pPr>
        <w:pStyle w:val="Heading3"/>
      </w:pPr>
      <w:bookmarkStart w:id="72" w:name="_Toc166066877"/>
      <w:r w:rsidRPr="00D75BC8">
        <w:t>Landscape design and drawings</w:t>
      </w:r>
      <w:bookmarkEnd w:id="72"/>
    </w:p>
    <w:p w14:paraId="6F9E2B2F" w14:textId="714F5B75" w:rsidR="0044403B" w:rsidRPr="00D75BC8" w:rsidRDefault="0044403B" w:rsidP="0044403B">
      <w:pPr>
        <w:pStyle w:val="BodyText"/>
      </w:pPr>
      <w:r w:rsidRPr="00D75BC8">
        <w:t xml:space="preserve">The Consultant shall prepare </w:t>
      </w:r>
      <w:r>
        <w:t>d</w:t>
      </w:r>
      <w:r w:rsidRPr="00D75BC8">
        <w:t xml:space="preserve">etailed </w:t>
      </w:r>
      <w:r>
        <w:t>l</w:t>
      </w:r>
      <w:r w:rsidRPr="00D75BC8">
        <w:t>andscape</w:t>
      </w:r>
      <w:r>
        <w:t xml:space="preserve"> and urban design</w:t>
      </w:r>
      <w:r w:rsidRPr="00D75BC8">
        <w:t xml:space="preserve"> </w:t>
      </w:r>
      <w:r>
        <w:t>p</w:t>
      </w:r>
      <w:r w:rsidRPr="00D75BC8">
        <w:t xml:space="preserve">lans in accordance with the </w:t>
      </w:r>
      <w:r w:rsidRPr="00FA57A2">
        <w:rPr>
          <w:rStyle w:val="BodyTextitalic"/>
        </w:rPr>
        <w:t>Drafting and Design Presentation Standards Manual</w:t>
      </w:r>
      <w:r w:rsidRPr="00D75BC8">
        <w:t>, Volume</w:t>
      </w:r>
      <w:r>
        <w:t> </w:t>
      </w:r>
      <w:r w:rsidRPr="00D75BC8">
        <w:t>2 and Part</w:t>
      </w:r>
      <w:r>
        <w:t> </w:t>
      </w:r>
      <w:r w:rsidRPr="00D75BC8">
        <w:t>B2 and Part</w:t>
      </w:r>
      <w:r>
        <w:t> </w:t>
      </w:r>
      <w:r w:rsidRPr="00D75BC8">
        <w:t xml:space="preserve">C of the </w:t>
      </w:r>
      <w:r>
        <w:t>department</w:t>
      </w:r>
      <w:r w:rsidRPr="00D75BC8">
        <w:t xml:space="preserve">’s current </w:t>
      </w:r>
      <w:hyperlink r:id="rId31" w:history="1">
        <w:r w:rsidRPr="00CE075A">
          <w:rPr>
            <w:rStyle w:val="Hyperlink"/>
            <w:i/>
            <w:iCs/>
          </w:rPr>
          <w:t>Road Landscape Manual</w:t>
        </w:r>
      </w:hyperlink>
      <w:r w:rsidR="004200F9">
        <w:rPr>
          <w:rStyle w:val="BodyTextitalic"/>
        </w:rPr>
        <w:t>.</w:t>
      </w:r>
      <w:r>
        <w:t xml:space="preserve"> </w:t>
      </w:r>
      <w:r w:rsidRPr="00D75BC8">
        <w:t>The absolute minimum scale shall be typically identical to civil design layout plans. Plans will clearly illustrate design constraints which impact on the design, such as clear zones, sight visibil</w:t>
      </w:r>
      <w:r>
        <w:t>ity, retained and new services.</w:t>
      </w:r>
    </w:p>
    <w:p w14:paraId="21EB9DB1" w14:textId="73669BB6" w:rsidR="0044403B" w:rsidRPr="00D75BC8" w:rsidRDefault="0044403B" w:rsidP="0044403B">
      <w:pPr>
        <w:pStyle w:val="BodyText"/>
      </w:pPr>
      <w:r w:rsidRPr="00D75BC8">
        <w:t>The Consultant shall make provision for revegetation of all exposed batters, drain</w:t>
      </w:r>
      <w:r>
        <w:t>age devices</w:t>
      </w:r>
      <w:r w:rsidRPr="00D75BC8">
        <w:t xml:space="preserve"> and areas of anticipated disturbance beyond the road formation.</w:t>
      </w:r>
      <w:r>
        <w:t xml:space="preserve"> </w:t>
      </w:r>
      <w:r w:rsidRPr="00C45EB0">
        <w:t>The Consultant shall also make provision for the urban design treatment of structures</w:t>
      </w:r>
      <w:r w:rsidR="00BF64CF">
        <w:t> </w:t>
      </w:r>
      <w:r w:rsidRPr="00C45EB0">
        <w:t xml:space="preserve">(overpasses, noise barriers, retaining walls for instance) relative to project scale, budget and </w:t>
      </w:r>
      <w:r w:rsidR="00181778">
        <w:t>S</w:t>
      </w:r>
      <w:r w:rsidRPr="00C45EB0">
        <w:t>ite context.</w:t>
      </w:r>
      <w:r>
        <w:t xml:space="preserve"> </w:t>
      </w:r>
      <w:r w:rsidRPr="00D75BC8">
        <w:t xml:space="preserve">A ‘whole of life’ outcome should be considered in determining landscape </w:t>
      </w:r>
      <w:r>
        <w:t xml:space="preserve">and urban design </w:t>
      </w:r>
      <w:r w:rsidRPr="00D75BC8">
        <w:t>treatments.</w:t>
      </w:r>
      <w:r>
        <w:t xml:space="preserve"> </w:t>
      </w:r>
      <w:r w:rsidRPr="00D75BC8">
        <w:t xml:space="preserve">Higher capital costs may be justified in some areas to minimise the risk of environmental nuisance or </w:t>
      </w:r>
      <w:r w:rsidR="00BF64CF" w:rsidRPr="00D75BC8">
        <w:t>harm and</w:t>
      </w:r>
      <w:r w:rsidRPr="00D75BC8">
        <w:t xml:space="preserve"> reduce future maintenance costs</w:t>
      </w:r>
      <w:r w:rsidR="00D95282">
        <w:t> </w:t>
      </w:r>
      <w:r w:rsidRPr="00D75BC8">
        <w:t>/</w:t>
      </w:r>
      <w:r w:rsidR="00D95282">
        <w:t> </w:t>
      </w:r>
      <w:r w:rsidRPr="00D75BC8">
        <w:t>traffic control.</w:t>
      </w:r>
      <w:r>
        <w:t xml:space="preserve"> </w:t>
      </w:r>
      <w:r w:rsidRPr="00D75BC8">
        <w:t>The Consultant shall recommend the most appropriate method for the Project Manager's approval.</w:t>
      </w:r>
    </w:p>
    <w:p w14:paraId="670D4D44" w14:textId="4BF0B166" w:rsidR="0044403B" w:rsidRPr="00D75BC8" w:rsidRDefault="0044403B" w:rsidP="0044403B">
      <w:pPr>
        <w:pStyle w:val="BodyText"/>
      </w:pPr>
      <w:r w:rsidRPr="00D75BC8">
        <w:t>In addition, special beautification landscaping of specific areas</w:t>
      </w:r>
      <w:r w:rsidR="00BF64CF">
        <w:t> </w:t>
      </w:r>
      <w:r>
        <w:t xml:space="preserve">(local roads, pocket parks on departmental land for example) </w:t>
      </w:r>
      <w:r w:rsidRPr="00D75BC8">
        <w:t xml:space="preserve">may be required by the </w:t>
      </w:r>
      <w:r>
        <w:t>l</w:t>
      </w:r>
      <w:r w:rsidRPr="00D75BC8">
        <w:t xml:space="preserve">ocal </w:t>
      </w:r>
      <w:r>
        <w:t>g</w:t>
      </w:r>
      <w:r w:rsidRPr="00D75BC8">
        <w:t>overnment.</w:t>
      </w:r>
      <w:r>
        <w:t xml:space="preserve"> </w:t>
      </w:r>
      <w:r w:rsidR="00BF64CF" w:rsidRPr="00D75BC8">
        <w:t>This,</w:t>
      </w:r>
      <w:r w:rsidRPr="00D75BC8">
        <w:t xml:space="preserve"> however, will be at the </w:t>
      </w:r>
      <w:r>
        <w:t>l</w:t>
      </w:r>
      <w:r w:rsidRPr="00D75BC8">
        <w:t xml:space="preserve">ocal </w:t>
      </w:r>
      <w:r>
        <w:t>g</w:t>
      </w:r>
      <w:r w:rsidRPr="00D75BC8">
        <w:t>overnment</w:t>
      </w:r>
      <w:r w:rsidR="00D95282">
        <w:t>'</w:t>
      </w:r>
      <w:r w:rsidRPr="00D75BC8">
        <w:t>s expense</w:t>
      </w:r>
      <w:r>
        <w:t xml:space="preserve"> and/or maintenance responsibility</w:t>
      </w:r>
      <w:r w:rsidRPr="00D75BC8">
        <w:t xml:space="preserve">. The issue of landscaping shall be raised with </w:t>
      </w:r>
      <w:r>
        <w:t>l</w:t>
      </w:r>
      <w:r w:rsidRPr="00D75BC8">
        <w:t xml:space="preserve">ocal </w:t>
      </w:r>
      <w:r>
        <w:t>g</w:t>
      </w:r>
      <w:r w:rsidRPr="00D75BC8">
        <w:t xml:space="preserve">overnment as part of the negotiations for Local Government </w:t>
      </w:r>
      <w:r w:rsidR="00BF64CF" w:rsidRPr="00D75BC8">
        <w:t>Contribution and</w:t>
      </w:r>
      <w:r w:rsidRPr="00D75BC8">
        <w:t xml:space="preserve"> shall be covered in a cost share agreement with </w:t>
      </w:r>
      <w:r>
        <w:t>l</w:t>
      </w:r>
      <w:r w:rsidRPr="00D75BC8">
        <w:t xml:space="preserve">ocal </w:t>
      </w:r>
      <w:r>
        <w:t>g</w:t>
      </w:r>
      <w:r w:rsidRPr="00D75BC8">
        <w:t>overnment.</w:t>
      </w:r>
    </w:p>
    <w:p w14:paraId="045A0BDD" w14:textId="539DED5D" w:rsidR="0044403B" w:rsidRPr="00D75BC8" w:rsidRDefault="0044403B" w:rsidP="00CE075A">
      <w:pPr>
        <w:pStyle w:val="BodyText"/>
        <w:keepNext/>
        <w:keepLines/>
      </w:pPr>
      <w:r w:rsidRPr="00D75BC8">
        <w:lastRenderedPageBreak/>
        <w:t xml:space="preserve">The Consultant shall prepare all final Contract </w:t>
      </w:r>
      <w:r>
        <w:t>d</w:t>
      </w:r>
      <w:r w:rsidRPr="00D75BC8">
        <w:t>ocuments, including annexures related to</w:t>
      </w:r>
      <w:r w:rsidR="00F7520E">
        <w:t xml:space="preserve"> MRTS16 </w:t>
      </w:r>
      <w:r w:rsidR="00F7520E" w:rsidRPr="002A1838">
        <w:rPr>
          <w:rStyle w:val="BodyTextitalic"/>
        </w:rPr>
        <w:t xml:space="preserve">Landscape and </w:t>
      </w:r>
      <w:r w:rsidR="00D95282" w:rsidRPr="002A1838">
        <w:rPr>
          <w:rStyle w:val="BodyTextitalic"/>
        </w:rPr>
        <w:t>Revegetation</w:t>
      </w:r>
      <w:r w:rsidR="00F7520E" w:rsidRPr="002A1838">
        <w:rPr>
          <w:rStyle w:val="BodyTextitalic"/>
        </w:rPr>
        <w:t xml:space="preserve"> Works</w:t>
      </w:r>
      <w:r w:rsidR="00CF3868">
        <w:rPr>
          <w:rStyle w:val="BodyTextitalic"/>
        </w:rPr>
        <w:t xml:space="preserve"> </w:t>
      </w:r>
      <w:r w:rsidRPr="00D75BC8">
        <w:t>(MRTS16.1) and identification of materials to be retained</w:t>
      </w:r>
      <w:r>
        <w:t xml:space="preserve"> </w:t>
      </w:r>
      <w:r w:rsidRPr="00D75BC8">
        <w:t>during stripping and grubbing operations, if applicable</w:t>
      </w:r>
      <w:r w:rsidR="00BF64CF">
        <w:t xml:space="preserve">, MRTS04 </w:t>
      </w:r>
      <w:r w:rsidR="00BF64CF" w:rsidRPr="002A1838">
        <w:rPr>
          <w:rStyle w:val="BodyTextitalic"/>
        </w:rPr>
        <w:t>General Earthworks</w:t>
      </w:r>
      <w:r w:rsidRPr="00D75BC8">
        <w:t xml:space="preserve"> (MRTS04.1, topsoil and mulch).</w:t>
      </w:r>
    </w:p>
    <w:p w14:paraId="0D85CED1" w14:textId="04324953" w:rsidR="0044403B" w:rsidRDefault="0044403B" w:rsidP="0044403B">
      <w:pPr>
        <w:pStyle w:val="BodyText"/>
      </w:pPr>
      <w:r w:rsidRPr="00D75BC8">
        <w:t xml:space="preserve">The Consultant shall include a Landscape Assessment </w:t>
      </w: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Pr="00D75BC8">
        <w:t xml:space="preserve"> Opinion </w:t>
      </w: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Pr="00D75BC8">
        <w:t xml:space="preserve"> Report in accordance with the </w:t>
      </w:r>
      <w:r>
        <w:t>department</w:t>
      </w:r>
      <w:r w:rsidRPr="00D75BC8">
        <w:t xml:space="preserve">’s current </w:t>
      </w:r>
      <w:r w:rsidRPr="00FA57A2">
        <w:rPr>
          <w:rStyle w:val="BodyTextitalic"/>
        </w:rPr>
        <w:t>Road Landscape Manual</w:t>
      </w:r>
      <w:r w:rsidRPr="00D75BC8">
        <w:t xml:space="preserve"> with the REF. The assessment shall include a Landscape Integration Strategy and be set out in the format as required by the </w:t>
      </w:r>
      <w:r>
        <w:t>department</w:t>
      </w:r>
      <w:r w:rsidRPr="00D75BC8">
        <w:t xml:space="preserve">’s current </w:t>
      </w:r>
      <w:r w:rsidRPr="00FA57A2">
        <w:rPr>
          <w:rStyle w:val="BodyTextitalic"/>
        </w:rPr>
        <w:t>Road Landscape Manual</w:t>
      </w:r>
      <w:r w:rsidRPr="00D75BC8">
        <w:t>.</w:t>
      </w:r>
    </w:p>
    <w:p w14:paraId="615BDDDF" w14:textId="77777777" w:rsidR="0044403B" w:rsidRDefault="0044403B" w:rsidP="00D95282">
      <w:pPr>
        <w:pStyle w:val="BodyText"/>
        <w:keepNext/>
        <w:keepLines/>
        <w:spacing w:after="240"/>
      </w:pPr>
      <w:r>
        <w:t xml:space="preserve">The </w:t>
      </w:r>
      <w:r w:rsidRPr="00C45EB0">
        <w:t>Consultant shall also make provision of the following preliminary management plans in accordance with Part</w:t>
      </w:r>
      <w:r>
        <w:t> </w:t>
      </w:r>
      <w:r w:rsidRPr="00C45EB0">
        <w:t xml:space="preserve">B2 of the </w:t>
      </w:r>
      <w:r w:rsidRPr="009064BE">
        <w:rPr>
          <w:rStyle w:val="BodyTextitalic"/>
        </w:rPr>
        <w:t>Road Landscape Manual</w:t>
      </w:r>
      <w:r w:rsidRPr="00C45EB0">
        <w:t>:</w:t>
      </w:r>
    </w:p>
    <w:tbl>
      <w:tblPr>
        <w:tblStyle w:val="Commentary"/>
        <w:tblW w:w="0" w:type="auto"/>
        <w:tblLook w:val="04A0" w:firstRow="1" w:lastRow="0" w:firstColumn="1" w:lastColumn="0" w:noHBand="0" w:noVBand="1"/>
      </w:tblPr>
      <w:tblGrid>
        <w:gridCol w:w="9024"/>
      </w:tblGrid>
      <w:tr w:rsidR="0044403B" w:rsidRPr="009064BE" w14:paraId="03DB8224" w14:textId="77777777" w:rsidTr="00C568BE">
        <w:tc>
          <w:tcPr>
            <w:tcW w:w="9024" w:type="dxa"/>
            <w:vAlign w:val="top"/>
          </w:tcPr>
          <w:p w14:paraId="1C5BABD3" w14:textId="45DD892D" w:rsidR="0044403B" w:rsidRPr="009064BE" w:rsidRDefault="0044403B" w:rsidP="00D95282">
            <w:pPr>
              <w:pStyle w:val="BodyText"/>
              <w:keepNext/>
              <w:keepLines/>
            </w:pPr>
            <w:r w:rsidRPr="009064BE">
              <w:t>Project Manager:</w:t>
            </w:r>
            <w:r w:rsidR="00C568BE">
              <w:t> </w:t>
            </w:r>
            <w:r w:rsidRPr="009064BE">
              <w:t>for remote and large</w:t>
            </w:r>
            <w:r w:rsidR="00D95282">
              <w:noBreakHyphen/>
            </w:r>
            <w:r w:rsidRPr="009064BE">
              <w:t>scale projects</w:t>
            </w:r>
            <w:r w:rsidR="00C568BE">
              <w:t> </w:t>
            </w:r>
            <w:r w:rsidRPr="009064BE">
              <w:t xml:space="preserve">(particularly at </w:t>
            </w:r>
            <w:r w:rsidR="00181778">
              <w:t>S</w:t>
            </w:r>
            <w:r w:rsidRPr="009064BE">
              <w:t>ites with known high</w:t>
            </w:r>
            <w:r w:rsidR="00D95282">
              <w:noBreakHyphen/>
            </w:r>
            <w:r w:rsidRPr="009064BE">
              <w:t>risk soils), and if one was not developed at Preliminary Design, consideration should be given to requiring the Consultant to make provision for a Preliminary Soil Management Plan. This will assist in the early identification of associated soil risks, mitigation strategies and ensure allowances are made for supply of ameliorants under the design and cost estimates.</w:t>
            </w:r>
          </w:p>
        </w:tc>
      </w:tr>
    </w:tbl>
    <w:p w14:paraId="4D7AECCC" w14:textId="6FD21518" w:rsidR="00425028" w:rsidRDefault="00425028" w:rsidP="00425028">
      <w:pPr>
        <w:pStyle w:val="BodyText"/>
        <w:spacing w:before="240"/>
      </w:pPr>
      <w:r w:rsidRPr="00425028">
        <w:t>For major projects undertaking a sustainability assessment (using the Infrastructure Sustainability Council (ISC) rating scheme), the landscape assessment and design shall incorporate the Pla-2 credit, and consideration of Leg-1 and Sta-2 credits, into the methodology and deliverables where they are additional to those outlined in the landscape assessment and design. These requirements are addressed in the C7524</w:t>
      </w:r>
      <w:r w:rsidR="00CE075A">
        <w:t> </w:t>
      </w:r>
      <w:r w:rsidR="00CE075A" w:rsidRPr="00CE075A">
        <w:rPr>
          <w:i/>
          <w:iCs/>
        </w:rPr>
        <w:t>I</w:t>
      </w:r>
      <w:r w:rsidRPr="00425028">
        <w:rPr>
          <w:rStyle w:val="BodyTextitalic"/>
        </w:rPr>
        <w:t>nfrastructure Sustainability Design Requirements Addendum</w:t>
      </w:r>
      <w:r w:rsidRPr="00425028">
        <w:t>.</w:t>
      </w:r>
    </w:p>
    <w:p w14:paraId="2BF86FCC" w14:textId="6A5B593A" w:rsidR="003C4F19" w:rsidRPr="00D75BC8" w:rsidRDefault="00FA57A2" w:rsidP="0014485F">
      <w:pPr>
        <w:pStyle w:val="Heading3"/>
        <w:spacing w:before="240"/>
      </w:pPr>
      <w:bookmarkStart w:id="73" w:name="_Toc166066878"/>
      <w:r w:rsidRPr="00D75BC8">
        <w:t>Consultation</w:t>
      </w:r>
      <w:bookmarkEnd w:id="73"/>
    </w:p>
    <w:p w14:paraId="52E3A1B8" w14:textId="77777777" w:rsidR="00822CC6" w:rsidRPr="00D75BC8" w:rsidRDefault="00822CC6" w:rsidP="00822CC6">
      <w:pPr>
        <w:pStyle w:val="BodyText"/>
      </w:pPr>
      <w:r w:rsidRPr="00D75BC8">
        <w:t xml:space="preserve">The Consultant shall discuss landscaping with the </w:t>
      </w:r>
      <w:r>
        <w:t>l</w:t>
      </w:r>
      <w:r w:rsidRPr="00D75BC8">
        <w:t xml:space="preserve">ocal </w:t>
      </w:r>
      <w:r>
        <w:t>a</w:t>
      </w:r>
      <w:r w:rsidRPr="00D75BC8">
        <w:t xml:space="preserve">uthority, </w:t>
      </w:r>
      <w:r>
        <w:t>environmental authorities</w:t>
      </w:r>
      <w:r w:rsidRPr="00D75BC8">
        <w:t xml:space="preserve">, </w:t>
      </w:r>
      <w:r>
        <w:t>l</w:t>
      </w:r>
      <w:r w:rsidRPr="00D75BC8">
        <w:t xml:space="preserve">and </w:t>
      </w:r>
      <w:r>
        <w:t>c</w:t>
      </w:r>
      <w:r w:rsidRPr="00D75BC8">
        <w:t>are groups, local conservation groups and interested local residents.</w:t>
      </w:r>
    </w:p>
    <w:p w14:paraId="2C4B886B" w14:textId="776AFE20" w:rsidR="003C4F19" w:rsidRPr="00D75BC8" w:rsidRDefault="00FA57A2" w:rsidP="00FA57A2">
      <w:pPr>
        <w:pStyle w:val="Heading3"/>
      </w:pPr>
      <w:bookmarkStart w:id="74" w:name="_Toc166066879"/>
      <w:r w:rsidRPr="00D75BC8">
        <w:t>Reporting</w:t>
      </w:r>
      <w:bookmarkEnd w:id="74"/>
    </w:p>
    <w:p w14:paraId="68BD3222" w14:textId="067ADDD4" w:rsidR="003C4F19" w:rsidRPr="00D75BC8" w:rsidRDefault="004C01DD" w:rsidP="00D75BC8">
      <w:pPr>
        <w:pStyle w:val="BodyText"/>
      </w:pPr>
      <w:r w:rsidRPr="00D75BC8">
        <w:t xml:space="preserve">Where landscaping </w:t>
      </w:r>
      <w:r>
        <w:t xml:space="preserve">and urban design </w:t>
      </w:r>
      <w:r w:rsidRPr="00D75BC8">
        <w:t>differs from the preferred treatment detailed in local documents</w:t>
      </w:r>
      <w:r w:rsidR="003C4F19" w:rsidRPr="00D75BC8">
        <w:t>:</w:t>
      </w:r>
    </w:p>
    <w:p w14:paraId="3D392435" w14:textId="059CB95F" w:rsidR="003C4F19" w:rsidRPr="00D75BC8" w:rsidRDefault="000F3772" w:rsidP="00D75BC8">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542EE7A2" w14:textId="172ECE8D" w:rsidR="003C4F19" w:rsidRPr="00D75BC8" w:rsidRDefault="000F3772" w:rsidP="00A41B23">
      <w:pPr>
        <w:pStyle w:val="BodyText"/>
        <w:spacing w:after="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bl>
      <w:tblPr>
        <w:tblStyle w:val="Commentary"/>
        <w:tblW w:w="0" w:type="auto"/>
        <w:tblLook w:val="04A0" w:firstRow="1" w:lastRow="0" w:firstColumn="1" w:lastColumn="0" w:noHBand="0" w:noVBand="1"/>
      </w:tblPr>
      <w:tblGrid>
        <w:gridCol w:w="9024"/>
      </w:tblGrid>
      <w:tr w:rsidR="00FA57A2" w:rsidRPr="00FA57A2" w14:paraId="79AD1CE6" w14:textId="77777777" w:rsidTr="00FA57A2">
        <w:tc>
          <w:tcPr>
            <w:tcW w:w="9024" w:type="dxa"/>
          </w:tcPr>
          <w:p w14:paraId="37880ED0" w14:textId="2896FCFB" w:rsidR="00FA57A2" w:rsidRPr="00FA57A2" w:rsidRDefault="00FA57A2" w:rsidP="00FA57A2">
            <w:pPr>
              <w:pStyle w:val="BodyText"/>
            </w:pPr>
            <w:r w:rsidRPr="00FA57A2">
              <w:t>Project Manager:</w:t>
            </w:r>
            <w:r w:rsidR="00C568BE">
              <w:t> </w:t>
            </w:r>
            <w:r>
              <w:t>i</w:t>
            </w:r>
            <w:r w:rsidRPr="00FA57A2">
              <w:t>nclude reference to local documents.</w:t>
            </w:r>
          </w:p>
        </w:tc>
      </w:tr>
    </w:tbl>
    <w:p w14:paraId="0F999642" w14:textId="36E1A4BC" w:rsidR="003C4F19" w:rsidRPr="00D75BC8" w:rsidRDefault="003C4F19" w:rsidP="00082D66">
      <w:pPr>
        <w:pStyle w:val="BodyText"/>
        <w:spacing w:before="240"/>
      </w:pPr>
      <w:r w:rsidRPr="00D75BC8">
        <w:t xml:space="preserve">The Consultant shall attach a justification for such treatment to </w:t>
      </w:r>
      <w:r w:rsidR="000F3772">
        <w:t>the Design Development Report</w:t>
      </w:r>
      <w:r w:rsidRPr="00D75BC8">
        <w:t>.</w:t>
      </w:r>
      <w:r w:rsidR="00161766">
        <w:t xml:space="preserve"> Link to </w:t>
      </w:r>
      <w:hyperlink r:id="rId32" w:history="1">
        <w:r w:rsidR="00161766" w:rsidRPr="006179FD">
          <w:rPr>
            <w:rStyle w:val="Hyperlink"/>
            <w:i/>
            <w:iCs/>
          </w:rPr>
          <w:t>Design Development Reports</w:t>
        </w:r>
        <w:r w:rsidR="00C568BE" w:rsidRPr="006179FD">
          <w:rPr>
            <w:rStyle w:val="Hyperlink"/>
            <w:i/>
            <w:iCs/>
          </w:rPr>
          <w:t> </w:t>
        </w:r>
        <w:r w:rsidR="00161766" w:rsidRPr="006179FD">
          <w:rPr>
            <w:rStyle w:val="Hyperlink"/>
            <w:i/>
            <w:iCs/>
          </w:rPr>
          <w:t>(Large Projects, Small Projects)</w:t>
        </w:r>
        <w:r w:rsidR="00C568BE" w:rsidRPr="006179FD">
          <w:rPr>
            <w:rStyle w:val="Hyperlink"/>
            <w:i/>
            <w:iCs/>
          </w:rPr>
          <w:t> </w:t>
        </w:r>
        <w:r w:rsidR="00161766" w:rsidRPr="006179FD">
          <w:rPr>
            <w:rStyle w:val="Hyperlink"/>
            <w:i/>
            <w:iCs/>
          </w:rPr>
          <w:t>–</w:t>
        </w:r>
        <w:r w:rsidR="00C568BE" w:rsidRPr="006179FD">
          <w:rPr>
            <w:rStyle w:val="Hyperlink"/>
            <w:i/>
            <w:iCs/>
          </w:rPr>
          <w:t> </w:t>
        </w:r>
        <w:r w:rsidR="00161766" w:rsidRPr="006179FD">
          <w:rPr>
            <w:rStyle w:val="Hyperlink"/>
            <w:i/>
            <w:iCs/>
          </w:rPr>
          <w:t xml:space="preserve">Road Planning </w:t>
        </w:r>
        <w:r w:rsidR="00C568BE" w:rsidRPr="006179FD">
          <w:rPr>
            <w:rStyle w:val="Hyperlink"/>
            <w:i/>
            <w:iCs/>
          </w:rPr>
          <w:t>and</w:t>
        </w:r>
        <w:r w:rsidR="00161766" w:rsidRPr="006179FD">
          <w:rPr>
            <w:rStyle w:val="Hyperlink"/>
            <w:i/>
            <w:iCs/>
          </w:rPr>
          <w:t xml:space="preserve"> Design Manual</w:t>
        </w:r>
      </w:hyperlink>
      <w:r w:rsidR="00161766">
        <w:t>.</w:t>
      </w:r>
    </w:p>
    <w:p w14:paraId="12260E30" w14:textId="76510607" w:rsidR="003C4F19" w:rsidRPr="00D75BC8" w:rsidRDefault="003C4F19" w:rsidP="00D75BC8">
      <w:pPr>
        <w:pStyle w:val="BodyText"/>
      </w:pPr>
      <w:r w:rsidRPr="00D75BC8">
        <w:t>Any landscaping</w:t>
      </w:r>
      <w:r w:rsidR="00C53529">
        <w:t xml:space="preserve"> and urban</w:t>
      </w:r>
      <w:r w:rsidRPr="00D75BC8">
        <w:t xml:space="preserve"> issues that may affect the implementation of the </w:t>
      </w:r>
      <w:r w:rsidR="00FA57A2">
        <w:t>p</w:t>
      </w:r>
      <w:r w:rsidRPr="00D75BC8">
        <w:t>roject shall be highlighted in the Report for Construction Contract Administrator.</w:t>
      </w:r>
    </w:p>
    <w:p w14:paraId="58FB015B" w14:textId="0C2A79EC" w:rsidR="003C4F19" w:rsidRPr="00D75BC8" w:rsidRDefault="00FA57A2" w:rsidP="00FA57A2">
      <w:pPr>
        <w:pStyle w:val="Heading3"/>
      </w:pPr>
      <w:bookmarkStart w:id="75" w:name="_Toc166066880"/>
      <w:r w:rsidRPr="00D75BC8">
        <w:t>Payment</w:t>
      </w:r>
      <w:bookmarkEnd w:id="75"/>
    </w:p>
    <w:p w14:paraId="306FE98F" w14:textId="00A3B6A4" w:rsidR="003C4F19" w:rsidRPr="00D75BC8" w:rsidRDefault="003C4F19" w:rsidP="00D75BC8">
      <w:pPr>
        <w:pStyle w:val="BodyText"/>
      </w:pPr>
      <w:r w:rsidRPr="00D75BC8">
        <w:t>All costs associated with this Clause</w:t>
      </w:r>
      <w:r w:rsidR="00FA57A2">
        <w:t> </w:t>
      </w:r>
      <w:r w:rsidRPr="00D75BC8">
        <w:t>2.12 shall be paid for under Item</w:t>
      </w:r>
      <w:r w:rsidR="00C568BE">
        <w:t> No. </w:t>
      </w:r>
      <w:r w:rsidRPr="00D75BC8">
        <w:t>DD</w:t>
      </w:r>
      <w:r w:rsidR="00FA57A2">
        <w:t> </w:t>
      </w:r>
      <w:r w:rsidRPr="00D75BC8">
        <w:t>13 Landscaping.</w:t>
      </w:r>
    </w:p>
    <w:p w14:paraId="099BE39D" w14:textId="2D7E454B" w:rsidR="003C4F19" w:rsidRPr="00D75BC8" w:rsidRDefault="00FA57A2" w:rsidP="00FA57A2">
      <w:pPr>
        <w:pStyle w:val="Heading2"/>
      </w:pPr>
      <w:bookmarkStart w:id="76" w:name="_Toc166066881"/>
      <w:r w:rsidRPr="00D75BC8">
        <w:lastRenderedPageBreak/>
        <w:t xml:space="preserve">Geotechnical </w:t>
      </w:r>
      <w:r w:rsidR="000F3772">
        <w:t>I</w:t>
      </w:r>
      <w:r w:rsidRPr="00D75BC8">
        <w:t xml:space="preserve">nvestigation, </w:t>
      </w:r>
      <w:r w:rsidR="000F3772">
        <w:t>A</w:t>
      </w:r>
      <w:r w:rsidRPr="00D75BC8">
        <w:t xml:space="preserve">nalysis and </w:t>
      </w:r>
      <w:r w:rsidR="000F3772">
        <w:t>R</w:t>
      </w:r>
      <w:r w:rsidRPr="00D75BC8">
        <w:t>eports</w:t>
      </w:r>
      <w:r w:rsidR="00C568BE">
        <w:t> </w:t>
      </w:r>
      <w:r w:rsidRPr="00D75BC8">
        <w:t>(</w:t>
      </w:r>
      <w:r>
        <w:t>I</w:t>
      </w:r>
      <w:r w:rsidRPr="00D75BC8">
        <w:t>tem</w:t>
      </w:r>
      <w:r w:rsidR="00C568BE">
        <w:t> </w:t>
      </w:r>
      <w:r>
        <w:t>N</w:t>
      </w:r>
      <w:r w:rsidRPr="00D75BC8">
        <w:t>o.</w:t>
      </w:r>
      <w:r w:rsidR="00C568BE">
        <w:t> </w:t>
      </w:r>
      <w:r w:rsidRPr="00D75BC8">
        <w:t>D</w:t>
      </w:r>
      <w:r>
        <w:t>D </w:t>
      </w:r>
      <w:r w:rsidRPr="00D75BC8">
        <w:t>14)</w:t>
      </w:r>
      <w:bookmarkEnd w:id="76"/>
    </w:p>
    <w:p w14:paraId="3C77A779" w14:textId="23E31FCF" w:rsidR="003C4F19" w:rsidRPr="00D75BC8" w:rsidRDefault="003C4F19" w:rsidP="00D75BC8">
      <w:pPr>
        <w:pStyle w:val="BodyText"/>
      </w:pPr>
      <w:r w:rsidRPr="00D75BC8">
        <w:t xml:space="preserve">The Consultant shall review the various </w:t>
      </w:r>
      <w:r w:rsidR="000F3772">
        <w:t>g</w:t>
      </w:r>
      <w:r w:rsidRPr="00D75BC8">
        <w:t xml:space="preserve">eotechnical </w:t>
      </w:r>
      <w:r w:rsidR="000F3772">
        <w:t>r</w:t>
      </w:r>
      <w:r w:rsidRPr="00D75BC8">
        <w:t xml:space="preserve">eports provided with the </w:t>
      </w:r>
      <w:r w:rsidR="000F3772">
        <w:t>P</w:t>
      </w:r>
      <w:r w:rsidRPr="00D75BC8">
        <w:t xml:space="preserve">lanning </w:t>
      </w:r>
      <w:r w:rsidR="000F3772">
        <w:t>R</w:t>
      </w:r>
      <w:r w:rsidRPr="00D75BC8">
        <w:t>eport and any perceived deficiencies shall be raised with the Project Manager.</w:t>
      </w:r>
    </w:p>
    <w:p w14:paraId="55609197" w14:textId="5F39CA72" w:rsidR="003C4F19" w:rsidRPr="00D75BC8" w:rsidRDefault="003C4F19" w:rsidP="00C82BD5">
      <w:pPr>
        <w:pStyle w:val="BodyText"/>
        <w:keepNext/>
        <w:keepLines/>
      </w:pPr>
      <w:r w:rsidRPr="00D75BC8">
        <w:t xml:space="preserve">At the completion of geotechnical </w:t>
      </w:r>
      <w:r w:rsidR="00CE7DF8">
        <w:t>W</w:t>
      </w:r>
      <w:r w:rsidRPr="00D75BC8">
        <w:t>orks or by the time that the final design is handed over, the Consultant shall:</w:t>
      </w:r>
    </w:p>
    <w:p w14:paraId="74BE3661" w14:textId="7C74DBD6" w:rsidR="003C4F19" w:rsidRPr="002C1EE2" w:rsidRDefault="00C82BD5" w:rsidP="00C82BD5">
      <w:pPr>
        <w:pStyle w:val="BodyText"/>
        <w:keepNext/>
        <w:keepLines/>
        <w:numPr>
          <w:ilvl w:val="0"/>
          <w:numId w:val="32"/>
        </w:numPr>
      </w:pPr>
      <w:r>
        <w:t>d</w:t>
      </w:r>
      <w:r w:rsidR="003C4F19" w:rsidRPr="00D75BC8">
        <w:t xml:space="preserve">eliver, properly labelled, all samples and drill core associated with their </w:t>
      </w:r>
      <w:r w:rsidR="00CE7DF8">
        <w:t>W</w:t>
      </w:r>
      <w:r w:rsidR="003C4F19" w:rsidRPr="00D75BC8">
        <w:t xml:space="preserve">orks to the </w:t>
      </w:r>
      <w:r w:rsidR="00E02E11">
        <w:t>department</w:t>
      </w:r>
      <w:r>
        <w:t>'s</w:t>
      </w:r>
      <w:r w:rsidR="003C4F19" w:rsidRPr="00D75BC8">
        <w:t xml:space="preserve"> Project Manager for its assessment by the </w:t>
      </w:r>
      <w:r w:rsidR="00E02E11">
        <w:t>department</w:t>
      </w:r>
      <w:r w:rsidR="003C4F19" w:rsidRPr="00D75BC8">
        <w:t xml:space="preserve">’s Materials Laboratory </w:t>
      </w:r>
      <w:r w:rsidR="003C4F19" w:rsidRPr="002C1EE2">
        <w:t>Services.</w:t>
      </w:r>
    </w:p>
    <w:p w14:paraId="40390FFD" w14:textId="2194F29E" w:rsidR="003C4F19" w:rsidRPr="00CA3FCC" w:rsidRDefault="00CA3FCC" w:rsidP="00D75BC8">
      <w:pPr>
        <w:pStyle w:val="BodyText"/>
      </w:pPr>
      <w:r w:rsidRPr="00D106A3">
        <w:t xml:space="preserve">If requested, </w:t>
      </w:r>
      <w:r w:rsidRPr="00CA3FCC">
        <w:t>the</w:t>
      </w:r>
      <w:r w:rsidR="003C4F19" w:rsidRPr="00CA3FCC">
        <w:t xml:space="preserve"> Consultant shall provide an officer </w:t>
      </w:r>
      <w:r w:rsidR="003C4F19" w:rsidRPr="002C1EE2">
        <w:t>with in depth project knowledge, to be present during the core inspection and Construction Contract tendering process.</w:t>
      </w:r>
      <w:r w:rsidR="00D75BC8" w:rsidRPr="00CA3FCC">
        <w:t xml:space="preserve"> </w:t>
      </w:r>
      <w:r w:rsidR="003C4F19" w:rsidRPr="00CA3FCC">
        <w:t>This will be paid for as a variation.</w:t>
      </w:r>
    </w:p>
    <w:p w14:paraId="68273459" w14:textId="62B3B7A3" w:rsidR="003C4F19" w:rsidRPr="00CA3FCC" w:rsidRDefault="00096DF7" w:rsidP="00096DF7">
      <w:pPr>
        <w:pStyle w:val="Heading3"/>
      </w:pPr>
      <w:bookmarkStart w:id="77" w:name="_Toc166066882"/>
      <w:r w:rsidRPr="00CA3FCC">
        <w:t>Reporting</w:t>
      </w:r>
      <w:bookmarkEnd w:id="77"/>
    </w:p>
    <w:p w14:paraId="4310398F" w14:textId="3B360CC3" w:rsidR="003C4F19" w:rsidRPr="00D75BC8" w:rsidRDefault="003C4F19" w:rsidP="00D75BC8">
      <w:pPr>
        <w:pStyle w:val="BodyText"/>
      </w:pPr>
      <w:r w:rsidRPr="00D75BC8">
        <w:t xml:space="preserve">Supplementary </w:t>
      </w:r>
      <w:r w:rsidR="00096DF7">
        <w:t>r</w:t>
      </w:r>
      <w:r w:rsidRPr="00D75BC8">
        <w:t>eports shall be produced to address any changes to the original:</w:t>
      </w:r>
    </w:p>
    <w:p w14:paraId="607D0D1F" w14:textId="4AABB8F9" w:rsidR="003C4F19" w:rsidRPr="00D75BC8" w:rsidRDefault="003C4F19" w:rsidP="00370C47">
      <w:pPr>
        <w:pStyle w:val="BodyText"/>
        <w:numPr>
          <w:ilvl w:val="0"/>
          <w:numId w:val="33"/>
        </w:numPr>
      </w:pPr>
      <w:r w:rsidRPr="00D75BC8">
        <w:t>Pavement Design Report</w:t>
      </w:r>
    </w:p>
    <w:p w14:paraId="386D46DD" w14:textId="2032EF86" w:rsidR="003C4F19" w:rsidRPr="00D75BC8" w:rsidRDefault="003C4F19" w:rsidP="00370C47">
      <w:pPr>
        <w:pStyle w:val="BodyText"/>
        <w:numPr>
          <w:ilvl w:val="0"/>
          <w:numId w:val="33"/>
        </w:numPr>
      </w:pPr>
      <w:r w:rsidRPr="00D75BC8">
        <w:t>Bridge Foundation Report</w:t>
      </w:r>
      <w:r w:rsidR="00096DF7">
        <w:t>,</w:t>
      </w:r>
      <w:r w:rsidRPr="00D75BC8">
        <w:t xml:space="preserve"> and</w:t>
      </w:r>
    </w:p>
    <w:p w14:paraId="534455A4" w14:textId="5D1BBB99" w:rsidR="003C4F19" w:rsidRPr="00D75BC8" w:rsidRDefault="003C4F19" w:rsidP="00370C47">
      <w:pPr>
        <w:pStyle w:val="BodyText"/>
        <w:numPr>
          <w:ilvl w:val="0"/>
          <w:numId w:val="33"/>
        </w:numPr>
      </w:pPr>
      <w:r w:rsidRPr="00D75BC8">
        <w:t>General Geotechnical Report</w:t>
      </w:r>
    </w:p>
    <w:p w14:paraId="7F9647BF" w14:textId="011DB7BC" w:rsidR="003C4F19" w:rsidRPr="00D75BC8" w:rsidRDefault="003C4F19" w:rsidP="00D75BC8">
      <w:pPr>
        <w:pStyle w:val="BodyText"/>
      </w:pPr>
      <w:r w:rsidRPr="00D75BC8">
        <w:t>prepared for the Planning Report.</w:t>
      </w:r>
    </w:p>
    <w:p w14:paraId="434B5C0E" w14:textId="7B7A1916" w:rsidR="003C4F19" w:rsidRPr="00D75BC8" w:rsidRDefault="00096DF7" w:rsidP="00096DF7">
      <w:pPr>
        <w:pStyle w:val="Heading3"/>
      </w:pPr>
      <w:bookmarkStart w:id="78" w:name="_Toc166066883"/>
      <w:r w:rsidRPr="00D75BC8">
        <w:t>Payment</w:t>
      </w:r>
      <w:bookmarkEnd w:id="78"/>
    </w:p>
    <w:p w14:paraId="3D174DB1" w14:textId="4D51C339" w:rsidR="003C4F19" w:rsidRPr="00D75BC8" w:rsidRDefault="003C4F19" w:rsidP="00D75BC8">
      <w:pPr>
        <w:pStyle w:val="BodyText"/>
      </w:pPr>
      <w:r w:rsidRPr="00D75BC8">
        <w:t xml:space="preserve">Additional </w:t>
      </w:r>
      <w:r w:rsidR="000F3772">
        <w:t>g</w:t>
      </w:r>
      <w:r w:rsidRPr="00D75BC8">
        <w:t xml:space="preserve">eotechnical </w:t>
      </w:r>
      <w:r w:rsidR="000F3772">
        <w:t>i</w:t>
      </w:r>
      <w:r w:rsidRPr="00D75BC8">
        <w:t>nvestigation will be paid as a variation.</w:t>
      </w:r>
      <w:r w:rsidR="00D75BC8">
        <w:t xml:space="preserve"> </w:t>
      </w:r>
      <w:r w:rsidRPr="00D75BC8">
        <w:t xml:space="preserve">Additional analysis and reporting will be carried out as part of </w:t>
      </w:r>
      <w:r w:rsidR="00096DF7">
        <w:t>I</w:t>
      </w:r>
      <w:r w:rsidRPr="00D75BC8">
        <w:t>tem</w:t>
      </w:r>
      <w:r w:rsidR="00975075">
        <w:t> </w:t>
      </w:r>
      <w:r w:rsidRPr="00D75BC8">
        <w:t>No</w:t>
      </w:r>
      <w:r w:rsidR="00096DF7">
        <w:t>.</w:t>
      </w:r>
      <w:r w:rsidR="00975075">
        <w:t> </w:t>
      </w:r>
      <w:r w:rsidRPr="00D75BC8">
        <w:t>DD</w:t>
      </w:r>
      <w:r w:rsidR="00096DF7">
        <w:t> </w:t>
      </w:r>
      <w:r w:rsidRPr="00D75BC8">
        <w:t>14.</w:t>
      </w:r>
    </w:p>
    <w:p w14:paraId="6ED2EB1A" w14:textId="6BADDA74" w:rsidR="003C4F19" w:rsidRPr="00D75BC8" w:rsidRDefault="00096DF7" w:rsidP="00096DF7">
      <w:pPr>
        <w:pStyle w:val="Heading2"/>
      </w:pPr>
      <w:bookmarkStart w:id="79" w:name="_Toc166066884"/>
      <w:r w:rsidRPr="00D75BC8">
        <w:t xml:space="preserve">Road </w:t>
      </w:r>
      <w:r w:rsidR="0079221D">
        <w:t>D</w:t>
      </w:r>
      <w:r w:rsidRPr="00D75BC8">
        <w:t xml:space="preserve">esign and </w:t>
      </w:r>
      <w:r w:rsidR="0079221D">
        <w:t>D</w:t>
      </w:r>
      <w:r w:rsidRPr="00D75BC8">
        <w:t>rawings</w:t>
      </w:r>
      <w:r w:rsidR="00975075">
        <w:t> </w:t>
      </w:r>
      <w:r w:rsidRPr="00D75BC8">
        <w:t>(</w:t>
      </w:r>
      <w:r>
        <w:t>I</w:t>
      </w:r>
      <w:r w:rsidRPr="00D75BC8">
        <w:t>tem</w:t>
      </w:r>
      <w:r w:rsidR="00975075">
        <w:t> </w:t>
      </w:r>
      <w:r>
        <w:t>N</w:t>
      </w:r>
      <w:r w:rsidRPr="00D75BC8">
        <w:t>o.</w:t>
      </w:r>
      <w:r w:rsidR="00975075">
        <w:t> </w:t>
      </w:r>
      <w:r w:rsidRPr="00D75BC8">
        <w:t>D</w:t>
      </w:r>
      <w:r>
        <w:t>D </w:t>
      </w:r>
      <w:r w:rsidRPr="00D75BC8">
        <w:t>15)</w:t>
      </w:r>
      <w:bookmarkEnd w:id="79"/>
    </w:p>
    <w:p w14:paraId="2C922F98" w14:textId="6F40E418" w:rsidR="003C4F19" w:rsidRPr="00D75BC8" w:rsidRDefault="003C4F19" w:rsidP="00A41B23">
      <w:pPr>
        <w:pStyle w:val="BodyText"/>
        <w:spacing w:after="240"/>
      </w:pPr>
      <w:r w:rsidRPr="00D75BC8">
        <w:t>The Consultant shall design the road</w:t>
      </w:r>
      <w:r w:rsidR="009C5692">
        <w:t> </w:t>
      </w:r>
      <w:r w:rsidRPr="00D75BC8">
        <w:t xml:space="preserve">(including any temporary connections) in accordance with current </w:t>
      </w:r>
      <w:r w:rsidR="00E02E11">
        <w:t>department</w:t>
      </w:r>
      <w:r w:rsidRPr="00D75BC8">
        <w:t xml:space="preserve">al </w:t>
      </w:r>
      <w:r w:rsidR="00096DF7">
        <w:t>m</w:t>
      </w:r>
      <w:r w:rsidRPr="00D75BC8">
        <w:t xml:space="preserve">anuals and </w:t>
      </w:r>
      <w:r w:rsidR="00096DF7">
        <w:t>e</w:t>
      </w:r>
      <w:r w:rsidRPr="00D75BC8">
        <w:t xml:space="preserve">ngineering </w:t>
      </w:r>
      <w:r w:rsidR="00096DF7">
        <w:t>n</w:t>
      </w:r>
      <w:r w:rsidRPr="00D75BC8">
        <w:t xml:space="preserve">otes, </w:t>
      </w:r>
      <w:r w:rsidRPr="00096DF7">
        <w:rPr>
          <w:rStyle w:val="BodyTextitalic"/>
        </w:rPr>
        <w:t>Manual of Uniform Traffic Control Devices</w:t>
      </w:r>
      <w:r w:rsidRPr="00D75BC8">
        <w:t xml:space="preserve">, Austroads Standards and the </w:t>
      </w:r>
      <w:r w:rsidR="00096DF7">
        <w:t>d</w:t>
      </w:r>
      <w:r w:rsidRPr="00D75BC8">
        <w:t>istrict's local requirements:</w:t>
      </w:r>
    </w:p>
    <w:tbl>
      <w:tblPr>
        <w:tblStyle w:val="Commentary"/>
        <w:tblW w:w="0" w:type="auto"/>
        <w:tblLook w:val="04A0" w:firstRow="1" w:lastRow="0" w:firstColumn="1" w:lastColumn="0" w:noHBand="0" w:noVBand="1"/>
      </w:tblPr>
      <w:tblGrid>
        <w:gridCol w:w="9024"/>
      </w:tblGrid>
      <w:tr w:rsidR="00096DF7" w:rsidRPr="00096DF7" w14:paraId="3F86B1D6" w14:textId="77777777" w:rsidTr="009C5692">
        <w:tc>
          <w:tcPr>
            <w:tcW w:w="9024" w:type="dxa"/>
            <w:vAlign w:val="top"/>
          </w:tcPr>
          <w:p w14:paraId="3552AB69" w14:textId="40851FBB" w:rsidR="00096DF7" w:rsidRPr="00096DF7" w:rsidRDefault="00096DF7" w:rsidP="009C5692">
            <w:pPr>
              <w:pStyle w:val="BodyText"/>
            </w:pPr>
            <w:r w:rsidRPr="00096DF7">
              <w:t>Project Manager:</w:t>
            </w:r>
            <w:r w:rsidR="009C5692">
              <w:t> </w:t>
            </w:r>
            <w:r>
              <w:t>i</w:t>
            </w:r>
            <w:r w:rsidRPr="00096DF7">
              <w:t>nclude reference to local documents</w:t>
            </w:r>
            <w:r>
              <w:t xml:space="preserve"> </w:t>
            </w:r>
            <w:r w:rsidRPr="00096DF7">
              <w:t>for example</w:t>
            </w:r>
            <w:r>
              <w:t xml:space="preserve"> </w:t>
            </w:r>
            <w:r w:rsidRPr="00C53529">
              <w:rPr>
                <w:rStyle w:val="BodyTextitalic"/>
              </w:rPr>
              <w:t>Preconstruction Administration Code of Practice</w:t>
            </w:r>
            <w:r w:rsidRPr="00096DF7">
              <w:t>.</w:t>
            </w:r>
          </w:p>
        </w:tc>
      </w:tr>
    </w:tbl>
    <w:p w14:paraId="3BF085AD" w14:textId="21BB371B" w:rsidR="003C4F19" w:rsidRPr="00D75BC8" w:rsidRDefault="003C4F19" w:rsidP="00082D66">
      <w:pPr>
        <w:pStyle w:val="BodyText"/>
        <w:spacing w:before="240"/>
      </w:pPr>
      <w:r w:rsidRPr="00D75BC8">
        <w:t xml:space="preserve">Temporary </w:t>
      </w:r>
      <w:r w:rsidR="00096DF7">
        <w:t>c</w:t>
      </w:r>
      <w:r w:rsidRPr="00D75BC8">
        <w:t xml:space="preserve">onnections shall be provided outside the job extents specified in the </w:t>
      </w:r>
      <w:r w:rsidR="00096DF7">
        <w:t>p</w:t>
      </w:r>
      <w:r w:rsidRPr="00D75BC8">
        <w:t xml:space="preserve">roject Business Case and shall be designed to suit construction of future adjacent </w:t>
      </w:r>
      <w:r w:rsidR="00CE7DF8">
        <w:t>W</w:t>
      </w:r>
      <w:r w:rsidRPr="00D75BC8">
        <w:t>orks and minimise waste.</w:t>
      </w:r>
      <w:r w:rsidR="00D75BC8">
        <w:t xml:space="preserve"> </w:t>
      </w:r>
      <w:r w:rsidRPr="00D75BC8">
        <w:t xml:space="preserve">Design </w:t>
      </w:r>
      <w:r w:rsidR="00096DF7">
        <w:t>s</w:t>
      </w:r>
      <w:r w:rsidRPr="00D75BC8">
        <w:t>peed of temporary connections shall match adjacent sections of road.</w:t>
      </w:r>
      <w:r w:rsidR="00D75BC8">
        <w:t xml:space="preserve"> </w:t>
      </w:r>
      <w:r w:rsidRPr="00D75BC8">
        <w:t>The design life of temporary connections is specified in Clause</w:t>
      </w:r>
      <w:r w:rsidR="00096DF7">
        <w:t> </w:t>
      </w:r>
      <w:r w:rsidRPr="00D75BC8">
        <w:t>4 of the Annexure to this Functional Specification.</w:t>
      </w:r>
    </w:p>
    <w:p w14:paraId="15450DCD" w14:textId="1587E3D2" w:rsidR="003C4F19" w:rsidRPr="00D75BC8" w:rsidRDefault="003C4F19" w:rsidP="00D75BC8">
      <w:pPr>
        <w:pStyle w:val="BodyText"/>
      </w:pPr>
      <w:r w:rsidRPr="00D75BC8">
        <w:t xml:space="preserve">All </w:t>
      </w:r>
      <w:r w:rsidR="00096DF7">
        <w:t>d</w:t>
      </w:r>
      <w:r w:rsidRPr="00D75BC8">
        <w:t xml:space="preserve">rawings shall meet the </w:t>
      </w:r>
      <w:r w:rsidR="0079221D">
        <w:t>d</w:t>
      </w:r>
      <w:r w:rsidRPr="00D75BC8">
        <w:t xml:space="preserve">rafting </w:t>
      </w:r>
      <w:r w:rsidR="0079221D">
        <w:t>s</w:t>
      </w:r>
      <w:r w:rsidRPr="00D75BC8">
        <w:t xml:space="preserve">tandards contained in the </w:t>
      </w:r>
      <w:r w:rsidR="00E02E11">
        <w:t>department</w:t>
      </w:r>
      <w:r w:rsidRPr="00D75BC8">
        <w:t xml:space="preserve">’s current </w:t>
      </w:r>
      <w:hyperlink r:id="rId33" w:history="1">
        <w:r w:rsidRPr="00CE075A">
          <w:rPr>
            <w:rStyle w:val="Hyperlink"/>
            <w:i/>
            <w:iCs/>
          </w:rPr>
          <w:t>Drafting and Design Presentation Standards</w:t>
        </w:r>
      </w:hyperlink>
      <w:r w:rsidR="002A1838">
        <w:rPr>
          <w:rStyle w:val="BodyTextitalic"/>
        </w:rPr>
        <w:t>.</w:t>
      </w:r>
      <w:r w:rsidR="00D75BC8">
        <w:t xml:space="preserve"> </w:t>
      </w:r>
      <w:r w:rsidRPr="00D75BC8">
        <w:t>To assist the Project Manager's design audit, intersection pavement contours and lighting contours shall be forwarded with the certified design. However</w:t>
      </w:r>
      <w:r w:rsidR="002C1EE2">
        <w:t>,</w:t>
      </w:r>
      <w:r w:rsidRPr="00D75BC8">
        <w:t xml:space="preserve"> lighting contours will not appear on the final scheme plans.</w:t>
      </w:r>
    </w:p>
    <w:p w14:paraId="152F1DAF" w14:textId="5A960D73" w:rsidR="003C4F19" w:rsidRPr="00D75BC8" w:rsidRDefault="003C4F19" w:rsidP="00D75264">
      <w:pPr>
        <w:pStyle w:val="BodyText"/>
        <w:widowControl w:val="0"/>
      </w:pPr>
      <w:r w:rsidRPr="00D75BC8">
        <w:t>The Fixed Fee Item</w:t>
      </w:r>
      <w:r w:rsidR="009C5692">
        <w:t> </w:t>
      </w:r>
      <w:r w:rsidRPr="00D75BC8">
        <w:t>No.</w:t>
      </w:r>
      <w:r w:rsidR="009C5692">
        <w:t> </w:t>
      </w:r>
      <w:r w:rsidRPr="00D75BC8">
        <w:t>DD</w:t>
      </w:r>
      <w:r w:rsidR="00096DF7">
        <w:t> </w:t>
      </w:r>
      <w:r w:rsidRPr="00D75BC8">
        <w:t xml:space="preserve">15 Road Design and Drawing covers the cost for preparation of all plans in the final </w:t>
      </w:r>
      <w:r w:rsidR="00E44DC5">
        <w:t>Contract</w:t>
      </w:r>
      <w:r w:rsidRPr="00D75BC8">
        <w:t xml:space="preserve"> </w:t>
      </w:r>
      <w:r w:rsidR="00096DF7">
        <w:t>d</w:t>
      </w:r>
      <w:r w:rsidRPr="00D75BC8">
        <w:t>ocuments</w:t>
      </w:r>
      <w:r w:rsidR="00096DF7">
        <w:t>.</w:t>
      </w:r>
    </w:p>
    <w:p w14:paraId="4B927C7E" w14:textId="401445FB" w:rsidR="003C4F19" w:rsidRPr="00D75BC8" w:rsidRDefault="00096DF7" w:rsidP="000A2DB7">
      <w:pPr>
        <w:pStyle w:val="Heading3"/>
        <w:keepLines/>
      </w:pPr>
      <w:bookmarkStart w:id="80" w:name="_Toc166066885"/>
      <w:r w:rsidRPr="00D75BC8">
        <w:lastRenderedPageBreak/>
        <w:t>Safety barriers</w:t>
      </w:r>
      <w:bookmarkEnd w:id="80"/>
    </w:p>
    <w:p w14:paraId="257E1E91" w14:textId="77777777" w:rsidR="00CF3868" w:rsidRDefault="003C4F19" w:rsidP="000A2DB7">
      <w:pPr>
        <w:pStyle w:val="BodyText"/>
        <w:keepNext/>
        <w:keepLines/>
      </w:pPr>
      <w:r w:rsidRPr="00D75BC8">
        <w:t xml:space="preserve">Evaluate the need for safety barriers based on the </w:t>
      </w:r>
      <w:r w:rsidR="00E02E11">
        <w:t>department</w:t>
      </w:r>
      <w:r w:rsidRPr="00D75BC8">
        <w:t xml:space="preserve">’s current </w:t>
      </w:r>
      <w:hyperlink r:id="rId34" w:history="1">
        <w:r w:rsidRPr="00CE075A">
          <w:rPr>
            <w:rStyle w:val="Hyperlink"/>
            <w:i/>
            <w:iCs/>
          </w:rPr>
          <w:t>Road Planning and Design Manual</w:t>
        </w:r>
      </w:hyperlink>
      <w:r w:rsidR="00D75BC8">
        <w:t xml:space="preserve"> </w:t>
      </w:r>
      <w:r w:rsidRPr="00D75BC8">
        <w:t xml:space="preserve">using the </w:t>
      </w:r>
      <w:r w:rsidR="00E02E11">
        <w:t>department</w:t>
      </w:r>
      <w:r w:rsidRPr="00D75BC8">
        <w:t>’s Roadside Impact Severity Calculator</w:t>
      </w:r>
      <w:r w:rsidR="009C5692">
        <w:t> </w:t>
      </w:r>
      <w:r w:rsidR="0079221D">
        <w:t>(</w:t>
      </w:r>
      <w:r w:rsidR="0079221D" w:rsidRPr="00D75BC8">
        <w:t>RISC</w:t>
      </w:r>
      <w:r w:rsidR="0079221D">
        <w:t>)</w:t>
      </w:r>
      <w:r w:rsidRPr="00D75BC8">
        <w:t xml:space="preserve"> software.</w:t>
      </w:r>
      <w:r w:rsidR="00D75BC8">
        <w:t xml:space="preserve"> </w:t>
      </w:r>
      <w:r w:rsidRPr="00D75BC8">
        <w:t>A report justifying the need for omission of guardrail</w:t>
      </w:r>
      <w:r w:rsidR="009C5692">
        <w:t>,</w:t>
      </w:r>
      <w:r w:rsidRPr="00D75BC8">
        <w:t xml:space="preserve"> shall be attached to the Design Development Report template.</w:t>
      </w:r>
    </w:p>
    <w:p w14:paraId="4DBED746" w14:textId="66109702" w:rsidR="003C4F19" w:rsidRPr="00B30C7A" w:rsidRDefault="003C4F19" w:rsidP="00D75264">
      <w:pPr>
        <w:pStyle w:val="BodyText"/>
        <w:widowControl w:val="0"/>
      </w:pPr>
      <w:r w:rsidRPr="00D75BC8">
        <w:t xml:space="preserve">The Consultant’s attention is drawn to the analysis and reporting requirements as noted in </w:t>
      </w:r>
      <w:r w:rsidR="00CF3E33">
        <w:t>Volume 3</w:t>
      </w:r>
      <w:r w:rsidR="00586666">
        <w:t xml:space="preserve">, </w:t>
      </w:r>
      <w:r w:rsidRPr="00D75BC8">
        <w:t>Part</w:t>
      </w:r>
      <w:r w:rsidR="00096DF7">
        <w:t> </w:t>
      </w:r>
      <w:r w:rsidRPr="00D75BC8">
        <w:t xml:space="preserve">6: </w:t>
      </w:r>
      <w:r w:rsidRPr="009C5692">
        <w:rPr>
          <w:rStyle w:val="BodyTextitalic"/>
        </w:rPr>
        <w:t>Roadside Design, Safety and Barriers</w:t>
      </w:r>
      <w:r w:rsidRPr="00D75BC8">
        <w:t xml:space="preserve"> available as a part of the </w:t>
      </w:r>
      <w:r w:rsidRPr="00096DF7">
        <w:rPr>
          <w:rStyle w:val="BodyTextitalic"/>
        </w:rPr>
        <w:t>R</w:t>
      </w:r>
      <w:r w:rsidR="00096DF7" w:rsidRPr="00096DF7">
        <w:rPr>
          <w:rStyle w:val="BodyTextitalic"/>
        </w:rPr>
        <w:t xml:space="preserve">oad </w:t>
      </w:r>
      <w:r w:rsidRPr="00096DF7">
        <w:rPr>
          <w:rStyle w:val="BodyTextitalic"/>
        </w:rPr>
        <w:t>P</w:t>
      </w:r>
      <w:r w:rsidR="00096DF7" w:rsidRPr="00096DF7">
        <w:rPr>
          <w:rStyle w:val="BodyTextitalic"/>
        </w:rPr>
        <w:t xml:space="preserve">lanning and </w:t>
      </w:r>
      <w:r w:rsidRPr="00096DF7">
        <w:rPr>
          <w:rStyle w:val="BodyTextitalic"/>
        </w:rPr>
        <w:t>D</w:t>
      </w:r>
      <w:r w:rsidR="00096DF7" w:rsidRPr="00096DF7">
        <w:rPr>
          <w:rStyle w:val="BodyTextitalic"/>
        </w:rPr>
        <w:t xml:space="preserve">esign </w:t>
      </w:r>
      <w:r w:rsidRPr="00B30C7A">
        <w:rPr>
          <w:rStyle w:val="BodyTextitalic"/>
        </w:rPr>
        <w:t>M</w:t>
      </w:r>
      <w:r w:rsidR="00096DF7" w:rsidRPr="00B30C7A">
        <w:rPr>
          <w:rStyle w:val="BodyTextitalic"/>
        </w:rPr>
        <w:t>anual</w:t>
      </w:r>
      <w:r w:rsidRPr="00B30C7A">
        <w:t>.</w:t>
      </w:r>
    </w:p>
    <w:p w14:paraId="2D5568AE" w14:textId="3C47163A" w:rsidR="003C4F19" w:rsidRPr="00B30C7A" w:rsidRDefault="00096DF7" w:rsidP="00096DF7">
      <w:pPr>
        <w:pStyle w:val="Heading3"/>
      </w:pPr>
      <w:bookmarkStart w:id="81" w:name="_Toc166066886"/>
      <w:r w:rsidRPr="00B30C7A">
        <w:t xml:space="preserve">If </w:t>
      </w:r>
      <w:r w:rsidR="0079221D" w:rsidRPr="00B30C7A">
        <w:t>o</w:t>
      </w:r>
      <w:r w:rsidRPr="00B30C7A">
        <w:t>rdered items</w:t>
      </w:r>
      <w:r w:rsidR="009C5692" w:rsidRPr="00B30C7A">
        <w:t> </w:t>
      </w:r>
      <w:r w:rsidRPr="00B30C7A">
        <w:t xml:space="preserve">(delete </w:t>
      </w:r>
      <w:r w:rsidR="00616ACF">
        <w:t>C</w:t>
      </w:r>
      <w:r w:rsidRPr="00B30C7A">
        <w:t>lause content if not used)</w:t>
      </w:r>
      <w:bookmarkEnd w:id="81"/>
    </w:p>
    <w:p w14:paraId="409DA34B" w14:textId="4100837B" w:rsidR="003C4F19" w:rsidRPr="00B30C7A" w:rsidRDefault="003C4F19" w:rsidP="00D75BC8">
      <w:pPr>
        <w:pStyle w:val="BodyText"/>
      </w:pPr>
      <w:r w:rsidRPr="00B30C7A">
        <w:t xml:space="preserve">Where quantities are scheduled as </w:t>
      </w:r>
      <w:r w:rsidR="009C5692" w:rsidRPr="00B30C7A">
        <w:t>'</w:t>
      </w:r>
      <w:r w:rsidR="0079221D" w:rsidRPr="00B30C7A">
        <w:t>i</w:t>
      </w:r>
      <w:r w:rsidRPr="00B30C7A">
        <w:t xml:space="preserve">f </w:t>
      </w:r>
      <w:r w:rsidR="0079221D" w:rsidRPr="00B30C7A">
        <w:t>o</w:t>
      </w:r>
      <w:r w:rsidRPr="00B30C7A">
        <w:t>rdered</w:t>
      </w:r>
      <w:r w:rsidR="009C5692" w:rsidRPr="00B30C7A">
        <w:t>'</w:t>
      </w:r>
      <w:r w:rsidRPr="00B30C7A">
        <w:t xml:space="preserve">, the designer shall indicate in the schedule and on the plans the predicted locations of the </w:t>
      </w:r>
      <w:r w:rsidR="009C5692" w:rsidRPr="00B30C7A">
        <w:t>'</w:t>
      </w:r>
      <w:r w:rsidR="0079221D" w:rsidRPr="00B30C7A">
        <w:t>i</w:t>
      </w:r>
      <w:r w:rsidRPr="00B30C7A">
        <w:t xml:space="preserve">f </w:t>
      </w:r>
      <w:r w:rsidR="0079221D" w:rsidRPr="00B30C7A">
        <w:t>o</w:t>
      </w:r>
      <w:r w:rsidRPr="00B30C7A">
        <w:t>rdered</w:t>
      </w:r>
      <w:r w:rsidR="009C5692" w:rsidRPr="00B30C7A">
        <w:t>'</w:t>
      </w:r>
      <w:r w:rsidRPr="00B30C7A">
        <w:t xml:space="preserve"> items and the treatment allowed for each location.</w:t>
      </w:r>
    </w:p>
    <w:p w14:paraId="7A8E440B" w14:textId="4A640657" w:rsidR="003C4F19" w:rsidRPr="00B30C7A" w:rsidRDefault="00096DF7" w:rsidP="00096DF7">
      <w:pPr>
        <w:pStyle w:val="Heading3"/>
      </w:pPr>
      <w:bookmarkStart w:id="82" w:name="_Toc166066887"/>
      <w:r w:rsidRPr="00B30C7A">
        <w:t>Specifications and annexures</w:t>
      </w:r>
      <w:bookmarkEnd w:id="82"/>
    </w:p>
    <w:p w14:paraId="3ED544FE" w14:textId="7A540A79" w:rsidR="003C4F19" w:rsidRPr="00D75BC8" w:rsidRDefault="003C4F19" w:rsidP="00D75BC8">
      <w:pPr>
        <w:pStyle w:val="BodyText"/>
      </w:pPr>
      <w:r w:rsidRPr="00B30C7A">
        <w:t xml:space="preserve">The </w:t>
      </w:r>
      <w:r w:rsidR="00096DF7" w:rsidRPr="00B30C7A">
        <w:t>d</w:t>
      </w:r>
      <w:r w:rsidRPr="00B30C7A">
        <w:t xml:space="preserve">istrict has proforma Supplementary Specifications and annexures to the </w:t>
      </w:r>
      <w:r w:rsidR="00E02E11" w:rsidRPr="00B30C7A">
        <w:t>department</w:t>
      </w:r>
      <w:r w:rsidRPr="00B30C7A">
        <w:t>’s current Specification</w:t>
      </w:r>
      <w:r w:rsidR="00B30C7A">
        <w:t> </w:t>
      </w:r>
      <w:r w:rsidR="00FC3F5A" w:rsidRPr="00B30C7A">
        <w:t>(</w:t>
      </w:r>
      <w:r w:rsidR="0079221D" w:rsidRPr="00B30C7A">
        <w:t>Measurement</w:t>
      </w:r>
      <w:r w:rsidR="00FC3F5A" w:rsidRPr="00B30C7A">
        <w:t>)</w:t>
      </w:r>
      <w:r w:rsidR="00B30C7A">
        <w:t> </w:t>
      </w:r>
      <w:r w:rsidRPr="00B30C7A">
        <w:t>(MRS) which indicate</w:t>
      </w:r>
      <w:r w:rsidRPr="00D75BC8">
        <w:t xml:space="preserve"> the </w:t>
      </w:r>
      <w:r w:rsidR="00096DF7">
        <w:t>d</w:t>
      </w:r>
      <w:r w:rsidRPr="00D75BC8">
        <w:t>istrict’s normal responses to some issues</w:t>
      </w:r>
      <w:r w:rsidR="002C1EE2">
        <w:t>,</w:t>
      </w:r>
      <w:r w:rsidRPr="00D75BC8">
        <w:t xml:space="preserve"> which often arise throughout a project.</w:t>
      </w:r>
    </w:p>
    <w:p w14:paraId="16C4ACCD" w14:textId="2130F1A1" w:rsidR="003C4F19" w:rsidRPr="00D75BC8" w:rsidRDefault="003C4F19" w:rsidP="00D75BC8">
      <w:pPr>
        <w:pStyle w:val="BodyText"/>
      </w:pPr>
      <w:r w:rsidRPr="00D75BC8">
        <w:t>As these proforma documents are regularly updated to reflect current best practice, it is imperative the Consultant request</w:t>
      </w:r>
      <w:r w:rsidR="002C1EE2">
        <w:t>s</w:t>
      </w:r>
      <w:r w:rsidRPr="00D75BC8">
        <w:t xml:space="preserve"> the current version of the documents immediately before they are required for the Construction Contract documentation</w:t>
      </w:r>
      <w:r w:rsidR="002C1EE2">
        <w:t>.</w:t>
      </w:r>
    </w:p>
    <w:p w14:paraId="1225F6DD" w14:textId="79076F07" w:rsidR="003C4F19" w:rsidRPr="00D75BC8" w:rsidRDefault="003C4F19" w:rsidP="00D75BC8">
      <w:pPr>
        <w:pStyle w:val="BodyText"/>
      </w:pPr>
      <w:r w:rsidRPr="00D75BC8">
        <w:t>The Consultant shall edit the proforma documents for incorporation into the Certified Project Documents.</w:t>
      </w:r>
    </w:p>
    <w:p w14:paraId="557C2D36" w14:textId="63A68D62" w:rsidR="003C4F19" w:rsidRPr="00D75BC8" w:rsidRDefault="00096DF7" w:rsidP="00096DF7">
      <w:pPr>
        <w:pStyle w:val="Heading3"/>
      </w:pPr>
      <w:bookmarkStart w:id="83" w:name="_Toc166066888"/>
      <w:r w:rsidRPr="00D75BC8">
        <w:t>Reporting</w:t>
      </w:r>
      <w:bookmarkEnd w:id="83"/>
    </w:p>
    <w:p w14:paraId="17DF61E9" w14:textId="44514D24" w:rsidR="003C4F19" w:rsidRPr="00D75BC8" w:rsidRDefault="003C4F19" w:rsidP="00D75BC8">
      <w:pPr>
        <w:pStyle w:val="BodyText"/>
      </w:pPr>
      <w:r w:rsidRPr="00D75BC8">
        <w:t>The Consultant shall include unusual or unique design aspects in the Report for Construction Contract Administrator.</w:t>
      </w:r>
    </w:p>
    <w:p w14:paraId="6FBBF3B2" w14:textId="651A3ED0" w:rsidR="003C4F19" w:rsidRPr="00D75BC8" w:rsidRDefault="007554F1" w:rsidP="007554F1">
      <w:pPr>
        <w:pStyle w:val="Heading3"/>
      </w:pPr>
      <w:bookmarkStart w:id="84" w:name="_Toc166066889"/>
      <w:r w:rsidRPr="00D75BC8">
        <w:t>Consultation</w:t>
      </w:r>
      <w:bookmarkEnd w:id="84"/>
    </w:p>
    <w:p w14:paraId="1880DB84" w14:textId="22CB9611" w:rsidR="003C4F19" w:rsidRDefault="003C4F19" w:rsidP="00D75BC8">
      <w:pPr>
        <w:pStyle w:val="BodyText"/>
      </w:pPr>
      <w:r w:rsidRPr="00D75BC8">
        <w:t>The Consultant shall display and consult with the public, various aspects of the design throughout the development phase.</w:t>
      </w:r>
      <w:r w:rsidR="00D75BC8">
        <w:t xml:space="preserve"> </w:t>
      </w:r>
      <w:r w:rsidRPr="00D75BC8">
        <w:t>This includes but is not limited to access details, intersection details, noise barriers, batter protection treatment, environmental treatments, bridge proposals and so on.</w:t>
      </w:r>
    </w:p>
    <w:p w14:paraId="7748BF99" w14:textId="405C0621" w:rsidR="00161766" w:rsidRDefault="00161766" w:rsidP="00161766">
      <w:pPr>
        <w:pStyle w:val="Heading3"/>
      </w:pPr>
      <w:bookmarkStart w:id="85" w:name="_Toc166066890"/>
      <w:r>
        <w:t>Electronic design models</w:t>
      </w:r>
      <w:bookmarkEnd w:id="85"/>
    </w:p>
    <w:p w14:paraId="1F601CA1" w14:textId="415A30DF" w:rsidR="00161766" w:rsidRDefault="00161766" w:rsidP="00161766">
      <w:pPr>
        <w:pStyle w:val="BodyText"/>
      </w:pPr>
      <w:r>
        <w:t>The Consultant shall develop electronic models of the approved design that meets the requirements of Clause 10.3 of the Supplementary Conditions of Contract</w:t>
      </w:r>
      <w:r w:rsidR="00B30C7A">
        <w:t> </w:t>
      </w:r>
      <w:r>
        <w:t>–</w:t>
      </w:r>
      <w:r w:rsidR="00B30C7A">
        <w:t> </w:t>
      </w:r>
      <w:r>
        <w:t>Prequalified Consultants</w:t>
      </w:r>
      <w:r w:rsidR="00B30C7A">
        <w:t> </w:t>
      </w:r>
      <w:r>
        <w:t>(Form C7554) and the BIM Exchange Information Requirements</w:t>
      </w:r>
      <w:r w:rsidR="00B30C7A">
        <w:t> </w:t>
      </w:r>
      <w:r>
        <w:t>(EIR).</w:t>
      </w:r>
    </w:p>
    <w:p w14:paraId="2563ED64" w14:textId="45370FD9" w:rsidR="00161766" w:rsidRPr="00161766" w:rsidRDefault="00161766" w:rsidP="00161766">
      <w:pPr>
        <w:pStyle w:val="BodyText"/>
      </w:pPr>
      <w:r>
        <w:t>The electronic models shall be supplied to the department via a digital data transfer methodology as agreed with the Principal and defined in the Design BIM Execution Plan.</w:t>
      </w:r>
    </w:p>
    <w:p w14:paraId="22722781" w14:textId="407C0E13" w:rsidR="003C4F19" w:rsidRPr="00D75BC8" w:rsidRDefault="007554F1" w:rsidP="007554F1">
      <w:pPr>
        <w:pStyle w:val="Heading3"/>
      </w:pPr>
      <w:bookmarkStart w:id="86" w:name="_Toc166066891"/>
      <w:r w:rsidRPr="00D75BC8">
        <w:t>Payment</w:t>
      </w:r>
      <w:bookmarkEnd w:id="86"/>
    </w:p>
    <w:p w14:paraId="10623D75" w14:textId="4E58ACFD" w:rsidR="003C4F19" w:rsidRPr="00D75BC8" w:rsidRDefault="003C4F19" w:rsidP="00D75BC8">
      <w:pPr>
        <w:pStyle w:val="BodyText"/>
      </w:pPr>
      <w:r w:rsidRPr="00D75BC8">
        <w:t>All costs associated with this Clause</w:t>
      </w:r>
      <w:r w:rsidR="007554F1">
        <w:t> </w:t>
      </w:r>
      <w:r w:rsidRPr="00D75BC8">
        <w:t>2.14 shall be paid for under Item</w:t>
      </w:r>
      <w:r w:rsidR="00B30C7A">
        <w:t> No. </w:t>
      </w:r>
      <w:r w:rsidRPr="00D75BC8">
        <w:t>DD</w:t>
      </w:r>
      <w:r w:rsidR="007554F1">
        <w:t> </w:t>
      </w:r>
      <w:r w:rsidRPr="00D75BC8">
        <w:t>15 Road Design and Drawings.</w:t>
      </w:r>
    </w:p>
    <w:p w14:paraId="23DC70D2" w14:textId="715456D5" w:rsidR="003C4F19" w:rsidRPr="00D75BC8" w:rsidRDefault="007554F1" w:rsidP="007554F1">
      <w:pPr>
        <w:pStyle w:val="Heading2"/>
      </w:pPr>
      <w:bookmarkStart w:id="87" w:name="_Toc166066892"/>
      <w:r w:rsidRPr="00D75BC8">
        <w:lastRenderedPageBreak/>
        <w:t xml:space="preserve">Bridge </w:t>
      </w:r>
      <w:r w:rsidR="0079221D">
        <w:t>D</w:t>
      </w:r>
      <w:r w:rsidRPr="00D75BC8">
        <w:t>esign</w:t>
      </w:r>
      <w:r w:rsidR="00161766">
        <w:t xml:space="preserve"> Models</w:t>
      </w:r>
      <w:r w:rsidRPr="00D75BC8">
        <w:t xml:space="preserve"> and </w:t>
      </w:r>
      <w:r w:rsidR="0079221D">
        <w:t>D</w:t>
      </w:r>
      <w:r w:rsidRPr="00D75BC8">
        <w:t>rawings</w:t>
      </w:r>
      <w:r w:rsidR="00B30C7A">
        <w:t> </w:t>
      </w:r>
      <w:r w:rsidRPr="00D75BC8">
        <w:t>(</w:t>
      </w:r>
      <w:r>
        <w:t>I</w:t>
      </w:r>
      <w:r w:rsidRPr="00D75BC8">
        <w:t>tem</w:t>
      </w:r>
      <w:r w:rsidR="00B30C7A">
        <w:t> </w:t>
      </w:r>
      <w:r>
        <w:t>N</w:t>
      </w:r>
      <w:r w:rsidRPr="00D75BC8">
        <w:t>o.</w:t>
      </w:r>
      <w:r w:rsidR="00B30C7A">
        <w:t> </w:t>
      </w:r>
      <w:r w:rsidRPr="00D75BC8">
        <w:t>D</w:t>
      </w:r>
      <w:r>
        <w:t>D </w:t>
      </w:r>
      <w:r w:rsidRPr="00D75BC8">
        <w:t>16)</w:t>
      </w:r>
      <w:bookmarkEnd w:id="87"/>
    </w:p>
    <w:p w14:paraId="5AE0EE6C" w14:textId="681505A0" w:rsidR="003C4F19" w:rsidRPr="00D75BC8" w:rsidRDefault="003C4F19" w:rsidP="00CE075A">
      <w:pPr>
        <w:pStyle w:val="BodyText"/>
        <w:spacing w:after="240"/>
      </w:pPr>
      <w:r w:rsidRPr="00D75BC8">
        <w:t xml:space="preserve">This item continues the </w:t>
      </w:r>
      <w:r w:rsidR="006952D5">
        <w:t>W</w:t>
      </w:r>
      <w:r w:rsidRPr="00D75BC8">
        <w:t xml:space="preserve">ork undertaken during Preliminary Design, finalising the design plan presentation of the design. The Consultant shall design all bridges to meet the </w:t>
      </w:r>
      <w:r w:rsidR="00E02E11">
        <w:t>department</w:t>
      </w:r>
      <w:r w:rsidRPr="00D75BC8">
        <w:t xml:space="preserve">’s </w:t>
      </w:r>
      <w:hyperlink r:id="rId35" w:history="1">
        <w:r w:rsidRPr="00CE075A">
          <w:rPr>
            <w:rStyle w:val="Hyperlink"/>
            <w:i/>
            <w:iCs/>
          </w:rPr>
          <w:t>Design Criteria for Bridges and Other Structures</w:t>
        </w:r>
      </w:hyperlink>
      <w:r w:rsidR="00D75BC8">
        <w:t xml:space="preserve"> </w:t>
      </w:r>
      <w:r w:rsidRPr="00D75BC8">
        <w:t>and to meet the requirements of local standards:</w:t>
      </w:r>
    </w:p>
    <w:tbl>
      <w:tblPr>
        <w:tblStyle w:val="Commentary"/>
        <w:tblW w:w="0" w:type="auto"/>
        <w:tblLook w:val="04A0" w:firstRow="1" w:lastRow="0" w:firstColumn="1" w:lastColumn="0" w:noHBand="0" w:noVBand="1"/>
      </w:tblPr>
      <w:tblGrid>
        <w:gridCol w:w="9024"/>
      </w:tblGrid>
      <w:tr w:rsidR="007554F1" w:rsidRPr="007554F1" w14:paraId="44A0F154" w14:textId="77777777" w:rsidTr="00B30C7A">
        <w:tc>
          <w:tcPr>
            <w:tcW w:w="9024" w:type="dxa"/>
            <w:vAlign w:val="top"/>
          </w:tcPr>
          <w:p w14:paraId="5FC5DC4A" w14:textId="0F061FB4" w:rsidR="007554F1" w:rsidRPr="007554F1" w:rsidRDefault="007554F1" w:rsidP="00B30C7A">
            <w:pPr>
              <w:pStyle w:val="BodyText"/>
            </w:pPr>
            <w:r w:rsidRPr="007554F1">
              <w:t>Project Manager:</w:t>
            </w:r>
            <w:r w:rsidR="00B30C7A">
              <w:t> </w:t>
            </w:r>
            <w:r>
              <w:t>i</w:t>
            </w:r>
            <w:r w:rsidRPr="007554F1">
              <w:t>nclude reference to local documents.</w:t>
            </w:r>
          </w:p>
        </w:tc>
      </w:tr>
    </w:tbl>
    <w:p w14:paraId="4059CC8A" w14:textId="4E11FF96" w:rsidR="003C4F19" w:rsidRDefault="003C4F19" w:rsidP="00082D66">
      <w:pPr>
        <w:pStyle w:val="BodyText"/>
        <w:spacing w:before="120"/>
      </w:pPr>
      <w:r w:rsidRPr="00D75BC8">
        <w:t>Steel schedules shall be provided.</w:t>
      </w:r>
    </w:p>
    <w:p w14:paraId="2386EC9E" w14:textId="5AFBE8FC" w:rsidR="00161766" w:rsidRPr="00AC3402" w:rsidRDefault="00161766" w:rsidP="00161766">
      <w:pPr>
        <w:pStyle w:val="Heading3"/>
      </w:pPr>
      <w:bookmarkStart w:id="88" w:name="_Toc166066893"/>
      <w:r w:rsidRPr="00AC3402">
        <w:t>Bridge Design Models</w:t>
      </w:r>
      <w:bookmarkEnd w:id="88"/>
    </w:p>
    <w:p w14:paraId="0D25EBE8" w14:textId="7B473551" w:rsidR="00161766" w:rsidRPr="00AC3402" w:rsidRDefault="00161766" w:rsidP="00161766">
      <w:pPr>
        <w:pStyle w:val="BodyText"/>
      </w:pPr>
      <w:r w:rsidRPr="00AC3402">
        <w:t xml:space="preserve">Bridge Design Models are to be developed in line with the </w:t>
      </w:r>
      <w:r w:rsidR="00B30C7A" w:rsidRPr="00AC3402">
        <w:t>department's </w:t>
      </w:r>
      <w:r w:rsidRPr="00AC3402">
        <w:rPr>
          <w:rStyle w:val="BodyTextitalic"/>
        </w:rPr>
        <w:t>BIM for Bridges Design Manual</w:t>
      </w:r>
      <w:r w:rsidRPr="00AC3402">
        <w:t xml:space="preserve"> to provide an Asset Model of the Structure, containing relevant information and data captured throughout the delivery stages, allowing </w:t>
      </w:r>
      <w:r w:rsidR="002A1838" w:rsidRPr="00AC3402">
        <w:t>the department</w:t>
      </w:r>
      <w:r w:rsidRPr="00AC3402">
        <w:t xml:space="preserve"> to </w:t>
      </w:r>
      <w:r w:rsidR="006952D5" w:rsidRPr="00AC3402">
        <w:t>manage the asset efficiently and effectively</w:t>
      </w:r>
      <w:r w:rsidRPr="00AC3402">
        <w:t>. The preparation of the BIM</w:t>
      </w:r>
      <w:r w:rsidR="00B30C7A" w:rsidRPr="00AC3402">
        <w:t> </w:t>
      </w:r>
      <w:r w:rsidRPr="00AC3402">
        <w:t>model will also assist the department in construction planning, design verification and coordination, throughout delivery of the project. The BIM</w:t>
      </w:r>
      <w:r w:rsidR="00B30C7A" w:rsidRPr="00AC3402">
        <w:t> </w:t>
      </w:r>
      <w:r w:rsidRPr="00AC3402">
        <w:t>model aids in the collaboration and interface management between the road design and other technical disciplines.</w:t>
      </w:r>
    </w:p>
    <w:p w14:paraId="5008A8EB" w14:textId="42AF120F" w:rsidR="003C4F19" w:rsidRPr="00AC3402" w:rsidRDefault="007554F1" w:rsidP="007554F1">
      <w:pPr>
        <w:pStyle w:val="Heading3"/>
      </w:pPr>
      <w:bookmarkStart w:id="89" w:name="_Toc166066894"/>
      <w:r w:rsidRPr="00AC3402">
        <w:t>Payment</w:t>
      </w:r>
      <w:bookmarkEnd w:id="89"/>
    </w:p>
    <w:p w14:paraId="77452798" w14:textId="75D570B0" w:rsidR="003C4F19" w:rsidRPr="00D75BC8" w:rsidRDefault="003C4F19" w:rsidP="00D75BC8">
      <w:pPr>
        <w:pStyle w:val="BodyText"/>
      </w:pPr>
      <w:r w:rsidRPr="00AC3402">
        <w:t>All costs associated with this Clause</w:t>
      </w:r>
      <w:r w:rsidR="007554F1" w:rsidRPr="00AC3402">
        <w:t> </w:t>
      </w:r>
      <w:r w:rsidRPr="00AC3402">
        <w:t>2.15 shall be paid for under</w:t>
      </w:r>
      <w:r w:rsidRPr="00D75BC8">
        <w:t xml:space="preserve"> Item</w:t>
      </w:r>
      <w:r w:rsidR="00B30C7A">
        <w:t> No. </w:t>
      </w:r>
      <w:r w:rsidRPr="00D75BC8">
        <w:t>DD</w:t>
      </w:r>
      <w:r w:rsidR="007554F1">
        <w:t> </w:t>
      </w:r>
      <w:r w:rsidR="0079221D">
        <w:t xml:space="preserve">16 </w:t>
      </w:r>
      <w:r w:rsidRPr="00D75BC8">
        <w:t>Bridge Design</w:t>
      </w:r>
      <w:r w:rsidR="006D05A7">
        <w:t xml:space="preserve"> Models</w:t>
      </w:r>
      <w:r w:rsidRPr="00D75BC8">
        <w:t xml:space="preserve"> and Drawings.</w:t>
      </w:r>
    </w:p>
    <w:p w14:paraId="10CBA16F" w14:textId="2A24013B" w:rsidR="003C4F19" w:rsidRPr="00D75BC8" w:rsidRDefault="007554F1" w:rsidP="007554F1">
      <w:pPr>
        <w:pStyle w:val="Heading2"/>
      </w:pPr>
      <w:bookmarkStart w:id="90" w:name="_Toc166066895"/>
      <w:r w:rsidRPr="00D75BC8">
        <w:t xml:space="preserve">Contract </w:t>
      </w:r>
      <w:r w:rsidR="0079221D">
        <w:t>D</w:t>
      </w:r>
      <w:r w:rsidRPr="00D75BC8">
        <w:t>ocuments</w:t>
      </w:r>
      <w:r w:rsidR="00B30C7A">
        <w:t> </w:t>
      </w:r>
      <w:r w:rsidRPr="00D75BC8">
        <w:t>(</w:t>
      </w:r>
      <w:r>
        <w:t>I</w:t>
      </w:r>
      <w:r w:rsidRPr="00D75BC8">
        <w:t>tem</w:t>
      </w:r>
      <w:r w:rsidR="00B30C7A">
        <w:t> </w:t>
      </w:r>
      <w:r>
        <w:t>N</w:t>
      </w:r>
      <w:r w:rsidRPr="00D75BC8">
        <w:t>o.</w:t>
      </w:r>
      <w:r w:rsidR="00B30C7A">
        <w:t> </w:t>
      </w:r>
      <w:r w:rsidRPr="00D75BC8">
        <w:t>D</w:t>
      </w:r>
      <w:r>
        <w:t>D </w:t>
      </w:r>
      <w:r w:rsidRPr="00D75BC8">
        <w:t>17)</w:t>
      </w:r>
      <w:bookmarkEnd w:id="90"/>
    </w:p>
    <w:p w14:paraId="6EFCD053" w14:textId="1E8A22AD" w:rsidR="003C4F19" w:rsidRPr="00D75BC8" w:rsidRDefault="003C4F19" w:rsidP="00D75BC8">
      <w:pPr>
        <w:pStyle w:val="BodyText"/>
      </w:pPr>
      <w:r w:rsidRPr="00D75BC8">
        <w:t>Where these documents refer to a Transport Infrastructure Contract</w:t>
      </w:r>
      <w:r w:rsidR="00B30C7A">
        <w:t> </w:t>
      </w:r>
      <w:r w:rsidRPr="00D75BC8">
        <w:t>–</w:t>
      </w:r>
      <w:r w:rsidR="00B30C7A">
        <w:t> </w:t>
      </w:r>
      <w:r w:rsidRPr="00D75BC8">
        <w:t>Construct Only, this shall be deemed to include a Construction Contract for both the road and any associated bridge structures.</w:t>
      </w:r>
    </w:p>
    <w:p w14:paraId="73D0F869" w14:textId="17D77DEF" w:rsidR="003C4F19" w:rsidRPr="00D75BC8" w:rsidRDefault="003C4F19" w:rsidP="00D75BC8">
      <w:pPr>
        <w:pStyle w:val="BodyText"/>
      </w:pPr>
      <w:r w:rsidRPr="00D75BC8">
        <w:t xml:space="preserve">The Principal shall provide the Consultant with electronic copies in MS Word format of the following </w:t>
      </w:r>
      <w:r w:rsidR="00E02E11">
        <w:t>department</w:t>
      </w:r>
      <w:r w:rsidR="00AC3402">
        <w:t>al</w:t>
      </w:r>
      <w:r w:rsidRPr="00D75BC8">
        <w:t xml:space="preserve"> and </w:t>
      </w:r>
      <w:r w:rsidR="007554F1">
        <w:t>p</w:t>
      </w:r>
      <w:r w:rsidRPr="00D75BC8">
        <w:t xml:space="preserve">roforma </w:t>
      </w:r>
      <w:r w:rsidR="007554F1">
        <w:t>d</w:t>
      </w:r>
      <w:r w:rsidRPr="00D75BC8">
        <w:t xml:space="preserve">istrict </w:t>
      </w:r>
      <w:r w:rsidR="007554F1">
        <w:t>d</w:t>
      </w:r>
      <w:r w:rsidRPr="00D75BC8">
        <w:t>ocuments:</w:t>
      </w:r>
    </w:p>
    <w:p w14:paraId="32D6C284" w14:textId="3BA9759A" w:rsidR="003C4F19" w:rsidRPr="00D75BC8" w:rsidRDefault="003C4F19" w:rsidP="00370C47">
      <w:pPr>
        <w:pStyle w:val="BodyText"/>
        <w:numPr>
          <w:ilvl w:val="0"/>
          <w:numId w:val="34"/>
        </w:numPr>
      </w:pPr>
      <w:r w:rsidRPr="00D75BC8">
        <w:t>Transport Infrastructure Cont</w:t>
      </w:r>
      <w:r w:rsidR="007554F1">
        <w:t>ract</w:t>
      </w:r>
      <w:r w:rsidR="00B30C7A">
        <w:t> </w:t>
      </w:r>
      <w:r w:rsidR="007554F1">
        <w:t>–</w:t>
      </w:r>
      <w:r w:rsidR="00B30C7A">
        <w:t> </w:t>
      </w:r>
      <w:r w:rsidR="007554F1">
        <w:t>Construct Only Annexures</w:t>
      </w:r>
    </w:p>
    <w:p w14:paraId="73F10ADB" w14:textId="5AF28772" w:rsidR="003C4F19" w:rsidRPr="00D75BC8" w:rsidRDefault="003C4F19" w:rsidP="00370C47">
      <w:pPr>
        <w:pStyle w:val="BodyText"/>
        <w:numPr>
          <w:ilvl w:val="0"/>
          <w:numId w:val="34"/>
        </w:numPr>
      </w:pPr>
      <w:r w:rsidRPr="00D75BC8">
        <w:t>Specification Annexures</w:t>
      </w:r>
      <w:r w:rsidR="007554F1">
        <w:t>,</w:t>
      </w:r>
      <w:r w:rsidRPr="00D75BC8">
        <w:t xml:space="preserve"> and</w:t>
      </w:r>
    </w:p>
    <w:p w14:paraId="013A69A6" w14:textId="2B3C58C3" w:rsidR="003C4F19" w:rsidRPr="00D75BC8" w:rsidRDefault="003C4F19" w:rsidP="00370C47">
      <w:pPr>
        <w:pStyle w:val="BodyText"/>
        <w:numPr>
          <w:ilvl w:val="0"/>
          <w:numId w:val="34"/>
        </w:numPr>
      </w:pPr>
      <w:r w:rsidRPr="00D75BC8">
        <w:t>Supplementary Specifications.</w:t>
      </w:r>
    </w:p>
    <w:p w14:paraId="38F3C2F9" w14:textId="07309099" w:rsidR="003C4F19" w:rsidRPr="00D75BC8" w:rsidRDefault="003C4F19" w:rsidP="00D75BC8">
      <w:pPr>
        <w:pStyle w:val="BodyText"/>
      </w:pPr>
      <w:r w:rsidRPr="00D75BC8">
        <w:t xml:space="preserve">These are supplied for the Consultant's </w:t>
      </w:r>
      <w:r w:rsidR="00B30C7A" w:rsidRPr="00D75BC8">
        <w:t>assistance and</w:t>
      </w:r>
      <w:r w:rsidRPr="00D75BC8">
        <w:t xml:space="preserve"> will require careful editing by the Consultant to ensure they are job specific and suitable for a Construction Contract.</w:t>
      </w:r>
      <w:r w:rsidR="00D75BC8">
        <w:t xml:space="preserve"> </w:t>
      </w:r>
      <w:r w:rsidRPr="00D75BC8">
        <w:t>Superfluous text shall be removed.</w:t>
      </w:r>
    </w:p>
    <w:p w14:paraId="7A8B90BD" w14:textId="179289C0" w:rsidR="003C4F19" w:rsidRPr="00D75BC8" w:rsidRDefault="003C4F19" w:rsidP="00D75BC8">
      <w:pPr>
        <w:pStyle w:val="BodyText"/>
      </w:pPr>
      <w:r w:rsidRPr="00D75BC8">
        <w:t>The Consultant shall prepare final documents based on the above for the type of Contract specified in Clause</w:t>
      </w:r>
      <w:r w:rsidR="007554F1">
        <w:t> </w:t>
      </w:r>
      <w:r w:rsidRPr="00D75BC8">
        <w:t>1 of the Annexure to this Functional Specification.</w:t>
      </w:r>
    </w:p>
    <w:p w14:paraId="573C9680" w14:textId="07DB27DB" w:rsidR="003C4F19" w:rsidRPr="00D75BC8" w:rsidRDefault="003C4F19" w:rsidP="00D75BC8">
      <w:pPr>
        <w:pStyle w:val="BodyText"/>
      </w:pPr>
      <w:r w:rsidRPr="00D75BC8">
        <w:t xml:space="preserve">Prequalification levels for Construction Contractors shall be determined from the current </w:t>
      </w:r>
      <w:hyperlink r:id="rId36" w:history="1">
        <w:r w:rsidRPr="00CE075A">
          <w:rPr>
            <w:rStyle w:val="Hyperlink"/>
            <w:i/>
            <w:iCs/>
          </w:rPr>
          <w:t>Transport Infrastructure Project Delivery System Volume</w:t>
        </w:r>
        <w:r w:rsidR="007554F1" w:rsidRPr="00CE075A">
          <w:rPr>
            <w:rStyle w:val="Hyperlink"/>
            <w:i/>
            <w:iCs/>
          </w:rPr>
          <w:t> </w:t>
        </w:r>
        <w:r w:rsidRPr="00CE075A">
          <w:rPr>
            <w:rStyle w:val="Hyperlink"/>
            <w:i/>
            <w:iCs/>
          </w:rPr>
          <w:t>1</w:t>
        </w:r>
      </w:hyperlink>
      <w:r w:rsidRPr="00D75BC8">
        <w:t>. Consultants who do not have access to a copy of this document must contact the Project Manager.</w:t>
      </w:r>
    </w:p>
    <w:p w14:paraId="4A667F72" w14:textId="1BA48CF7" w:rsidR="003C4F19" w:rsidRPr="00D75BC8" w:rsidRDefault="003C4F19" w:rsidP="00D75BC8">
      <w:pPr>
        <w:pStyle w:val="BodyText"/>
      </w:pPr>
      <w:r w:rsidRPr="00D75BC8">
        <w:t>A separable portion shall be included if specified in Clause</w:t>
      </w:r>
      <w:r w:rsidR="007554F1">
        <w:t> </w:t>
      </w:r>
      <w:r w:rsidRPr="00D75BC8">
        <w:t xml:space="preserve">1 of the Annexure to this Functional Specification. The Consultant shall </w:t>
      </w:r>
      <w:r w:rsidR="000A2DB7">
        <w:t>prepare</w:t>
      </w:r>
      <w:r w:rsidRPr="00D75BC8">
        <w:t xml:space="preserve"> and attach to the construction </w:t>
      </w:r>
      <w:r w:rsidR="00E44DC5">
        <w:t>Contract</w:t>
      </w:r>
      <w:r w:rsidRPr="00D75BC8">
        <w:t xml:space="preserve"> </w:t>
      </w:r>
      <w:r w:rsidR="007B31AF" w:rsidRPr="00D75BC8">
        <w:t>documents;</w:t>
      </w:r>
      <w:r w:rsidRPr="00D75BC8">
        <w:t xml:space="preserve"> the factors considered to arrive at the prequalification level.</w:t>
      </w:r>
    </w:p>
    <w:p w14:paraId="5934152D" w14:textId="4764298B" w:rsidR="003C4F19" w:rsidRPr="00D75BC8" w:rsidRDefault="007554F1" w:rsidP="007554F1">
      <w:pPr>
        <w:pStyle w:val="Heading3"/>
      </w:pPr>
      <w:bookmarkStart w:id="91" w:name="_Toc166066896"/>
      <w:r w:rsidRPr="00D75BC8">
        <w:lastRenderedPageBreak/>
        <w:t>Reporting</w:t>
      </w:r>
      <w:bookmarkEnd w:id="91"/>
    </w:p>
    <w:p w14:paraId="3E1D343E" w14:textId="502C8BF4" w:rsidR="003C4F19" w:rsidRPr="00D75BC8" w:rsidRDefault="003C4F19" w:rsidP="00D75BC8">
      <w:pPr>
        <w:pStyle w:val="BodyText"/>
      </w:pPr>
      <w:r w:rsidRPr="00D75BC8">
        <w:t>The Consultant shall highlight any unusual specifications and the reasons for them in the Report for Construction Contract Administrator.</w:t>
      </w:r>
    </w:p>
    <w:p w14:paraId="016A00A6" w14:textId="767811DD" w:rsidR="003C4F19" w:rsidRPr="00D75BC8" w:rsidRDefault="007554F1" w:rsidP="007554F1">
      <w:pPr>
        <w:pStyle w:val="Heading3"/>
      </w:pPr>
      <w:bookmarkStart w:id="92" w:name="_Toc166066897"/>
      <w:r w:rsidRPr="00D75BC8">
        <w:t>Payment</w:t>
      </w:r>
      <w:bookmarkEnd w:id="92"/>
    </w:p>
    <w:p w14:paraId="5AA796C7" w14:textId="5FBEE02C" w:rsidR="003C4F19" w:rsidRPr="00D75BC8" w:rsidRDefault="003C4F19" w:rsidP="00D75BC8">
      <w:pPr>
        <w:pStyle w:val="BodyText"/>
      </w:pPr>
      <w:r w:rsidRPr="00D75BC8">
        <w:t>All costs associated with this Clause</w:t>
      </w:r>
      <w:r w:rsidR="007554F1">
        <w:t> </w:t>
      </w:r>
      <w:r w:rsidRPr="00D75BC8">
        <w:t>2.16 shall be paid for under Item</w:t>
      </w:r>
      <w:r w:rsidR="00B30C7A">
        <w:t> No</w:t>
      </w:r>
      <w:r w:rsidRPr="00D75BC8">
        <w:t xml:space="preserve"> DD</w:t>
      </w:r>
      <w:r w:rsidR="007554F1">
        <w:t> </w:t>
      </w:r>
      <w:r w:rsidR="0079221D">
        <w:t xml:space="preserve">17 </w:t>
      </w:r>
      <w:r w:rsidRPr="00D75BC8">
        <w:t>Contract Documents.</w:t>
      </w:r>
    </w:p>
    <w:p w14:paraId="20BAD3FF" w14:textId="57C58690" w:rsidR="003C4F19" w:rsidRPr="00D75BC8" w:rsidRDefault="007554F1" w:rsidP="007554F1">
      <w:pPr>
        <w:pStyle w:val="Heading2"/>
      </w:pPr>
      <w:bookmarkStart w:id="93" w:name="_Toc166066898"/>
      <w:r w:rsidRPr="00D75BC8">
        <w:t xml:space="preserve">Risk </w:t>
      </w:r>
      <w:r w:rsidR="0079221D">
        <w:t>M</w:t>
      </w:r>
      <w:r w:rsidRPr="00D75BC8">
        <w:t xml:space="preserve">itigation and </w:t>
      </w:r>
      <w:r w:rsidR="0079221D">
        <w:t>R</w:t>
      </w:r>
      <w:r w:rsidRPr="00D75BC8">
        <w:t>ecord</w:t>
      </w:r>
      <w:r w:rsidR="00B30C7A">
        <w:t> </w:t>
      </w:r>
      <w:r w:rsidRPr="00D75BC8">
        <w:t>(</w:t>
      </w:r>
      <w:r>
        <w:t>I</w:t>
      </w:r>
      <w:r w:rsidRPr="00D75BC8">
        <w:t>tem</w:t>
      </w:r>
      <w:r w:rsidR="00B30C7A">
        <w:t> </w:t>
      </w:r>
      <w:r>
        <w:t>N</w:t>
      </w:r>
      <w:r w:rsidRPr="00D75BC8">
        <w:t>o.</w:t>
      </w:r>
      <w:r w:rsidR="00B30C7A">
        <w:t> </w:t>
      </w:r>
      <w:r w:rsidRPr="00D75BC8">
        <w:t>D</w:t>
      </w:r>
      <w:r>
        <w:t>D </w:t>
      </w:r>
      <w:r w:rsidRPr="00D75BC8">
        <w:t>18)</w:t>
      </w:r>
      <w:bookmarkEnd w:id="93"/>
    </w:p>
    <w:p w14:paraId="3A63B2D5" w14:textId="4F1FE579" w:rsidR="003C4F19" w:rsidRPr="00D75BC8" w:rsidRDefault="003C4F19" w:rsidP="00D75BC8">
      <w:pPr>
        <w:pStyle w:val="BodyText"/>
      </w:pPr>
      <w:r w:rsidRPr="00D75BC8">
        <w:t>Risk Management shall be carried out in accordance with</w:t>
      </w:r>
      <w:r w:rsidR="00B30C7A">
        <w:t> </w:t>
      </w:r>
      <w:r w:rsidRPr="00D75BC8">
        <w:t>ISO</w:t>
      </w:r>
      <w:r w:rsidR="007554F1">
        <w:t> </w:t>
      </w:r>
      <w:r w:rsidRPr="00D75BC8">
        <w:t>31000:20</w:t>
      </w:r>
      <w:r w:rsidR="00B20104">
        <w:t>18</w:t>
      </w:r>
      <w:r w:rsidRPr="00D75BC8">
        <w:t>.</w:t>
      </w:r>
    </w:p>
    <w:p w14:paraId="1DD05D03" w14:textId="59CFB497" w:rsidR="003C4F19" w:rsidRPr="00D75BC8" w:rsidRDefault="007554F1" w:rsidP="007554F1">
      <w:pPr>
        <w:pStyle w:val="Heading3"/>
      </w:pPr>
      <w:bookmarkStart w:id="94" w:name="_Toc166066899"/>
      <w:r w:rsidRPr="00D75BC8">
        <w:t>Detailed risk identification</w:t>
      </w:r>
      <w:bookmarkEnd w:id="94"/>
    </w:p>
    <w:p w14:paraId="5D8D0871" w14:textId="77777777" w:rsidR="003C4F19" w:rsidRPr="00D75BC8" w:rsidRDefault="003C4F19" w:rsidP="00D75BC8">
      <w:pPr>
        <w:pStyle w:val="BodyText"/>
      </w:pPr>
      <w:r w:rsidRPr="00D75BC8">
        <w:t>The Consultant shall:</w:t>
      </w:r>
    </w:p>
    <w:p w14:paraId="0689B46A" w14:textId="1DA300C8" w:rsidR="003C4F19" w:rsidRPr="00D75BC8" w:rsidRDefault="00B73482" w:rsidP="00370C47">
      <w:pPr>
        <w:pStyle w:val="BodyText"/>
        <w:numPr>
          <w:ilvl w:val="0"/>
          <w:numId w:val="35"/>
        </w:numPr>
      </w:pPr>
      <w:r>
        <w:t>r</w:t>
      </w:r>
      <w:r w:rsidR="003C4F19" w:rsidRPr="00D75BC8">
        <w:t xml:space="preserve">eview and confirm the risk factors identified in the Risk Management Plan compiled as part of the Preliminary Design </w:t>
      </w:r>
      <w:r w:rsidR="00381B07">
        <w:t>s</w:t>
      </w:r>
      <w:r w:rsidR="003C4F19" w:rsidRPr="00D75BC8">
        <w:t>tage</w:t>
      </w:r>
    </w:p>
    <w:p w14:paraId="6BDB066B" w14:textId="4A2C1E25" w:rsidR="003C4F19" w:rsidRPr="00D75BC8" w:rsidRDefault="00B73482" w:rsidP="00370C47">
      <w:pPr>
        <w:pStyle w:val="BodyText"/>
        <w:numPr>
          <w:ilvl w:val="0"/>
          <w:numId w:val="35"/>
        </w:numPr>
      </w:pPr>
      <w:r>
        <w:t>i</w:t>
      </w:r>
      <w:r w:rsidR="003C4F19" w:rsidRPr="00D75BC8">
        <w:t xml:space="preserve">dentify other risk factors that may have arisen </w:t>
      </w:r>
      <w:r w:rsidR="00B30C7A" w:rsidRPr="00D75BC8">
        <w:t>because of</w:t>
      </w:r>
      <w:r w:rsidR="003C4F19" w:rsidRPr="00D75BC8">
        <w:t>:</w:t>
      </w:r>
    </w:p>
    <w:p w14:paraId="4C9234C0" w14:textId="4383687E" w:rsidR="003C4F19" w:rsidRPr="00D75BC8" w:rsidRDefault="00381B07" w:rsidP="00370C47">
      <w:pPr>
        <w:pStyle w:val="BodyText"/>
        <w:numPr>
          <w:ilvl w:val="0"/>
          <w:numId w:val="36"/>
        </w:numPr>
      </w:pPr>
      <w:r>
        <w:t>f</w:t>
      </w:r>
      <w:r w:rsidR="003C4F19" w:rsidRPr="00D75BC8">
        <w:t>urther refinement of project planning</w:t>
      </w:r>
    </w:p>
    <w:p w14:paraId="1FFE8996" w14:textId="5DBBAD3F" w:rsidR="003C4F19" w:rsidRPr="00D75BC8" w:rsidRDefault="00381B07" w:rsidP="00370C47">
      <w:pPr>
        <w:pStyle w:val="BodyText"/>
        <w:numPr>
          <w:ilvl w:val="0"/>
          <w:numId w:val="36"/>
        </w:numPr>
      </w:pPr>
      <w:r>
        <w:t>c</w:t>
      </w:r>
      <w:r w:rsidR="003C4F19" w:rsidRPr="00D75BC8">
        <w:t>hanges to the scope of the project</w:t>
      </w:r>
    </w:p>
    <w:p w14:paraId="02F0FF2F" w14:textId="06B5E1C1" w:rsidR="003C4F19" w:rsidRPr="00D75BC8" w:rsidRDefault="00381B07" w:rsidP="00370C47">
      <w:pPr>
        <w:pStyle w:val="BodyText"/>
        <w:numPr>
          <w:ilvl w:val="0"/>
          <w:numId w:val="36"/>
        </w:numPr>
      </w:pPr>
      <w:r>
        <w:t>d</w:t>
      </w:r>
      <w:r w:rsidR="003C4F19" w:rsidRPr="00D75BC8">
        <w:t>iscussions</w:t>
      </w:r>
      <w:r w:rsidR="00EF5901">
        <w:t> / </w:t>
      </w:r>
      <w:r w:rsidR="003C4F19" w:rsidRPr="00D75BC8">
        <w:t>negotiations with the customer</w:t>
      </w:r>
      <w:r w:rsidR="00B30C7A">
        <w:t>, and</w:t>
      </w:r>
    </w:p>
    <w:p w14:paraId="727A70AF" w14:textId="6FB4B27E" w:rsidR="003C4F19" w:rsidRPr="00D75BC8" w:rsidRDefault="00381B07" w:rsidP="00370C47">
      <w:pPr>
        <w:pStyle w:val="BodyText"/>
        <w:numPr>
          <w:ilvl w:val="0"/>
          <w:numId w:val="36"/>
        </w:numPr>
      </w:pPr>
      <w:r>
        <w:t>d</w:t>
      </w:r>
      <w:r w:rsidR="003C4F19" w:rsidRPr="00D75BC8">
        <w:t xml:space="preserve">elays or issues </w:t>
      </w:r>
      <w:r w:rsidR="00B30C7A">
        <w:t>when</w:t>
      </w:r>
      <w:r w:rsidR="003C4F19" w:rsidRPr="00D75BC8">
        <w:t xml:space="preserve"> obtaining environment</w:t>
      </w:r>
      <w:r w:rsidR="006C4E80">
        <w:t>al</w:t>
      </w:r>
      <w:r w:rsidR="003C4F19" w:rsidRPr="00D75BC8">
        <w:t xml:space="preserve"> and cultural heritage approvals or agreements</w:t>
      </w:r>
      <w:r w:rsidR="00B73482">
        <w:t>.</w:t>
      </w:r>
    </w:p>
    <w:p w14:paraId="5E41D5C6" w14:textId="3624F2F3" w:rsidR="003C4F19" w:rsidRPr="00D75BC8" w:rsidRDefault="00B73482" w:rsidP="00370C47">
      <w:pPr>
        <w:pStyle w:val="BodyText"/>
        <w:numPr>
          <w:ilvl w:val="0"/>
          <w:numId w:val="37"/>
        </w:numPr>
      </w:pPr>
      <w:r>
        <w:t>a</w:t>
      </w:r>
      <w:r w:rsidR="003C4F19" w:rsidRPr="00D75BC8">
        <w:t xml:space="preserve">ccess the probability of occurrence of each of </w:t>
      </w:r>
      <w:r w:rsidR="00381B07">
        <w:t>the risk factors now identified</w:t>
      </w:r>
    </w:p>
    <w:p w14:paraId="1EB2E293" w14:textId="5AF11239" w:rsidR="003C4F19" w:rsidRPr="00D75BC8" w:rsidRDefault="00B73482" w:rsidP="00370C47">
      <w:pPr>
        <w:pStyle w:val="BodyText"/>
        <w:numPr>
          <w:ilvl w:val="0"/>
          <w:numId w:val="37"/>
        </w:numPr>
      </w:pPr>
      <w:r>
        <w:t>d</w:t>
      </w:r>
      <w:r w:rsidR="003C4F19" w:rsidRPr="00D75BC8">
        <w:t xml:space="preserve">elete previously identified risk factors which are no longer relevant. This may occur </w:t>
      </w:r>
      <w:r w:rsidR="00B30C7A">
        <w:t>because of</w:t>
      </w:r>
      <w:r w:rsidR="003C4F19" w:rsidRPr="00D75BC8">
        <w:t xml:space="preserve"> an event happening</w:t>
      </w:r>
      <w:r>
        <w:t>,</w:t>
      </w:r>
      <w:r w:rsidR="003C4F19" w:rsidRPr="00D75BC8">
        <w:t xml:space="preserve"> which makes the risk factor a constraint, or as a result of events being overcome by the passage of time</w:t>
      </w:r>
      <w:r w:rsidR="00381B07">
        <w:t>,</w:t>
      </w:r>
      <w:r w:rsidR="003C4F19" w:rsidRPr="00D75BC8">
        <w:t xml:space="preserve"> and</w:t>
      </w:r>
    </w:p>
    <w:p w14:paraId="4FAAEC7B" w14:textId="332F4C7C" w:rsidR="003C4F19" w:rsidRPr="00D75BC8" w:rsidRDefault="00B73482" w:rsidP="00370C47">
      <w:pPr>
        <w:pStyle w:val="BodyText"/>
        <w:numPr>
          <w:ilvl w:val="0"/>
          <w:numId w:val="37"/>
        </w:numPr>
      </w:pPr>
      <w:r>
        <w:t>a</w:t>
      </w:r>
      <w:r w:rsidR="003C4F19" w:rsidRPr="00D75BC8">
        <w:t>ssign a likelihood of occurrence against each risk factor.</w:t>
      </w:r>
    </w:p>
    <w:p w14:paraId="6B3F04AC" w14:textId="53ACF279" w:rsidR="003C4F19" w:rsidRPr="00D75BC8" w:rsidRDefault="00381B07" w:rsidP="00381B07">
      <w:pPr>
        <w:pStyle w:val="Heading3"/>
      </w:pPr>
      <w:bookmarkStart w:id="95" w:name="_Toc166066900"/>
      <w:r w:rsidRPr="00D75BC8">
        <w:t>Detailed assessment of impact</w:t>
      </w:r>
      <w:bookmarkEnd w:id="95"/>
    </w:p>
    <w:p w14:paraId="6BA31A17" w14:textId="77777777" w:rsidR="003C4F19" w:rsidRPr="00D75BC8" w:rsidRDefault="003C4F19" w:rsidP="00D75BC8">
      <w:pPr>
        <w:pStyle w:val="BodyText"/>
      </w:pPr>
      <w:r w:rsidRPr="00D75BC8">
        <w:t>During the previous stages of this project, detailed assessment of the impact on the project was conducted in conjunction with the Detailed Risk Identification considering the following:</w:t>
      </w:r>
    </w:p>
    <w:p w14:paraId="6B2CDBDD" w14:textId="206AD069" w:rsidR="003C4F19" w:rsidRPr="00D75BC8" w:rsidRDefault="00432EA3" w:rsidP="00370C47">
      <w:pPr>
        <w:pStyle w:val="BodyText"/>
        <w:numPr>
          <w:ilvl w:val="0"/>
          <w:numId w:val="38"/>
        </w:numPr>
      </w:pPr>
      <w:r>
        <w:t>h</w:t>
      </w:r>
      <w:r w:rsidR="003C4F19" w:rsidRPr="00D75BC8">
        <w:t>ow the project would be affected should the risk arise, in the areas of:</w:t>
      </w:r>
    </w:p>
    <w:p w14:paraId="32FBA2B3" w14:textId="1DCFE705" w:rsidR="003C4F19" w:rsidRPr="00D75BC8" w:rsidRDefault="00381B07" w:rsidP="00370C47">
      <w:pPr>
        <w:pStyle w:val="BodyText"/>
        <w:numPr>
          <w:ilvl w:val="0"/>
          <w:numId w:val="39"/>
        </w:numPr>
      </w:pPr>
      <w:r>
        <w:t>t</w:t>
      </w:r>
      <w:r w:rsidR="003C4F19" w:rsidRPr="00D75BC8">
        <w:t>ime</w:t>
      </w:r>
    </w:p>
    <w:p w14:paraId="7A9D78C7" w14:textId="3854FD45" w:rsidR="003C4F19" w:rsidRPr="00D75BC8" w:rsidRDefault="00381B07" w:rsidP="00370C47">
      <w:pPr>
        <w:pStyle w:val="BodyText"/>
        <w:numPr>
          <w:ilvl w:val="0"/>
          <w:numId w:val="39"/>
        </w:numPr>
      </w:pPr>
      <w:r>
        <w:t>c</w:t>
      </w:r>
      <w:r w:rsidR="003C4F19" w:rsidRPr="00D75BC8">
        <w:t>ost</w:t>
      </w:r>
    </w:p>
    <w:p w14:paraId="062F5CA3" w14:textId="7B77F919" w:rsidR="003C4F19" w:rsidRPr="00D75BC8" w:rsidRDefault="00381B07" w:rsidP="00370C47">
      <w:pPr>
        <w:pStyle w:val="BodyText"/>
        <w:numPr>
          <w:ilvl w:val="0"/>
          <w:numId w:val="39"/>
        </w:numPr>
      </w:pPr>
      <w:r>
        <w:t>q</w:t>
      </w:r>
      <w:r w:rsidR="003C4F19" w:rsidRPr="00D75BC8">
        <w:t>uality, and</w:t>
      </w:r>
    </w:p>
    <w:p w14:paraId="620193E2" w14:textId="5D0366DE" w:rsidR="003C4F19" w:rsidRPr="00D75BC8" w:rsidRDefault="00381B07" w:rsidP="00370C47">
      <w:pPr>
        <w:pStyle w:val="BodyText"/>
        <w:numPr>
          <w:ilvl w:val="0"/>
          <w:numId w:val="39"/>
        </w:numPr>
      </w:pPr>
      <w:r>
        <w:t>c</w:t>
      </w:r>
      <w:r w:rsidR="003C4F19" w:rsidRPr="00D75BC8">
        <w:t>ustomer perception.</w:t>
      </w:r>
    </w:p>
    <w:p w14:paraId="7193278E" w14:textId="1B1D156B" w:rsidR="003C4F19" w:rsidRPr="00D75BC8" w:rsidRDefault="003C4F19" w:rsidP="00D75BC8">
      <w:pPr>
        <w:pStyle w:val="BodyText"/>
      </w:pPr>
      <w:r w:rsidRPr="00D75BC8">
        <w:t>The Consultant is required to review Preliminary Design Assessment and shall assess the impact of new</w:t>
      </w:r>
      <w:r w:rsidR="002A1838">
        <w:t> </w:t>
      </w:r>
      <w:r w:rsidRPr="00D75BC8">
        <w:t>(if any) risks identified during the Detailed Design.</w:t>
      </w:r>
    </w:p>
    <w:p w14:paraId="3561665A" w14:textId="2BD16C3D" w:rsidR="003C4F19" w:rsidRPr="00D75BC8" w:rsidRDefault="00381B07" w:rsidP="00156561">
      <w:pPr>
        <w:pStyle w:val="Heading3"/>
        <w:keepLines/>
      </w:pPr>
      <w:bookmarkStart w:id="96" w:name="_Toc166066901"/>
      <w:r w:rsidRPr="00D75BC8">
        <w:lastRenderedPageBreak/>
        <w:t>Risk response options</w:t>
      </w:r>
      <w:bookmarkEnd w:id="96"/>
    </w:p>
    <w:p w14:paraId="74A05698" w14:textId="3CCA1CC5" w:rsidR="003C4F19" w:rsidRPr="00D75BC8" w:rsidRDefault="003C4F19" w:rsidP="00156561">
      <w:pPr>
        <w:pStyle w:val="BodyText"/>
        <w:keepNext/>
        <w:keepLines/>
      </w:pPr>
      <w:r w:rsidRPr="00D75BC8">
        <w:t>The Consultant shall identify or review options for particular courses of action that may minimise, transfer</w:t>
      </w:r>
      <w:r w:rsidR="00432EA3">
        <w:t>,</w:t>
      </w:r>
      <w:r w:rsidRPr="00D75BC8">
        <w:t xml:space="preserve"> or negate either the occurrence or the impact of the identified risk factors by addressing the following for each</w:t>
      </w:r>
      <w:r w:rsidR="00381B07">
        <w:t>:</w:t>
      </w:r>
    </w:p>
    <w:p w14:paraId="4627057F" w14:textId="45CB637E" w:rsidR="003C4F19" w:rsidRPr="00D75BC8" w:rsidRDefault="00381B07" w:rsidP="00156561">
      <w:pPr>
        <w:pStyle w:val="BodyText"/>
        <w:keepNext/>
        <w:keepLines/>
        <w:numPr>
          <w:ilvl w:val="0"/>
          <w:numId w:val="40"/>
        </w:numPr>
      </w:pPr>
      <w:r>
        <w:t>w</w:t>
      </w:r>
      <w:r w:rsidR="003C4F19" w:rsidRPr="00D75BC8">
        <w:t xml:space="preserve">hen is the risk situation likely to </w:t>
      </w:r>
      <w:r w:rsidR="00B30C7A" w:rsidRPr="00D75BC8">
        <w:t>occur?</w:t>
      </w:r>
    </w:p>
    <w:p w14:paraId="620AB1C6" w14:textId="1312DE3F" w:rsidR="003C4F19" w:rsidRPr="00D75BC8" w:rsidRDefault="00381B07" w:rsidP="00370C47">
      <w:pPr>
        <w:pStyle w:val="BodyText"/>
        <w:numPr>
          <w:ilvl w:val="0"/>
          <w:numId w:val="40"/>
        </w:numPr>
      </w:pPr>
      <w:r>
        <w:t>w</w:t>
      </w:r>
      <w:r w:rsidR="003C4F19" w:rsidRPr="00D75BC8">
        <w:t>hat can be done if it does occur</w:t>
      </w:r>
      <w:r w:rsidR="00B30C7A">
        <w:t>?</w:t>
      </w:r>
    </w:p>
    <w:p w14:paraId="4F52F490" w14:textId="26B4A667" w:rsidR="003C4F19" w:rsidRPr="00D75BC8" w:rsidRDefault="00381B07" w:rsidP="00370C47">
      <w:pPr>
        <w:pStyle w:val="BodyText"/>
        <w:numPr>
          <w:ilvl w:val="0"/>
          <w:numId w:val="40"/>
        </w:numPr>
      </w:pPr>
      <w:r>
        <w:t>w</w:t>
      </w:r>
      <w:r w:rsidR="003C4F19" w:rsidRPr="00D75BC8">
        <w:t xml:space="preserve">hat are the possible courses of action available if it does </w:t>
      </w:r>
      <w:r w:rsidR="00B30C7A" w:rsidRPr="00D75BC8">
        <w:t>occur?</w:t>
      </w:r>
    </w:p>
    <w:p w14:paraId="3C7D06EA" w14:textId="2AD01AB8" w:rsidR="003C4F19" w:rsidRPr="00D75BC8" w:rsidRDefault="00381B07" w:rsidP="00370C47">
      <w:pPr>
        <w:pStyle w:val="BodyText"/>
        <w:numPr>
          <w:ilvl w:val="0"/>
          <w:numId w:val="40"/>
        </w:numPr>
      </w:pPr>
      <w:r>
        <w:t>w</w:t>
      </w:r>
      <w:r w:rsidR="003C4F19" w:rsidRPr="00D75BC8">
        <w:t>hat pre-planning can be undertaken ahead of the risk occurring</w:t>
      </w:r>
      <w:r w:rsidR="00B30C7A">
        <w:t>?</w:t>
      </w:r>
    </w:p>
    <w:p w14:paraId="237F073E" w14:textId="085B2133" w:rsidR="003C4F19" w:rsidRPr="00D75BC8" w:rsidRDefault="00381B07" w:rsidP="00370C47">
      <w:pPr>
        <w:pStyle w:val="BodyText"/>
        <w:numPr>
          <w:ilvl w:val="0"/>
          <w:numId w:val="40"/>
        </w:numPr>
      </w:pPr>
      <w:r>
        <w:t>d</w:t>
      </w:r>
      <w:r w:rsidR="003C4F19" w:rsidRPr="00D75BC8">
        <w:t>evelop contingency plans to address the risk, and</w:t>
      </w:r>
    </w:p>
    <w:p w14:paraId="5B458CE5" w14:textId="6DF1C772" w:rsidR="003C4F19" w:rsidRPr="00D75BC8" w:rsidRDefault="00381B07" w:rsidP="00370C47">
      <w:pPr>
        <w:pStyle w:val="BodyText"/>
        <w:numPr>
          <w:ilvl w:val="0"/>
          <w:numId w:val="40"/>
        </w:numPr>
      </w:pPr>
      <w:r>
        <w:t>d</w:t>
      </w:r>
      <w:r w:rsidR="003C4F19" w:rsidRPr="00D75BC8">
        <w:t>evelop a schedule for monitoring and control of each risk factor.</w:t>
      </w:r>
    </w:p>
    <w:p w14:paraId="163B0FF3" w14:textId="2D1A81DC" w:rsidR="003C4F19" w:rsidRPr="00D75BC8" w:rsidRDefault="00381B07" w:rsidP="00381B07">
      <w:pPr>
        <w:pStyle w:val="Heading3"/>
      </w:pPr>
      <w:bookmarkStart w:id="97" w:name="_Toc166066902"/>
      <w:r w:rsidRPr="00D75BC8">
        <w:t xml:space="preserve">Risk </w:t>
      </w:r>
      <w:r>
        <w:t>M</w:t>
      </w:r>
      <w:r w:rsidRPr="00D75BC8">
        <w:t xml:space="preserve">anagement </w:t>
      </w:r>
      <w:r>
        <w:t>P</w:t>
      </w:r>
      <w:r w:rsidRPr="00D75BC8">
        <w:t>lan</w:t>
      </w:r>
      <w:bookmarkEnd w:id="97"/>
    </w:p>
    <w:p w14:paraId="72DFA02F" w14:textId="44DE3B0C" w:rsidR="003C4F19" w:rsidRDefault="003C4F19" w:rsidP="00D75BC8">
      <w:pPr>
        <w:pStyle w:val="BodyText"/>
      </w:pPr>
      <w:r w:rsidRPr="00D75BC8">
        <w:t>The Consultant shall update the Risk Management Plan on the issues mentioned above</w:t>
      </w:r>
      <w:r w:rsidR="00432EA3">
        <w:t>,</w:t>
      </w:r>
      <w:r w:rsidRPr="00D75BC8">
        <w:t xml:space="preserve"> including the </w:t>
      </w:r>
      <w:r w:rsidR="00E02E11">
        <w:t>department</w:t>
      </w:r>
      <w:r w:rsidRPr="00D75BC8">
        <w:t>’s template for Risk Record</w:t>
      </w:r>
      <w:r w:rsidR="00B30C7A">
        <w:t> </w:t>
      </w:r>
      <w:r w:rsidRPr="00D75BC8">
        <w:t>(the Project Manager</w:t>
      </w:r>
      <w:r w:rsidR="00432EA3">
        <w:t xml:space="preserve"> is</w:t>
      </w:r>
      <w:r w:rsidRPr="00D75BC8">
        <w:t xml:space="preserve"> to provide the template).</w:t>
      </w:r>
      <w:r w:rsidR="00D75BC8">
        <w:t xml:space="preserve"> </w:t>
      </w:r>
      <w:r w:rsidRPr="00D75BC8">
        <w:t>This report shall be a living document and issues will be discussed and updated at progress meetings when necessary.</w:t>
      </w:r>
      <w:r w:rsidR="00D75BC8">
        <w:t xml:space="preserve"> </w:t>
      </w:r>
      <w:r w:rsidRPr="00D75BC8">
        <w:t xml:space="preserve">The Risk Management Plan will be appended to the </w:t>
      </w:r>
      <w:r w:rsidR="004C6895">
        <w:t>Project Plan</w:t>
      </w:r>
      <w:r w:rsidRPr="00D75BC8">
        <w:t xml:space="preserve"> and will form the basis for ongoing project risk management.</w:t>
      </w:r>
    </w:p>
    <w:p w14:paraId="10C2FBF2" w14:textId="3B80C3C1" w:rsidR="00425028" w:rsidRPr="00D75BC8" w:rsidRDefault="00425028" w:rsidP="00D75BC8">
      <w:pPr>
        <w:pStyle w:val="BodyText"/>
      </w:pPr>
      <w:r w:rsidRPr="00425028">
        <w:t>For major projects undertaking a sustainability assessment (using the Infrastructure Sustainability Council (ISC) rating scheme), the Risk Management Plan shall incorporate the risk requirements of the Lea-2 credit, and interfaces with Res-1 and Res-2 credits, into the methodology and deliverables where they are additional to those outlined for the Risk Management Plan. These requirements are addressed in the C7524</w:t>
      </w:r>
      <w:r w:rsidR="00CE075A">
        <w:t> </w:t>
      </w:r>
      <w:r w:rsidRPr="00425028">
        <w:rPr>
          <w:rStyle w:val="BodyTextitalic"/>
        </w:rPr>
        <w:t>Infrastructure Sustainability Design Requirements Addendum</w:t>
      </w:r>
      <w:r w:rsidRPr="00425028">
        <w:t>. It is emphasised that risk assessment in the Lea-2 credit context requires consideration of outward risks as a result of the project (e.g., to local businesses and the community), rather than just risks to the project.</w:t>
      </w:r>
    </w:p>
    <w:p w14:paraId="08113326" w14:textId="0937BDDC" w:rsidR="003C4F19" w:rsidRPr="00D75BC8" w:rsidRDefault="009E0B67" w:rsidP="009E0B67">
      <w:pPr>
        <w:pStyle w:val="Heading3"/>
      </w:pPr>
      <w:bookmarkStart w:id="98" w:name="_Toc166066903"/>
      <w:r w:rsidRPr="00D75BC8">
        <w:t>Payment</w:t>
      </w:r>
      <w:bookmarkEnd w:id="98"/>
    </w:p>
    <w:p w14:paraId="16E3E6E3" w14:textId="7B6077C9" w:rsidR="003C4F19" w:rsidRPr="00D75BC8" w:rsidRDefault="003C4F19" w:rsidP="00D75BC8">
      <w:pPr>
        <w:pStyle w:val="BodyText"/>
      </w:pPr>
      <w:r w:rsidRPr="00D75BC8">
        <w:t xml:space="preserve">All costs associated with </w:t>
      </w:r>
      <w:r w:rsidR="0079221D">
        <w:t>r</w:t>
      </w:r>
      <w:r w:rsidRPr="00D75BC8">
        <w:t xml:space="preserve">isk </w:t>
      </w:r>
      <w:r w:rsidR="0079221D">
        <w:t>m</w:t>
      </w:r>
      <w:r w:rsidRPr="00D75BC8">
        <w:t xml:space="preserve">itigation and </w:t>
      </w:r>
      <w:r w:rsidR="0079221D">
        <w:t>r</w:t>
      </w:r>
      <w:r w:rsidRPr="00D75BC8">
        <w:t>ecord shall be allowed for in Item</w:t>
      </w:r>
      <w:r w:rsidR="00B30C7A">
        <w:t> </w:t>
      </w:r>
      <w:r w:rsidRPr="00D75BC8">
        <w:t>No.</w:t>
      </w:r>
      <w:r w:rsidR="00B30C7A">
        <w:t> </w:t>
      </w:r>
      <w:r w:rsidRPr="00D75BC8">
        <w:t>DD</w:t>
      </w:r>
      <w:r w:rsidR="009E0B67">
        <w:t> </w:t>
      </w:r>
      <w:r w:rsidRPr="00D75BC8">
        <w:t>18 Risk Mitigation and Record.</w:t>
      </w:r>
    </w:p>
    <w:p w14:paraId="401D6124" w14:textId="025D4E84" w:rsidR="003C4F19" w:rsidRPr="00D75BC8" w:rsidRDefault="009E0B67" w:rsidP="00156561">
      <w:pPr>
        <w:pStyle w:val="Heading2"/>
        <w:keepNext w:val="0"/>
        <w:keepLines w:val="0"/>
        <w:widowControl w:val="0"/>
      </w:pPr>
      <w:bookmarkStart w:id="99" w:name="_Toc166066904"/>
      <w:r w:rsidRPr="00D75BC8">
        <w:t xml:space="preserve">Calculation of </w:t>
      </w:r>
      <w:r>
        <w:t>B</w:t>
      </w:r>
      <w:r w:rsidRPr="00D75BC8">
        <w:t xml:space="preserve">enefit </w:t>
      </w:r>
      <w:r>
        <w:t>C</w:t>
      </w:r>
      <w:r w:rsidRPr="00D75BC8">
        <w:t xml:space="preserve">ost </w:t>
      </w:r>
      <w:r>
        <w:t>R</w:t>
      </w:r>
      <w:r w:rsidRPr="00D75BC8">
        <w:t>atio</w:t>
      </w:r>
      <w:r w:rsidR="00B30C7A">
        <w:t> </w:t>
      </w:r>
      <w:r>
        <w:t>(BCR)</w:t>
      </w:r>
      <w:r w:rsidR="00B30C7A">
        <w:t> </w:t>
      </w:r>
      <w:r w:rsidRPr="00D75BC8">
        <w:t>(</w:t>
      </w:r>
      <w:r>
        <w:t>I</w:t>
      </w:r>
      <w:r w:rsidRPr="00D75BC8">
        <w:t>tem</w:t>
      </w:r>
      <w:r w:rsidR="00B30C7A">
        <w:t> </w:t>
      </w:r>
      <w:r>
        <w:t>N</w:t>
      </w:r>
      <w:r w:rsidRPr="00D75BC8">
        <w:t>o.</w:t>
      </w:r>
      <w:r w:rsidR="00B30C7A">
        <w:t> </w:t>
      </w:r>
      <w:r w:rsidRPr="00D75BC8">
        <w:t>D</w:t>
      </w:r>
      <w:r>
        <w:t>D </w:t>
      </w:r>
      <w:r w:rsidRPr="00D75BC8">
        <w:t>19)</w:t>
      </w:r>
      <w:r w:rsidR="00B30C7A">
        <w:t> </w:t>
      </w:r>
      <w:r w:rsidRPr="00D75BC8">
        <w:t>(</w:t>
      </w:r>
      <w:r w:rsidR="0079221D">
        <w:t>i</w:t>
      </w:r>
      <w:r w:rsidRPr="00D75BC8">
        <w:t xml:space="preserve">f </w:t>
      </w:r>
      <w:r w:rsidR="0079221D">
        <w:t>o</w:t>
      </w:r>
      <w:r w:rsidRPr="00D75BC8">
        <w:t>rdered)</w:t>
      </w:r>
      <w:bookmarkEnd w:id="99"/>
    </w:p>
    <w:p w14:paraId="42247147" w14:textId="04448602" w:rsidR="003C4F19" w:rsidRPr="00D75BC8" w:rsidRDefault="003C4F19" w:rsidP="00156561">
      <w:pPr>
        <w:pStyle w:val="BodyText"/>
        <w:widowControl w:val="0"/>
      </w:pPr>
      <w:r w:rsidRPr="00D75BC8">
        <w:t>There are two scenarios:</w:t>
      </w:r>
    </w:p>
    <w:p w14:paraId="72E68A4F" w14:textId="77777777" w:rsidR="00B30C7A" w:rsidRDefault="009E0B67" w:rsidP="00156561">
      <w:pPr>
        <w:pStyle w:val="BodyText"/>
        <w:widowControl w:val="0"/>
        <w:numPr>
          <w:ilvl w:val="0"/>
          <w:numId w:val="41"/>
        </w:numPr>
      </w:pPr>
      <w:r>
        <w:t>Be</w:t>
      </w:r>
      <w:r w:rsidR="003C4F19" w:rsidRPr="00D75BC8">
        <w:t>nefits unchanged and cost refined</w:t>
      </w:r>
    </w:p>
    <w:p w14:paraId="143C9AEA" w14:textId="1154E533" w:rsidR="003C4F19" w:rsidRPr="00D75BC8" w:rsidRDefault="009E0B67" w:rsidP="00156561">
      <w:pPr>
        <w:pStyle w:val="BodyText"/>
        <w:widowControl w:val="0"/>
        <w:numPr>
          <w:ilvl w:val="0"/>
          <w:numId w:val="62"/>
        </w:numPr>
        <w:ind w:left="993" w:hanging="284"/>
      </w:pPr>
      <w:r>
        <w:t>T</w:t>
      </w:r>
      <w:r w:rsidR="003C4F19" w:rsidRPr="00D75BC8">
        <w:t>he consultant shall recalculate the BCR</w:t>
      </w:r>
      <w:r w:rsidR="00B30C7A">
        <w:t> </w:t>
      </w:r>
      <w:r w:rsidR="003C4F19" w:rsidRPr="00D75BC8">
        <w:t>based on the original benefits and the revised cost.</w:t>
      </w:r>
    </w:p>
    <w:p w14:paraId="4CC1E04C" w14:textId="77777777" w:rsidR="00470E04" w:rsidRDefault="009E0B67" w:rsidP="00156561">
      <w:pPr>
        <w:pStyle w:val="BodyText"/>
        <w:widowControl w:val="0"/>
        <w:numPr>
          <w:ilvl w:val="0"/>
          <w:numId w:val="41"/>
        </w:numPr>
      </w:pPr>
      <w:r>
        <w:t>B</w:t>
      </w:r>
      <w:r w:rsidR="003C4F19" w:rsidRPr="00D75BC8">
        <w:t>enefits significantly altered and cost refined</w:t>
      </w:r>
    </w:p>
    <w:p w14:paraId="202424ED" w14:textId="11552660" w:rsidR="003C4F19" w:rsidRPr="00D75BC8" w:rsidRDefault="009E0B67" w:rsidP="00156561">
      <w:pPr>
        <w:pStyle w:val="BodyText"/>
        <w:widowControl w:val="0"/>
        <w:numPr>
          <w:ilvl w:val="0"/>
          <w:numId w:val="62"/>
        </w:numPr>
        <w:ind w:left="993" w:hanging="284"/>
      </w:pPr>
      <w:r>
        <w:t>T</w:t>
      </w:r>
      <w:r w:rsidR="003C4F19" w:rsidRPr="00D75BC8">
        <w:t>he Consultant shall seek the Project Manager's approval to recalculate the</w:t>
      </w:r>
      <w:r w:rsidR="00293B26">
        <w:t> </w:t>
      </w:r>
      <w:r w:rsidR="003C4F19" w:rsidRPr="00D75BC8">
        <w:t>BCR.</w:t>
      </w:r>
      <w:r w:rsidR="00D75BC8">
        <w:t xml:space="preserve"> </w:t>
      </w:r>
      <w:r w:rsidR="003C4F19" w:rsidRPr="00D75BC8">
        <w:t>If ordered, the Consultant shall recalculate the benefits and the</w:t>
      </w:r>
      <w:r w:rsidR="00293B26">
        <w:t> </w:t>
      </w:r>
      <w:r w:rsidR="003C4F19" w:rsidRPr="00D75BC8">
        <w:t xml:space="preserve">BCR using the </w:t>
      </w:r>
      <w:r w:rsidR="00B20104">
        <w:t>recommended reference material and principles, as indicated in Functional Specification Economic Analysis</w:t>
      </w:r>
      <w:r w:rsidR="00293B26">
        <w:t> </w:t>
      </w:r>
      <w:r w:rsidR="00B20104">
        <w:t>(Development and Reporting)</w:t>
      </w:r>
      <w:r w:rsidR="00293B26">
        <w:t> </w:t>
      </w:r>
      <w:r w:rsidR="00B20104">
        <w:t>(Form</w:t>
      </w:r>
      <w:r w:rsidR="00293B26">
        <w:t> </w:t>
      </w:r>
      <w:r w:rsidR="00B20104">
        <w:t>C</w:t>
      </w:r>
      <w:r w:rsidR="00EF5901">
        <w:t xml:space="preserve">7526) </w:t>
      </w:r>
      <w:bookmarkStart w:id="100" w:name="_Hlk72337791"/>
      <w:r w:rsidR="00EF5901">
        <w:t xml:space="preserve">Link: </w:t>
      </w:r>
      <w:r w:rsidR="00EF5901" w:rsidRPr="00A41B23">
        <w:t>Publications</w:t>
      </w:r>
      <w:r w:rsidR="00EF5901">
        <w:t xml:space="preserve"> </w:t>
      </w:r>
      <w:r w:rsidR="00A41B23">
        <w:t xml:space="preserve">webpage </w:t>
      </w:r>
      <w:r w:rsidR="00EF5901" w:rsidRPr="000C218A">
        <w:rPr>
          <w:i/>
          <w:iCs/>
        </w:rPr>
        <w:t>(</w:t>
      </w:r>
      <w:hyperlink r:id="rId37" w:history="1">
        <w:r w:rsidR="00EF5901" w:rsidRPr="000C218A">
          <w:rPr>
            <w:rStyle w:val="Hyperlink"/>
            <w:i/>
            <w:iCs/>
          </w:rPr>
          <w:t>https://www.tmr.qld.gov.au/business-industry/Technical-standards-publications/Consultants-for-engineering-projects.aspx</w:t>
        </w:r>
      </w:hyperlink>
      <w:r w:rsidR="00EF5901" w:rsidRPr="000C218A">
        <w:rPr>
          <w:i/>
          <w:iCs/>
        </w:rPr>
        <w:t>)</w:t>
      </w:r>
      <w:bookmarkEnd w:id="100"/>
    </w:p>
    <w:p w14:paraId="25A95C22" w14:textId="1C8C09D0" w:rsidR="003C4F19" w:rsidRPr="00D75BC8" w:rsidRDefault="003C4F19" w:rsidP="00D75BC8">
      <w:pPr>
        <w:pStyle w:val="BodyText"/>
      </w:pPr>
      <w:r w:rsidRPr="00D75BC8">
        <w:lastRenderedPageBreak/>
        <w:t>For scenario</w:t>
      </w:r>
      <w:r w:rsidR="00293B26">
        <w:t> </w:t>
      </w:r>
      <w:r w:rsidRPr="00D75BC8">
        <w:t>(i), the cost of recalculating the</w:t>
      </w:r>
      <w:r w:rsidR="00293B26">
        <w:t> </w:t>
      </w:r>
      <w:r w:rsidRPr="00D75BC8">
        <w:t>BCR using the original benefits</w:t>
      </w:r>
      <w:r w:rsidR="00432EA3">
        <w:t>,</w:t>
      </w:r>
      <w:r w:rsidRPr="00D75BC8">
        <w:t xml:space="preserve"> shall be included in the cost of the </w:t>
      </w:r>
      <w:r w:rsidR="0079221D">
        <w:t>c</w:t>
      </w:r>
      <w:r w:rsidRPr="00D75BC8">
        <w:t>ompilation of the Design Development Report template.</w:t>
      </w:r>
      <w:r w:rsidR="00293B26">
        <w:t> </w:t>
      </w:r>
      <w:r w:rsidRPr="00D75BC8">
        <w:t>(Item</w:t>
      </w:r>
      <w:r w:rsidR="00293B26">
        <w:t> </w:t>
      </w:r>
      <w:r w:rsidRPr="00D75BC8">
        <w:t>No.</w:t>
      </w:r>
      <w:r w:rsidR="00293B26">
        <w:t> </w:t>
      </w:r>
      <w:r w:rsidRPr="00D75BC8">
        <w:t>DD</w:t>
      </w:r>
      <w:r w:rsidR="00975C7D">
        <w:t> </w:t>
      </w:r>
      <w:r w:rsidRPr="00D75BC8">
        <w:t>20).</w:t>
      </w:r>
    </w:p>
    <w:p w14:paraId="6D405B7E" w14:textId="3C972932" w:rsidR="003C4F19" w:rsidRPr="00D75BC8" w:rsidRDefault="003C4F19" w:rsidP="00D75BC8">
      <w:pPr>
        <w:pStyle w:val="BodyText"/>
      </w:pPr>
      <w:r w:rsidRPr="00D75BC8">
        <w:t>For scenario</w:t>
      </w:r>
      <w:r w:rsidR="00293B26">
        <w:t> </w:t>
      </w:r>
      <w:r w:rsidRPr="00D75BC8">
        <w:t xml:space="preserve">(ii), </w:t>
      </w:r>
      <w:r w:rsidR="00975C7D">
        <w:t>w</w:t>
      </w:r>
      <w:r w:rsidRPr="00D75BC8">
        <w:t>here the Project Manager orders the</w:t>
      </w:r>
      <w:r w:rsidR="00293B26">
        <w:t> </w:t>
      </w:r>
      <w:r w:rsidRPr="00D75BC8">
        <w:t>BCR to be recalculated, recalculation of the</w:t>
      </w:r>
      <w:r w:rsidR="00293B26">
        <w:t> </w:t>
      </w:r>
      <w:r w:rsidRPr="00D75BC8">
        <w:t xml:space="preserve">BCR shall be paid for under the </w:t>
      </w:r>
      <w:r w:rsidR="00293B26">
        <w:t>'</w:t>
      </w:r>
      <w:r w:rsidR="0079221D">
        <w:t>i</w:t>
      </w:r>
      <w:r w:rsidRPr="00D75BC8">
        <w:t xml:space="preserve">f </w:t>
      </w:r>
      <w:r w:rsidR="0079221D">
        <w:t>o</w:t>
      </w:r>
      <w:r w:rsidRPr="00D75BC8">
        <w:t>rdered</w:t>
      </w:r>
      <w:r w:rsidR="00293B26">
        <w:t>'</w:t>
      </w:r>
      <w:r w:rsidRPr="00D75BC8">
        <w:t xml:space="preserve"> Calculation of</w:t>
      </w:r>
      <w:r w:rsidR="00293B26">
        <w:t> </w:t>
      </w:r>
      <w:r w:rsidRPr="00D75BC8">
        <w:t>BCR</w:t>
      </w:r>
      <w:r w:rsidR="00293B26">
        <w:t> </w:t>
      </w:r>
      <w:r w:rsidRPr="00D75BC8">
        <w:t>(Item</w:t>
      </w:r>
      <w:r w:rsidR="00293B26">
        <w:t> </w:t>
      </w:r>
      <w:r w:rsidRPr="00D75BC8">
        <w:t>No.</w:t>
      </w:r>
      <w:r w:rsidR="00293B26">
        <w:t> </w:t>
      </w:r>
      <w:r w:rsidRPr="00D75BC8">
        <w:t>DD</w:t>
      </w:r>
      <w:r w:rsidR="00975C7D">
        <w:t> </w:t>
      </w:r>
      <w:r w:rsidRPr="00D75BC8">
        <w:t>19).</w:t>
      </w:r>
    </w:p>
    <w:p w14:paraId="5C90CA6E" w14:textId="5FD26E12" w:rsidR="003C4F19" w:rsidRPr="00D75BC8" w:rsidRDefault="00975C7D" w:rsidP="00975C7D">
      <w:pPr>
        <w:pStyle w:val="Heading2"/>
      </w:pPr>
      <w:bookmarkStart w:id="101" w:name="_Toc166066905"/>
      <w:r w:rsidRPr="00D75BC8">
        <w:t xml:space="preserve">Detailed </w:t>
      </w:r>
      <w:r w:rsidR="0079221D">
        <w:t>E</w:t>
      </w:r>
      <w:r w:rsidRPr="00D75BC8">
        <w:t xml:space="preserve">stimate of </w:t>
      </w:r>
      <w:r w:rsidR="0079221D">
        <w:t>C</w:t>
      </w:r>
      <w:r w:rsidRPr="00D75BC8">
        <w:t>ost</w:t>
      </w:r>
      <w:r w:rsidR="00293B26">
        <w:t> </w:t>
      </w:r>
      <w:r w:rsidRPr="00D75BC8">
        <w:t>(</w:t>
      </w:r>
      <w:r>
        <w:t>I</w:t>
      </w:r>
      <w:r w:rsidRPr="00D75BC8">
        <w:t>tem</w:t>
      </w:r>
      <w:r w:rsidR="00293B26">
        <w:t> </w:t>
      </w:r>
      <w:r>
        <w:t>N</w:t>
      </w:r>
      <w:r w:rsidRPr="00D75BC8">
        <w:t>o.</w:t>
      </w:r>
      <w:r w:rsidR="00293B26">
        <w:t> </w:t>
      </w:r>
      <w:r w:rsidRPr="00D75BC8">
        <w:t>D</w:t>
      </w:r>
      <w:r>
        <w:t>D </w:t>
      </w:r>
      <w:r w:rsidRPr="00D75BC8">
        <w:t>20)</w:t>
      </w:r>
      <w:bookmarkEnd w:id="101"/>
    </w:p>
    <w:p w14:paraId="39B2D300" w14:textId="0E69BBFE" w:rsidR="003C4F19" w:rsidRPr="00D75BC8" w:rsidRDefault="003C4F19" w:rsidP="00CE075A">
      <w:pPr>
        <w:pStyle w:val="BodyText"/>
        <w:spacing w:after="240"/>
      </w:pPr>
      <w:r w:rsidRPr="00D75BC8">
        <w:t>The Consultant shall prepare a detailed estimate for the recommended option</w:t>
      </w:r>
      <w:r w:rsidR="00293B26">
        <w:t> </w:t>
      </w:r>
      <w:r w:rsidRPr="00D75BC8">
        <w:t xml:space="preserve">(+/-10%) using estimated quantities and basic cost estimating, in accordance with the </w:t>
      </w:r>
      <w:r w:rsidR="00E02E11">
        <w:t>department</w:t>
      </w:r>
      <w:r w:rsidRPr="00D75BC8">
        <w:t xml:space="preserve">’s current </w:t>
      </w:r>
      <w:hyperlink r:id="rId38" w:history="1">
        <w:r w:rsidRPr="00CE075A">
          <w:rPr>
            <w:rStyle w:val="Hyperlink"/>
            <w:i/>
            <w:iCs/>
          </w:rPr>
          <w:t>Project Cost Estimating Manual</w:t>
        </w:r>
      </w:hyperlink>
      <w:r w:rsidR="00D75BC8">
        <w:t xml:space="preserve"> </w:t>
      </w:r>
      <w:r w:rsidRPr="00D75BC8">
        <w:t>and local requirements:</w:t>
      </w:r>
    </w:p>
    <w:tbl>
      <w:tblPr>
        <w:tblStyle w:val="Commentary"/>
        <w:tblW w:w="9049" w:type="dxa"/>
        <w:tblLook w:val="04A0" w:firstRow="1" w:lastRow="0" w:firstColumn="1" w:lastColumn="0" w:noHBand="0" w:noVBand="1"/>
      </w:tblPr>
      <w:tblGrid>
        <w:gridCol w:w="9049"/>
      </w:tblGrid>
      <w:tr w:rsidR="00555474" w:rsidRPr="00555474" w14:paraId="171C124E" w14:textId="77777777" w:rsidTr="00555474">
        <w:tc>
          <w:tcPr>
            <w:tcW w:w="9049" w:type="dxa"/>
          </w:tcPr>
          <w:p w14:paraId="548B50CE" w14:textId="16FBD0F7" w:rsidR="00555474" w:rsidRPr="00555474" w:rsidRDefault="00555474" w:rsidP="00736CF5">
            <w:pPr>
              <w:pStyle w:val="BodyText"/>
            </w:pPr>
            <w:r w:rsidRPr="00555474">
              <w:t>Project Manager: include reference to local documents</w:t>
            </w:r>
            <w:r>
              <w:t>,</w:t>
            </w:r>
            <w:r w:rsidRPr="00555474">
              <w:t xml:space="preserve"> for example</w:t>
            </w:r>
            <w:r>
              <w:t>,</w:t>
            </w:r>
            <w:r w:rsidRPr="00555474">
              <w:rPr>
                <w:rStyle w:val="BodyTextitalic"/>
              </w:rPr>
              <w:t xml:space="preserve"> Code of Practice Design Guide – Estimate and Schedule</w:t>
            </w:r>
            <w:r w:rsidRPr="00555474">
              <w:t>.</w:t>
            </w:r>
          </w:p>
        </w:tc>
      </w:tr>
    </w:tbl>
    <w:p w14:paraId="15A45C25" w14:textId="77777777" w:rsidR="003C4F19" w:rsidRPr="00D75BC8" w:rsidRDefault="003C4F19" w:rsidP="00CE075A">
      <w:pPr>
        <w:pStyle w:val="BodyText"/>
        <w:spacing w:before="240"/>
      </w:pPr>
      <w:r w:rsidRPr="00D75BC8">
        <w:t>The estimate shall include:</w:t>
      </w:r>
    </w:p>
    <w:p w14:paraId="5D6FB435" w14:textId="4A9E33E3" w:rsidR="003C4F19" w:rsidRPr="00D75BC8" w:rsidRDefault="003C4F19" w:rsidP="00370C47">
      <w:pPr>
        <w:pStyle w:val="BodyText"/>
        <w:numPr>
          <w:ilvl w:val="0"/>
          <w:numId w:val="42"/>
        </w:numPr>
      </w:pPr>
      <w:r w:rsidRPr="00D75BC8">
        <w:t>Preconstruction Cost, including:</w:t>
      </w:r>
    </w:p>
    <w:p w14:paraId="21613B02" w14:textId="06428CA5" w:rsidR="003C4F19" w:rsidRPr="00D75BC8" w:rsidRDefault="003C4F19" w:rsidP="00370C47">
      <w:pPr>
        <w:pStyle w:val="BodyText"/>
        <w:numPr>
          <w:ilvl w:val="0"/>
          <w:numId w:val="43"/>
        </w:numPr>
      </w:pPr>
      <w:r w:rsidRPr="00D75BC8">
        <w:t xml:space="preserve">Concept </w:t>
      </w:r>
      <w:r w:rsidR="00435671">
        <w:t>phase</w:t>
      </w:r>
      <w:r w:rsidR="000E1916">
        <w:t xml:space="preserve">, </w:t>
      </w:r>
      <w:r w:rsidRPr="00D75BC8">
        <w:t>and</w:t>
      </w:r>
    </w:p>
    <w:p w14:paraId="2A2188D4" w14:textId="0623382D" w:rsidR="003C4F19" w:rsidRPr="00D75BC8" w:rsidRDefault="00975C7D" w:rsidP="00370C47">
      <w:pPr>
        <w:pStyle w:val="BodyText"/>
        <w:numPr>
          <w:ilvl w:val="0"/>
          <w:numId w:val="43"/>
        </w:numPr>
      </w:pPr>
      <w:r>
        <w:t xml:space="preserve">Development </w:t>
      </w:r>
      <w:r w:rsidR="00435671">
        <w:t>phase</w:t>
      </w:r>
    </w:p>
    <w:p w14:paraId="638B0355" w14:textId="0684450C" w:rsidR="003C4F19" w:rsidRPr="00D75BC8" w:rsidRDefault="003C4F19" w:rsidP="00370C47">
      <w:pPr>
        <w:pStyle w:val="BodyText"/>
        <w:numPr>
          <w:ilvl w:val="0"/>
          <w:numId w:val="42"/>
        </w:numPr>
      </w:pPr>
      <w:r w:rsidRPr="00D75BC8">
        <w:t>Implementation</w:t>
      </w:r>
      <w:r w:rsidR="00293B26">
        <w:t> </w:t>
      </w:r>
      <w:r w:rsidRPr="00D75BC8">
        <w:t xml:space="preserve">(Construction) </w:t>
      </w:r>
      <w:r w:rsidR="00435671">
        <w:t>phase</w:t>
      </w:r>
      <w:r w:rsidRPr="00D75BC8">
        <w:t xml:space="preserve"> Costs</w:t>
      </w:r>
    </w:p>
    <w:p w14:paraId="670BB74F" w14:textId="13FD2252" w:rsidR="003C4F19" w:rsidRPr="00D75BC8" w:rsidRDefault="003C4F19" w:rsidP="00370C47">
      <w:pPr>
        <w:pStyle w:val="BodyText"/>
        <w:numPr>
          <w:ilvl w:val="0"/>
          <w:numId w:val="42"/>
        </w:numPr>
      </w:pPr>
      <w:r w:rsidRPr="00D75BC8">
        <w:t>Principals Materials</w:t>
      </w:r>
      <w:r w:rsidR="00975C7D">
        <w:t>,</w:t>
      </w:r>
      <w:r w:rsidRPr="00D75BC8">
        <w:t xml:space="preserve"> and</w:t>
      </w:r>
    </w:p>
    <w:p w14:paraId="47842CF6" w14:textId="75590162" w:rsidR="003C4F19" w:rsidRDefault="003C4F19" w:rsidP="00370C47">
      <w:pPr>
        <w:pStyle w:val="BodyText"/>
        <w:numPr>
          <w:ilvl w:val="0"/>
          <w:numId w:val="42"/>
        </w:numPr>
      </w:pPr>
      <w:r w:rsidRPr="00D75BC8">
        <w:t>Contingencies Allowance.</w:t>
      </w:r>
    </w:p>
    <w:p w14:paraId="4FB95702" w14:textId="3EF52CF8" w:rsidR="00425028" w:rsidRPr="00D75BC8" w:rsidRDefault="00425028" w:rsidP="00425028">
      <w:pPr>
        <w:pStyle w:val="BodyText"/>
      </w:pPr>
      <w:r w:rsidRPr="00425028">
        <w:t xml:space="preserve">For major projects undertaking a sustainability assessment (using the Infrastructure Sustainability Council (ISC) rating scheme), the Inputs to project cost estimate requirements from the C7524 – </w:t>
      </w:r>
      <w:r w:rsidRPr="00425028">
        <w:rPr>
          <w:rStyle w:val="BodyTextitalic"/>
        </w:rPr>
        <w:t>Infrastructure Sustainability Design Requirements Addendum</w:t>
      </w:r>
      <w:r w:rsidRPr="00425028">
        <w:t>, where they are additional to those outlined in the Detailed Estimate of Cost.</w:t>
      </w:r>
    </w:p>
    <w:p w14:paraId="34BDBC59" w14:textId="4893F058" w:rsidR="003C4F19" w:rsidRPr="00D75BC8" w:rsidRDefault="00975C7D" w:rsidP="00975C7D">
      <w:pPr>
        <w:pStyle w:val="Heading3"/>
      </w:pPr>
      <w:bookmarkStart w:id="102" w:name="_Toc166066906"/>
      <w:r w:rsidRPr="00D75BC8">
        <w:t>Principal's materials</w:t>
      </w:r>
      <w:r w:rsidR="00EF5901">
        <w:t> / </w:t>
      </w:r>
      <w:r w:rsidRPr="00D75BC8">
        <w:t>works</w:t>
      </w:r>
      <w:bookmarkEnd w:id="102"/>
    </w:p>
    <w:p w14:paraId="6DEF7A25" w14:textId="77777777" w:rsidR="003C4F19" w:rsidRPr="00D75BC8" w:rsidRDefault="003C4F19" w:rsidP="00A41B23">
      <w:pPr>
        <w:pStyle w:val="BodyText"/>
        <w:spacing w:after="240"/>
      </w:pPr>
      <w:r w:rsidRPr="00D75BC8">
        <w:t>The Consultant's attention is drawn to local requirements:</w:t>
      </w:r>
    </w:p>
    <w:tbl>
      <w:tblPr>
        <w:tblStyle w:val="Commentary"/>
        <w:tblW w:w="0" w:type="auto"/>
        <w:tblLook w:val="04A0" w:firstRow="1" w:lastRow="0" w:firstColumn="1" w:lastColumn="0" w:noHBand="0" w:noVBand="1"/>
      </w:tblPr>
      <w:tblGrid>
        <w:gridCol w:w="9024"/>
      </w:tblGrid>
      <w:tr w:rsidR="00975C7D" w:rsidRPr="00975C7D" w14:paraId="22A142EC" w14:textId="77777777" w:rsidTr="00293B26">
        <w:tc>
          <w:tcPr>
            <w:tcW w:w="9024" w:type="dxa"/>
            <w:vAlign w:val="top"/>
          </w:tcPr>
          <w:p w14:paraId="7DA44969" w14:textId="2346671E" w:rsidR="00975C7D" w:rsidRPr="00975C7D" w:rsidRDefault="00975C7D" w:rsidP="00293B26">
            <w:pPr>
              <w:pStyle w:val="BodyText"/>
            </w:pPr>
            <w:r w:rsidRPr="00975C7D">
              <w:t>Project Manager:</w:t>
            </w:r>
            <w:r w:rsidR="00293B26">
              <w:t> </w:t>
            </w:r>
            <w:r>
              <w:t>i</w:t>
            </w:r>
            <w:r w:rsidRPr="00975C7D">
              <w:t>nclude reference to local documents.</w:t>
            </w:r>
          </w:p>
        </w:tc>
      </w:tr>
    </w:tbl>
    <w:p w14:paraId="54F05C72" w14:textId="2E5BD7ED" w:rsidR="003C4F19" w:rsidRPr="00D75BC8" w:rsidRDefault="003C4F19" w:rsidP="00082D66">
      <w:pPr>
        <w:pStyle w:val="BodyText"/>
        <w:keepNext/>
        <w:keepLines/>
        <w:spacing w:before="240"/>
      </w:pPr>
      <w:r w:rsidRPr="00D75BC8">
        <w:t xml:space="preserve">Unless advised otherwise by the Project Officer, Principal's </w:t>
      </w:r>
      <w:r w:rsidR="00975C7D">
        <w:t>m</w:t>
      </w:r>
      <w:r w:rsidRPr="00D75BC8">
        <w:t>aterials</w:t>
      </w:r>
      <w:r w:rsidR="00EF5901">
        <w:t> / </w:t>
      </w:r>
      <w:r w:rsidR="00CE7DF8">
        <w:t>W</w:t>
      </w:r>
      <w:r w:rsidRPr="00D75BC8">
        <w:t>orks normally only include the following:</w:t>
      </w:r>
    </w:p>
    <w:p w14:paraId="241772DC" w14:textId="11251C6B" w:rsidR="003C4F19" w:rsidRPr="00D75BC8" w:rsidRDefault="003C4F19" w:rsidP="00370C47">
      <w:pPr>
        <w:pStyle w:val="BodyText"/>
        <w:keepNext/>
        <w:keepLines/>
        <w:numPr>
          <w:ilvl w:val="0"/>
          <w:numId w:val="44"/>
        </w:numPr>
      </w:pPr>
      <w:r w:rsidRPr="00D75BC8">
        <w:t>supply of bitumen excluding any modified bitumen product</w:t>
      </w:r>
    </w:p>
    <w:p w14:paraId="329E158C" w14:textId="56EC394A" w:rsidR="003C4F19" w:rsidRPr="00D75BC8" w:rsidRDefault="003C4F19" w:rsidP="00370C47">
      <w:pPr>
        <w:pStyle w:val="BodyText"/>
        <w:numPr>
          <w:ilvl w:val="0"/>
          <w:numId w:val="44"/>
        </w:numPr>
      </w:pPr>
      <w:r w:rsidRPr="00D75BC8">
        <w:t>relocation of</w:t>
      </w:r>
      <w:r w:rsidR="00293B26">
        <w:t> </w:t>
      </w:r>
      <w:r w:rsidR="00B66D40">
        <w:t>PUP</w:t>
      </w:r>
      <w:r w:rsidR="00293B26">
        <w:t> </w:t>
      </w:r>
      <w:r w:rsidRPr="00D75BC8">
        <w:t>(unless otherwise approved by the Project Manager, only one relocation of each service is to be undertaken)</w:t>
      </w:r>
    </w:p>
    <w:p w14:paraId="75AD7B77" w14:textId="78F967B9" w:rsidR="003C4F19" w:rsidRPr="00D75BC8" w:rsidRDefault="003C4F19" w:rsidP="00370C47">
      <w:pPr>
        <w:pStyle w:val="BodyText"/>
        <w:numPr>
          <w:ilvl w:val="0"/>
          <w:numId w:val="44"/>
        </w:numPr>
      </w:pPr>
      <w:r w:rsidRPr="00D75BC8">
        <w:t>line marking</w:t>
      </w:r>
    </w:p>
    <w:p w14:paraId="1B667BBE" w14:textId="5BBCC181" w:rsidR="003C4F19" w:rsidRPr="00D75BC8" w:rsidRDefault="003C4F19" w:rsidP="00370C47">
      <w:pPr>
        <w:pStyle w:val="BodyText"/>
        <w:numPr>
          <w:ilvl w:val="0"/>
          <w:numId w:val="44"/>
        </w:numPr>
      </w:pPr>
      <w:r w:rsidRPr="00D75BC8">
        <w:t xml:space="preserve">removal of existing traffic signal and </w:t>
      </w:r>
      <w:r w:rsidR="00293B26" w:rsidRPr="00D75BC8">
        <w:t>red</w:t>
      </w:r>
      <w:r w:rsidR="00C37173">
        <w:noBreakHyphen/>
      </w:r>
      <w:r w:rsidR="00293B26" w:rsidRPr="00D75BC8">
        <w:t>light</w:t>
      </w:r>
      <w:r w:rsidRPr="00D75BC8">
        <w:t xml:space="preserve"> camera above ground </w:t>
      </w:r>
      <w:r w:rsidR="00CE7DF8">
        <w:t>W</w:t>
      </w:r>
      <w:r w:rsidRPr="00D75BC8">
        <w:t>orks</w:t>
      </w:r>
    </w:p>
    <w:p w14:paraId="45A5F713" w14:textId="0A12D0FE" w:rsidR="003C4F19" w:rsidRPr="00D75BC8" w:rsidRDefault="003C4F19" w:rsidP="00370C47">
      <w:pPr>
        <w:pStyle w:val="BodyText"/>
        <w:numPr>
          <w:ilvl w:val="0"/>
          <w:numId w:val="44"/>
        </w:numPr>
      </w:pPr>
      <w:r w:rsidRPr="00D75BC8">
        <w:t xml:space="preserve">installation of traffic signals and </w:t>
      </w:r>
      <w:r w:rsidR="00293B26" w:rsidRPr="00D75BC8">
        <w:t>red</w:t>
      </w:r>
      <w:r w:rsidR="00293B26">
        <w:noBreakHyphen/>
      </w:r>
      <w:r w:rsidR="00293B26" w:rsidRPr="00D75BC8">
        <w:t>light</w:t>
      </w:r>
      <w:r w:rsidRPr="00D75BC8">
        <w:t xml:space="preserve"> camera above ground </w:t>
      </w:r>
      <w:r w:rsidR="00CE7DF8">
        <w:t>W</w:t>
      </w:r>
      <w:r w:rsidRPr="00D75BC8">
        <w:t>orks</w:t>
      </w:r>
    </w:p>
    <w:p w14:paraId="0B045F95" w14:textId="2AA634E5" w:rsidR="003C4F19" w:rsidRPr="00D75BC8" w:rsidRDefault="003C4F19" w:rsidP="00CE075A">
      <w:pPr>
        <w:pStyle w:val="BodyText"/>
        <w:keepNext/>
        <w:keepLines/>
        <w:numPr>
          <w:ilvl w:val="0"/>
          <w:numId w:val="44"/>
        </w:numPr>
        <w:ind w:left="714" w:hanging="357"/>
      </w:pPr>
      <w:r w:rsidRPr="00D75BC8">
        <w:lastRenderedPageBreak/>
        <w:t>rate</w:t>
      </w:r>
      <w:r w:rsidR="00975C7D">
        <w:t> </w:t>
      </w:r>
      <w:r w:rsidRPr="00D75BC8">
        <w:t>2</w:t>
      </w:r>
      <w:r w:rsidR="002A1838">
        <w:t> </w:t>
      </w:r>
      <w:r w:rsidRPr="00D75BC8">
        <w:t>lighting</w:t>
      </w:r>
      <w:r w:rsidR="00975C7D">
        <w:t>,</w:t>
      </w:r>
      <w:r w:rsidRPr="00D75BC8">
        <w:t xml:space="preserve"> and</w:t>
      </w:r>
    </w:p>
    <w:p w14:paraId="41D39C23" w14:textId="1E34BC4F" w:rsidR="003C4F19" w:rsidRPr="00D75BC8" w:rsidRDefault="003C4F19" w:rsidP="00CE075A">
      <w:pPr>
        <w:pStyle w:val="BodyText"/>
        <w:keepNext/>
        <w:keepLines/>
        <w:numPr>
          <w:ilvl w:val="0"/>
          <w:numId w:val="44"/>
        </w:numPr>
        <w:ind w:left="714" w:hanging="357"/>
      </w:pPr>
      <w:r w:rsidRPr="00D75BC8">
        <w:t xml:space="preserve">fees that must be paid by the </w:t>
      </w:r>
      <w:r w:rsidR="00E02E11">
        <w:t>department</w:t>
      </w:r>
      <w:r w:rsidRPr="00D75BC8">
        <w:t>.</w:t>
      </w:r>
    </w:p>
    <w:p w14:paraId="6E19CFB7" w14:textId="2011CAE6" w:rsidR="003C4F19" w:rsidRPr="00D75BC8" w:rsidRDefault="003C4F19" w:rsidP="00D75BC8">
      <w:pPr>
        <w:pStyle w:val="BodyText"/>
      </w:pPr>
      <w:r w:rsidRPr="00D75BC8">
        <w:t>An appropriate Supplementary Specification for Co</w:t>
      </w:r>
      <w:r w:rsidR="00C37173">
        <w:noBreakHyphen/>
      </w:r>
      <w:r w:rsidRPr="00D75BC8">
        <w:t>ordination of Works shall be drafted for all relocation of public utility work that is scheduled as Principal's Materials.</w:t>
      </w:r>
    </w:p>
    <w:p w14:paraId="6F4299FC" w14:textId="65FDC334" w:rsidR="003C4F19" w:rsidRPr="00D75BC8" w:rsidRDefault="00975C7D" w:rsidP="00975C7D">
      <w:pPr>
        <w:pStyle w:val="Heading3"/>
      </w:pPr>
      <w:bookmarkStart w:id="103" w:name="_Toc166066907"/>
      <w:r w:rsidRPr="00D75BC8">
        <w:t>Excess materials</w:t>
      </w:r>
      <w:bookmarkEnd w:id="103"/>
    </w:p>
    <w:p w14:paraId="691A5826" w14:textId="65A190ED" w:rsidR="003C4F19" w:rsidRPr="00D75BC8" w:rsidRDefault="003C4F19" w:rsidP="00D75BC8">
      <w:pPr>
        <w:pStyle w:val="BodyText"/>
      </w:pPr>
      <w:r w:rsidRPr="00D75BC8">
        <w:t xml:space="preserve">The </w:t>
      </w:r>
      <w:r w:rsidR="00E02E11">
        <w:t>department</w:t>
      </w:r>
      <w:r w:rsidRPr="00D75BC8">
        <w:t xml:space="preserve"> does not wish to retain excess materials from construction projects.</w:t>
      </w:r>
      <w:r w:rsidR="00D75BC8">
        <w:t xml:space="preserve"> </w:t>
      </w:r>
      <w:r w:rsidRPr="00D75BC8">
        <w:t>Where existing signs, culverts and so on are to be removed, they shall be disposed of by the Contractor.</w:t>
      </w:r>
    </w:p>
    <w:p w14:paraId="32B49088" w14:textId="31C44724" w:rsidR="003C4F19" w:rsidRPr="005B69D4" w:rsidRDefault="003C4F19" w:rsidP="00D75BC8">
      <w:pPr>
        <w:pStyle w:val="BodyText"/>
      </w:pPr>
      <w:r w:rsidRPr="005B69D4">
        <w:t xml:space="preserve">This does not apply to excess topsoil, chip mulch, and other items that can be </w:t>
      </w:r>
      <w:r w:rsidR="000C2ABC" w:rsidRPr="005B69D4">
        <w:t xml:space="preserve">used </w:t>
      </w:r>
      <w:r w:rsidRPr="005B69D4">
        <w:t>within the project to enhance the final product.</w:t>
      </w:r>
      <w:r w:rsidR="00D75BC8" w:rsidRPr="005B69D4">
        <w:t xml:space="preserve"> </w:t>
      </w:r>
      <w:r w:rsidRPr="005B69D4">
        <w:t>Excess topsoil and chip mulch shall be used to uniformly increase the depth of these materials throughout the project.</w:t>
      </w:r>
    </w:p>
    <w:p w14:paraId="54198C5E" w14:textId="4D00402F" w:rsidR="003C4F19" w:rsidRPr="005B69D4" w:rsidRDefault="009C1BBD" w:rsidP="009C1BBD">
      <w:pPr>
        <w:pStyle w:val="Heading3"/>
      </w:pPr>
      <w:bookmarkStart w:id="104" w:name="_Toc166066908"/>
      <w:r w:rsidRPr="005B69D4">
        <w:t>Reporting</w:t>
      </w:r>
      <w:bookmarkEnd w:id="104"/>
    </w:p>
    <w:p w14:paraId="732ADF9E" w14:textId="34408239" w:rsidR="003C4F19" w:rsidRPr="00D75BC8" w:rsidRDefault="009C1BBD" w:rsidP="009C1BBD">
      <w:pPr>
        <w:pStyle w:val="Heading4"/>
      </w:pPr>
      <w:r w:rsidRPr="00D75BC8">
        <w:t>Project plan</w:t>
      </w:r>
    </w:p>
    <w:p w14:paraId="4ED198B3" w14:textId="72B2D379" w:rsidR="003C4F19" w:rsidRPr="00D75BC8" w:rsidRDefault="003C4F19" w:rsidP="00D75BC8">
      <w:pPr>
        <w:pStyle w:val="BodyText"/>
      </w:pPr>
      <w:r w:rsidRPr="00D75BC8">
        <w:t xml:space="preserve">The estimate for the </w:t>
      </w:r>
      <w:r w:rsidR="009C1BBD">
        <w:t>l</w:t>
      </w:r>
      <w:r w:rsidRPr="00D75BC8">
        <w:t xml:space="preserve">ocal </w:t>
      </w:r>
      <w:r w:rsidR="009C1BBD">
        <w:t>g</w:t>
      </w:r>
      <w:r w:rsidRPr="00D75BC8">
        <w:t xml:space="preserve">overnment's </w:t>
      </w:r>
      <w:r w:rsidR="009C1BBD">
        <w:t>c</w:t>
      </w:r>
      <w:r w:rsidRPr="00D75BC8">
        <w:t xml:space="preserve">ontribution shall be attached to the </w:t>
      </w:r>
      <w:r w:rsidR="004C6895">
        <w:t>Project Plan</w:t>
      </w:r>
      <w:r w:rsidRPr="00D75BC8">
        <w:t>.</w:t>
      </w:r>
    </w:p>
    <w:p w14:paraId="59DBDEDF" w14:textId="36665505" w:rsidR="003C4F19" w:rsidRPr="00D75BC8" w:rsidRDefault="009C1BBD" w:rsidP="003B1393">
      <w:pPr>
        <w:pStyle w:val="Heading4"/>
        <w:keepLines/>
      </w:pPr>
      <w:r w:rsidRPr="00D75BC8">
        <w:t xml:space="preserve">Design </w:t>
      </w:r>
      <w:r>
        <w:t>D</w:t>
      </w:r>
      <w:r w:rsidRPr="00D75BC8">
        <w:t xml:space="preserve">evelopment </w:t>
      </w:r>
      <w:r>
        <w:t>R</w:t>
      </w:r>
      <w:r w:rsidRPr="00D75BC8">
        <w:t>eport</w:t>
      </w:r>
    </w:p>
    <w:p w14:paraId="6301F4AA" w14:textId="77777777" w:rsidR="003C4F19" w:rsidRPr="00D75BC8" w:rsidRDefault="003C4F19" w:rsidP="003B1393">
      <w:pPr>
        <w:pStyle w:val="BodyText"/>
        <w:keepNext/>
        <w:keepLines/>
      </w:pPr>
      <w:r w:rsidRPr="00D75BC8">
        <w:t>The Consultant shall attach to the Design Development Report:</w:t>
      </w:r>
    </w:p>
    <w:p w14:paraId="5D140DED" w14:textId="39357406" w:rsidR="003C4F19" w:rsidRPr="00D75BC8" w:rsidRDefault="00D823C1" w:rsidP="003B1393">
      <w:pPr>
        <w:pStyle w:val="BodyText"/>
        <w:keepNext/>
        <w:keepLines/>
        <w:numPr>
          <w:ilvl w:val="0"/>
          <w:numId w:val="45"/>
        </w:numPr>
      </w:pPr>
      <w:r>
        <w:t>e</w:t>
      </w:r>
      <w:r w:rsidR="003C4F19" w:rsidRPr="00D75BC8">
        <w:t>stimates of cost</w:t>
      </w:r>
      <w:r w:rsidR="00293B26">
        <w:t> </w:t>
      </w:r>
      <w:r w:rsidR="003C4F19" w:rsidRPr="00D75BC8">
        <w:t>(including any cost sharing arrangements)</w:t>
      </w:r>
      <w:r w:rsidR="009C1BBD">
        <w:t>,</w:t>
      </w:r>
      <w:r w:rsidR="00D75BC8">
        <w:t xml:space="preserve"> </w:t>
      </w:r>
      <w:r w:rsidR="003C4F19" w:rsidRPr="00D75BC8">
        <w:t>and</w:t>
      </w:r>
    </w:p>
    <w:p w14:paraId="656713B6" w14:textId="7CD4F85C" w:rsidR="003C4F19" w:rsidRPr="00D75BC8" w:rsidRDefault="00D823C1" w:rsidP="003B1393">
      <w:pPr>
        <w:pStyle w:val="BodyText"/>
        <w:keepNext/>
        <w:keepLines/>
        <w:numPr>
          <w:ilvl w:val="0"/>
          <w:numId w:val="45"/>
        </w:numPr>
      </w:pPr>
      <w:r>
        <w:t>r</w:t>
      </w:r>
      <w:r w:rsidR="003C4F19" w:rsidRPr="00D75BC8">
        <w:t xml:space="preserve">isk </w:t>
      </w:r>
      <w:r w:rsidR="009C1BBD">
        <w:t>a</w:t>
      </w:r>
      <w:r w:rsidR="003C4F19" w:rsidRPr="00D75BC8">
        <w:t xml:space="preserve">nalysis </w:t>
      </w:r>
      <w:r w:rsidR="009C1BBD">
        <w:t>c</w:t>
      </w:r>
      <w:r w:rsidR="003C4F19" w:rsidRPr="00D75BC8">
        <w:t xml:space="preserve">alculations supporting the </w:t>
      </w:r>
      <w:r w:rsidR="009C1BBD">
        <w:t>c</w:t>
      </w:r>
      <w:r w:rsidR="003C4F19" w:rsidRPr="00D75BC8">
        <w:t xml:space="preserve">ontingencies </w:t>
      </w:r>
      <w:r w:rsidR="009C1BBD">
        <w:t>a</w:t>
      </w:r>
      <w:r w:rsidR="003C4F19" w:rsidRPr="00D75BC8">
        <w:t>llowance.</w:t>
      </w:r>
    </w:p>
    <w:p w14:paraId="3E6C2C6C" w14:textId="405F9670" w:rsidR="003C4F19" w:rsidRPr="00D75BC8" w:rsidRDefault="009C1BBD" w:rsidP="009C1BBD">
      <w:pPr>
        <w:pStyle w:val="Heading3"/>
      </w:pPr>
      <w:bookmarkStart w:id="105" w:name="_Toc166066909"/>
      <w:r w:rsidRPr="00D75BC8">
        <w:t>Payment</w:t>
      </w:r>
      <w:bookmarkEnd w:id="105"/>
    </w:p>
    <w:p w14:paraId="56F0F603" w14:textId="51EA0D96" w:rsidR="003C4F19" w:rsidRPr="00D75BC8" w:rsidRDefault="003C4F19" w:rsidP="00D75BC8">
      <w:pPr>
        <w:pStyle w:val="BodyText"/>
      </w:pPr>
      <w:r w:rsidRPr="00D75BC8">
        <w:t xml:space="preserve">All costs associated with providing the </w:t>
      </w:r>
      <w:r w:rsidR="009C1BBD">
        <w:t>e</w:t>
      </w:r>
      <w:r w:rsidRPr="00D75BC8">
        <w:t xml:space="preserve">stimate of </w:t>
      </w:r>
      <w:r w:rsidR="009C1BBD">
        <w:t>c</w:t>
      </w:r>
      <w:r w:rsidRPr="00D75BC8">
        <w:t>ost on an ongoing updated basis</w:t>
      </w:r>
      <w:r w:rsidR="005B69D4">
        <w:t>,</w:t>
      </w:r>
      <w:r w:rsidRPr="00D75BC8">
        <w:t xml:space="preserve"> shall be </w:t>
      </w:r>
      <w:r w:rsidR="000B41F3">
        <w:t>provided for</w:t>
      </w:r>
      <w:r w:rsidRPr="00D75BC8">
        <w:t xml:space="preserve"> in Item</w:t>
      </w:r>
      <w:r w:rsidR="00293B26">
        <w:t> </w:t>
      </w:r>
      <w:r w:rsidRPr="00D75BC8">
        <w:t>No.</w:t>
      </w:r>
      <w:r w:rsidR="00293B26">
        <w:t> </w:t>
      </w:r>
      <w:r w:rsidRPr="00D75BC8">
        <w:t>DD</w:t>
      </w:r>
      <w:r w:rsidR="009C1BBD">
        <w:t> </w:t>
      </w:r>
      <w:r w:rsidRPr="00D75BC8">
        <w:t>20 Detailed Estimate of Cost.</w:t>
      </w:r>
    </w:p>
    <w:p w14:paraId="751AB591" w14:textId="491B962F" w:rsidR="003C4F19" w:rsidRPr="00D75BC8" w:rsidRDefault="009C1BBD" w:rsidP="009C1BBD">
      <w:pPr>
        <w:pStyle w:val="Heading2"/>
      </w:pPr>
      <w:bookmarkStart w:id="106" w:name="_Toc166066910"/>
      <w:r w:rsidRPr="00D75BC8">
        <w:t>Reporting</w:t>
      </w:r>
      <w:bookmarkEnd w:id="106"/>
    </w:p>
    <w:p w14:paraId="1CB46BC5" w14:textId="19CB5F21" w:rsidR="003C4F19" w:rsidRPr="00D75BC8" w:rsidRDefault="003C4F19" w:rsidP="00D75BC8">
      <w:pPr>
        <w:pStyle w:val="BodyText"/>
      </w:pPr>
      <w:r w:rsidRPr="00D75BC8">
        <w:t>A copy of all statutory approvals</w:t>
      </w:r>
      <w:r w:rsidR="00293B26">
        <w:t> </w:t>
      </w:r>
      <w:r w:rsidRPr="00D75BC8">
        <w:t>(identified under Item</w:t>
      </w:r>
      <w:r w:rsidR="00293B26">
        <w:t> No. </w:t>
      </w:r>
      <w:r w:rsidRPr="00D75BC8">
        <w:t>DD</w:t>
      </w:r>
      <w:r w:rsidR="009C1BBD">
        <w:t> </w:t>
      </w:r>
      <w:r w:rsidRPr="00D75BC8">
        <w:t xml:space="preserve">03 Environmental </w:t>
      </w:r>
      <w:r w:rsidR="009C1BBD">
        <w:t>M</w:t>
      </w:r>
      <w:r w:rsidRPr="00D75BC8">
        <w:t xml:space="preserve">anagement) shall be attached to the </w:t>
      </w:r>
      <w:r w:rsidR="004C6895">
        <w:t>Project Plan</w:t>
      </w:r>
      <w:r w:rsidRPr="00D75BC8">
        <w:t xml:space="preserve"> and the </w:t>
      </w:r>
      <w:r w:rsidR="002C1EE2">
        <w:t>R</w:t>
      </w:r>
      <w:r w:rsidRPr="00D75BC8">
        <w:t>eport for Construction Contract Administrator.</w:t>
      </w:r>
    </w:p>
    <w:p w14:paraId="50973437" w14:textId="00E7386A" w:rsidR="003C4F19" w:rsidRPr="00D75BC8" w:rsidRDefault="009C1BBD" w:rsidP="009C1BBD">
      <w:pPr>
        <w:pStyle w:val="Heading2"/>
      </w:pPr>
      <w:bookmarkStart w:id="107" w:name="_Toc166066911"/>
      <w:r w:rsidRPr="00D75BC8">
        <w:t xml:space="preserve">Design </w:t>
      </w:r>
      <w:r w:rsidR="00D823C1">
        <w:t>D</w:t>
      </w:r>
      <w:r w:rsidRPr="00D75BC8">
        <w:t xml:space="preserve">evelopment </w:t>
      </w:r>
      <w:r w:rsidR="00D823C1">
        <w:t>R</w:t>
      </w:r>
      <w:r w:rsidRPr="00D75BC8">
        <w:t>eport</w:t>
      </w:r>
      <w:r w:rsidR="00293B26">
        <w:t> </w:t>
      </w:r>
      <w:r w:rsidRPr="00D75BC8">
        <w:t>(</w:t>
      </w:r>
      <w:r>
        <w:t>I</w:t>
      </w:r>
      <w:r w:rsidRPr="00D75BC8">
        <w:t>tem</w:t>
      </w:r>
      <w:r w:rsidR="00293B26">
        <w:t> </w:t>
      </w:r>
      <w:r>
        <w:t>N</w:t>
      </w:r>
      <w:r w:rsidRPr="00D75BC8">
        <w:t>o.</w:t>
      </w:r>
      <w:r w:rsidR="00293B26">
        <w:t> </w:t>
      </w:r>
      <w:r w:rsidRPr="00D75BC8">
        <w:t>D</w:t>
      </w:r>
      <w:r>
        <w:t>D </w:t>
      </w:r>
      <w:r w:rsidRPr="00D75BC8">
        <w:t>22)</w:t>
      </w:r>
      <w:bookmarkEnd w:id="107"/>
    </w:p>
    <w:p w14:paraId="53BAFF0A" w14:textId="55D5C4A9" w:rsidR="003C4F19" w:rsidRPr="00D75BC8" w:rsidRDefault="003C4F19" w:rsidP="00D75BC8">
      <w:pPr>
        <w:pStyle w:val="BodyText"/>
      </w:pPr>
      <w:r w:rsidRPr="00D75BC8">
        <w:t xml:space="preserve">The Consultant shall finalise the Design Development Report. It is intended this report presents the technical aspects of the project. The Consultant shall use </w:t>
      </w:r>
      <w:r w:rsidR="005B69D4">
        <w:t xml:space="preserve">the </w:t>
      </w:r>
      <w:r w:rsidRPr="00D75BC8">
        <w:t>Design Development Report template for this purpose.</w:t>
      </w:r>
    </w:p>
    <w:p w14:paraId="47D71366" w14:textId="070A7D77" w:rsidR="003C4F19" w:rsidRPr="00D75BC8" w:rsidRDefault="009C1BBD" w:rsidP="009C1BBD">
      <w:pPr>
        <w:pStyle w:val="Heading3"/>
      </w:pPr>
      <w:bookmarkStart w:id="108" w:name="_Toc166066912"/>
      <w:r w:rsidRPr="00D75BC8">
        <w:t>Payment</w:t>
      </w:r>
      <w:bookmarkEnd w:id="108"/>
    </w:p>
    <w:p w14:paraId="2110180F" w14:textId="2A0D2DA3" w:rsidR="003C4F19" w:rsidRPr="00D75BC8" w:rsidRDefault="003C4F19" w:rsidP="00D75BC8">
      <w:pPr>
        <w:pStyle w:val="BodyText"/>
      </w:pPr>
      <w:r w:rsidRPr="00D75BC8">
        <w:t>All costs associated with this Clause</w:t>
      </w:r>
      <w:r w:rsidR="009C1BBD">
        <w:t> </w:t>
      </w:r>
      <w:r w:rsidRPr="00D75BC8">
        <w:t>2.21 shall be paid for under Item</w:t>
      </w:r>
      <w:r w:rsidR="00293B26">
        <w:t> No. </w:t>
      </w:r>
      <w:r w:rsidRPr="00D75BC8">
        <w:t>DD</w:t>
      </w:r>
      <w:r w:rsidR="009C1BBD">
        <w:t> </w:t>
      </w:r>
      <w:r w:rsidRPr="00D75BC8">
        <w:t>22 Design Development Report.</w:t>
      </w:r>
    </w:p>
    <w:p w14:paraId="0177AF6D" w14:textId="7E1586B1" w:rsidR="003C4F19" w:rsidRPr="00D75BC8" w:rsidRDefault="009C1BBD" w:rsidP="009C1BBD">
      <w:pPr>
        <w:pStyle w:val="Heading2"/>
      </w:pPr>
      <w:bookmarkStart w:id="109" w:name="_Toc166066913"/>
      <w:r w:rsidRPr="00D75BC8">
        <w:t xml:space="preserve">Project </w:t>
      </w:r>
      <w:r w:rsidR="00D823C1">
        <w:t>P</w:t>
      </w:r>
      <w:r w:rsidRPr="00D75BC8">
        <w:t>lan</w:t>
      </w:r>
      <w:r w:rsidR="00293B26">
        <w:t> </w:t>
      </w:r>
      <w:r w:rsidRPr="00D75BC8">
        <w:t>(</w:t>
      </w:r>
      <w:r>
        <w:t>I</w:t>
      </w:r>
      <w:r w:rsidRPr="00D75BC8">
        <w:t>tem</w:t>
      </w:r>
      <w:r w:rsidR="00293B26">
        <w:t> </w:t>
      </w:r>
      <w:r>
        <w:t>N</w:t>
      </w:r>
      <w:r w:rsidRPr="00D75BC8">
        <w:t>o.</w:t>
      </w:r>
      <w:r w:rsidR="00293B26">
        <w:t> </w:t>
      </w:r>
      <w:r w:rsidRPr="00D75BC8">
        <w:t>D</w:t>
      </w:r>
      <w:r>
        <w:t>D </w:t>
      </w:r>
      <w:r w:rsidRPr="00D75BC8">
        <w:t>23)</w:t>
      </w:r>
      <w:bookmarkEnd w:id="109"/>
    </w:p>
    <w:p w14:paraId="67919002" w14:textId="5D0E266D" w:rsidR="003C4F19" w:rsidRPr="00D75BC8" w:rsidRDefault="003C4F19" w:rsidP="00D75BC8">
      <w:pPr>
        <w:pStyle w:val="BodyText"/>
      </w:pPr>
      <w:r w:rsidRPr="00D75BC8">
        <w:t xml:space="preserve">The Consultant shall prepare the </w:t>
      </w:r>
      <w:r w:rsidR="004C6895">
        <w:t>Project Plan</w:t>
      </w:r>
      <w:r w:rsidRPr="00D75BC8">
        <w:t xml:space="preserve">, using </w:t>
      </w:r>
      <w:r w:rsidR="006D05A7">
        <w:t>the department's current OnQ</w:t>
      </w:r>
      <w:r w:rsidR="00293B26">
        <w:t> </w:t>
      </w:r>
      <w:r w:rsidR="006D05A7">
        <w:t xml:space="preserve">Project Plan </w:t>
      </w:r>
      <w:r w:rsidRPr="00D75BC8">
        <w:t xml:space="preserve">template. Electronic copies of the </w:t>
      </w:r>
      <w:r w:rsidR="004C6895">
        <w:t>Project Plan</w:t>
      </w:r>
      <w:r w:rsidRPr="00D75BC8">
        <w:t xml:space="preserve"> template are available from the </w:t>
      </w:r>
      <w:r w:rsidR="00E02E11">
        <w:t>department</w:t>
      </w:r>
      <w:r w:rsidR="00BB0F34">
        <w:t>'s</w:t>
      </w:r>
      <w:r w:rsidRPr="00D75BC8">
        <w:t xml:space="preserve"> Project Manager.</w:t>
      </w:r>
    </w:p>
    <w:p w14:paraId="564E8B65" w14:textId="407C1E56" w:rsidR="003C4F19" w:rsidRPr="00D75BC8" w:rsidRDefault="003C4F19" w:rsidP="00D75BC8">
      <w:pPr>
        <w:pStyle w:val="BodyText"/>
      </w:pPr>
      <w:r w:rsidRPr="00D75BC8">
        <w:t xml:space="preserve">In addition to the above requirements, the </w:t>
      </w:r>
      <w:r w:rsidR="004C6895">
        <w:t>Project Plan</w:t>
      </w:r>
      <w:r w:rsidRPr="00D75BC8">
        <w:t xml:space="preserve"> shall be compiled in accordance with this Functional Specification</w:t>
      </w:r>
      <w:r w:rsidR="00293B26">
        <w:t> </w:t>
      </w:r>
      <w:r w:rsidR="009C1BBD">
        <w:t>-</w:t>
      </w:r>
      <w:r w:rsidR="00293B26">
        <w:t> </w:t>
      </w:r>
      <w:r w:rsidRPr="00D75BC8">
        <w:t>Detailed Design, Clause</w:t>
      </w:r>
      <w:r w:rsidR="009C1BBD">
        <w:t> </w:t>
      </w:r>
      <w:r w:rsidRPr="00D75BC8">
        <w:t>3</w:t>
      </w:r>
      <w:r w:rsidR="009C1BBD">
        <w:t xml:space="preserve">, </w:t>
      </w:r>
      <w:r w:rsidRPr="00D75BC8">
        <w:t>Deliverables.</w:t>
      </w:r>
    </w:p>
    <w:p w14:paraId="1E4691DD" w14:textId="4DB990E6" w:rsidR="003C4F19" w:rsidRPr="00D75BC8" w:rsidRDefault="009C1BBD" w:rsidP="009C1BBD">
      <w:pPr>
        <w:pStyle w:val="Heading3"/>
      </w:pPr>
      <w:bookmarkStart w:id="110" w:name="_Toc166066914"/>
      <w:r w:rsidRPr="00D75BC8">
        <w:lastRenderedPageBreak/>
        <w:t>Payment</w:t>
      </w:r>
      <w:bookmarkEnd w:id="110"/>
    </w:p>
    <w:p w14:paraId="14567B8B" w14:textId="569C85FA" w:rsidR="003C4F19" w:rsidRPr="00D75BC8" w:rsidRDefault="003C4F19" w:rsidP="00D75BC8">
      <w:pPr>
        <w:pStyle w:val="BodyText"/>
      </w:pPr>
      <w:r w:rsidRPr="00D75BC8">
        <w:t xml:space="preserve">Payment for </w:t>
      </w:r>
      <w:r w:rsidR="00CE7DF8">
        <w:t>W</w:t>
      </w:r>
      <w:r w:rsidRPr="00D75BC8">
        <w:t xml:space="preserve">orks associated with the finalisation of the </w:t>
      </w:r>
      <w:r w:rsidR="004C6895">
        <w:t>Project Plan</w:t>
      </w:r>
      <w:r w:rsidRPr="00D75BC8">
        <w:t xml:space="preserve"> template and the correlation of the various reports</w:t>
      </w:r>
      <w:r w:rsidR="00EF5901">
        <w:t> / </w:t>
      </w:r>
      <w:r w:rsidRPr="00D75BC8">
        <w:t>attachments</w:t>
      </w:r>
      <w:r w:rsidR="002F11A5">
        <w:t>,</w:t>
      </w:r>
      <w:r w:rsidRPr="00D75BC8">
        <w:t xml:space="preserve"> shall be made under Item</w:t>
      </w:r>
      <w:r w:rsidR="00293B26">
        <w:t> No. </w:t>
      </w:r>
      <w:r w:rsidRPr="00D75BC8">
        <w:t>DD</w:t>
      </w:r>
      <w:r w:rsidR="009C1BBD">
        <w:t> </w:t>
      </w:r>
      <w:r w:rsidRPr="00D75BC8">
        <w:t xml:space="preserve">23 </w:t>
      </w:r>
      <w:r w:rsidR="009C1BBD">
        <w:t>Project Plan</w:t>
      </w:r>
      <w:r w:rsidRPr="00D75BC8">
        <w:t>. Payment for the compilation of the various reports</w:t>
      </w:r>
      <w:r w:rsidR="00EF5901">
        <w:t> / </w:t>
      </w:r>
      <w:r w:rsidRPr="00D75BC8">
        <w:t>attachments shall be made under their respective item.</w:t>
      </w:r>
    </w:p>
    <w:p w14:paraId="05FD41AF" w14:textId="2850F5D6" w:rsidR="003C4F19" w:rsidRPr="00D75BC8" w:rsidRDefault="009C1BBD" w:rsidP="009C1BBD">
      <w:pPr>
        <w:pStyle w:val="Heading2"/>
      </w:pPr>
      <w:bookmarkStart w:id="111" w:name="_Toc166066915"/>
      <w:r w:rsidRPr="00D75BC8">
        <w:t xml:space="preserve">Road </w:t>
      </w:r>
      <w:r w:rsidR="00D823C1">
        <w:t>S</w:t>
      </w:r>
      <w:r w:rsidRPr="00D75BC8">
        <w:t xml:space="preserve">afety </w:t>
      </w:r>
      <w:r w:rsidR="00D823C1">
        <w:t>A</w:t>
      </w:r>
      <w:r w:rsidRPr="00D75BC8">
        <w:t>udit</w:t>
      </w:r>
      <w:r w:rsidR="00293B26">
        <w:t> </w:t>
      </w:r>
      <w:r w:rsidRPr="00D75BC8">
        <w:t>(</w:t>
      </w:r>
      <w:r>
        <w:t>I</w:t>
      </w:r>
      <w:r w:rsidRPr="00D75BC8">
        <w:t>tem</w:t>
      </w:r>
      <w:r w:rsidR="00293B26">
        <w:t> </w:t>
      </w:r>
      <w:r>
        <w:t>N</w:t>
      </w:r>
      <w:r w:rsidRPr="00D75BC8">
        <w:t>o.</w:t>
      </w:r>
      <w:r w:rsidR="00293B26">
        <w:t> </w:t>
      </w:r>
      <w:r w:rsidRPr="00D75BC8">
        <w:t>D</w:t>
      </w:r>
      <w:r>
        <w:t>D </w:t>
      </w:r>
      <w:r w:rsidRPr="00D75BC8">
        <w:t>24)</w:t>
      </w:r>
      <w:bookmarkEnd w:id="111"/>
    </w:p>
    <w:p w14:paraId="5FCD94B0" w14:textId="251AC72A" w:rsidR="003C4F19" w:rsidRPr="00D75BC8" w:rsidRDefault="009C1BBD" w:rsidP="009C1BBD">
      <w:pPr>
        <w:pStyle w:val="Heading3"/>
      </w:pPr>
      <w:bookmarkStart w:id="112" w:name="_Toc166066916"/>
      <w:r w:rsidRPr="00D75BC8">
        <w:t>Road safety audit of design</w:t>
      </w:r>
      <w:bookmarkEnd w:id="112"/>
    </w:p>
    <w:p w14:paraId="6CCE1407" w14:textId="581A0595" w:rsidR="003C4F19" w:rsidRPr="00D75BC8" w:rsidRDefault="003C4F19" w:rsidP="00D75BC8">
      <w:pPr>
        <w:pStyle w:val="BodyText"/>
      </w:pPr>
      <w:r w:rsidRPr="00D75BC8">
        <w:t xml:space="preserve">The Consultant shall undertake a </w:t>
      </w:r>
      <w:r w:rsidR="00D823C1">
        <w:t>r</w:t>
      </w:r>
      <w:r w:rsidRPr="00D75BC8">
        <w:t xml:space="preserve">oad </w:t>
      </w:r>
      <w:r w:rsidR="00D823C1">
        <w:t>s</w:t>
      </w:r>
      <w:r w:rsidRPr="00D75BC8">
        <w:t xml:space="preserve">afety </w:t>
      </w:r>
      <w:r w:rsidR="00D823C1">
        <w:t>a</w:t>
      </w:r>
      <w:r w:rsidRPr="00D75BC8">
        <w:t>udit</w:t>
      </w:r>
      <w:r w:rsidR="00293B26">
        <w:t> </w:t>
      </w:r>
      <w:r w:rsidRPr="00D75BC8">
        <w:t>(</w:t>
      </w:r>
      <w:r w:rsidR="00D823C1">
        <w:t>s</w:t>
      </w:r>
      <w:r w:rsidRPr="00D75BC8">
        <w:t>tages</w:t>
      </w:r>
      <w:r w:rsidR="009C1BBD">
        <w:t> </w:t>
      </w:r>
      <w:r w:rsidRPr="00D75BC8">
        <w:t>1</w:t>
      </w:r>
      <w:r w:rsidR="00293B26">
        <w:t> </w:t>
      </w:r>
      <w:r w:rsidRPr="00D75BC8">
        <w:t>and</w:t>
      </w:r>
      <w:r w:rsidR="00293B26">
        <w:t> </w:t>
      </w:r>
      <w:r w:rsidRPr="00D75BC8">
        <w:t xml:space="preserve">6 as applicable), in accordance with the </w:t>
      </w:r>
      <w:r w:rsidRPr="009C1BBD">
        <w:rPr>
          <w:rStyle w:val="BodyTextitalic"/>
        </w:rPr>
        <w:t>Austroads Guide to Road Safety Part</w:t>
      </w:r>
      <w:r w:rsidR="009C1BBD">
        <w:rPr>
          <w:rStyle w:val="BodyTextitalic"/>
        </w:rPr>
        <w:t> </w:t>
      </w:r>
      <w:r w:rsidRPr="009C1BBD">
        <w:rPr>
          <w:rStyle w:val="BodyTextitalic"/>
        </w:rPr>
        <w:t>6</w:t>
      </w:r>
      <w:r w:rsidR="00293B26">
        <w:t> </w:t>
      </w:r>
      <w:r w:rsidR="009C1BBD">
        <w:t>(</w:t>
      </w:r>
      <w:r w:rsidR="009C1BBD" w:rsidRPr="00D75BC8">
        <w:t>AGRS06</w:t>
      </w:r>
      <w:r w:rsidR="00293B26">
        <w:noBreakHyphen/>
      </w:r>
      <w:r w:rsidR="00DC1D1C">
        <w:t>1</w:t>
      </w:r>
      <w:r w:rsidR="009C1BBD" w:rsidRPr="00D75BC8">
        <w:t>9</w:t>
      </w:r>
      <w:r w:rsidR="009C1BBD">
        <w:t>)</w:t>
      </w:r>
      <w:r w:rsidRPr="00D75BC8">
        <w:t>: Road Safety Audit, of the Issued For Construction</w:t>
      </w:r>
      <w:r w:rsidR="00293B26">
        <w:t> </w:t>
      </w:r>
      <w:r w:rsidRPr="00D75BC8">
        <w:t>(IFC) Design.</w:t>
      </w:r>
    </w:p>
    <w:p w14:paraId="38E3468E" w14:textId="3D6C7DFE" w:rsidR="003C4F19" w:rsidRPr="00D75BC8" w:rsidRDefault="003C4F19" w:rsidP="00D75BC8">
      <w:pPr>
        <w:pStyle w:val="BodyText"/>
      </w:pPr>
      <w:r w:rsidRPr="00D75BC8">
        <w:t xml:space="preserve">The audit shall be carried out on the initial Certified Prototype Design and </w:t>
      </w:r>
      <w:r w:rsidR="00E44DC5">
        <w:t>Contract</w:t>
      </w:r>
      <w:r w:rsidRPr="00D75BC8">
        <w:t xml:space="preserve"> documents.</w:t>
      </w:r>
      <w:r w:rsidR="00D75BC8">
        <w:t xml:space="preserve"> </w:t>
      </w:r>
      <w:r w:rsidRPr="00D75BC8">
        <w:t xml:space="preserve">Should the initial Certified Prototype Design require amendment, a further audit shall be carried out on the final prototype scheme plans and </w:t>
      </w:r>
      <w:r w:rsidR="00E44DC5">
        <w:t>Contract</w:t>
      </w:r>
      <w:r w:rsidRPr="00D75BC8">
        <w:t xml:space="preserve"> documents.</w:t>
      </w:r>
      <w:r w:rsidR="00D75BC8">
        <w:t xml:space="preserve"> </w:t>
      </w:r>
      <w:r w:rsidRPr="00D75BC8">
        <w:t xml:space="preserve">The auditor must also be registered as Senior Safety Auditor on the </w:t>
      </w:r>
      <w:r w:rsidR="00E02E11">
        <w:t>department</w:t>
      </w:r>
      <w:r w:rsidRPr="00D75BC8">
        <w:t xml:space="preserve">’s </w:t>
      </w:r>
      <w:hyperlink r:id="rId39" w:history="1">
        <w:r w:rsidRPr="00156561">
          <w:rPr>
            <w:rStyle w:val="Hyperlink"/>
          </w:rPr>
          <w:t>registration system</w:t>
        </w:r>
      </w:hyperlink>
      <w:r w:rsidRPr="00D75BC8">
        <w:t>.</w:t>
      </w:r>
    </w:p>
    <w:p w14:paraId="021692BA" w14:textId="6AEA08B4" w:rsidR="003C4F19" w:rsidRPr="00D75BC8" w:rsidRDefault="00C803E2" w:rsidP="00C803E2">
      <w:pPr>
        <w:pStyle w:val="Heading3"/>
      </w:pPr>
      <w:bookmarkStart w:id="113" w:name="_Toc166066917"/>
      <w:r w:rsidRPr="00D75BC8">
        <w:t>Certification</w:t>
      </w:r>
      <w:bookmarkEnd w:id="113"/>
    </w:p>
    <w:p w14:paraId="37079494" w14:textId="6CB6B88F" w:rsidR="003C4F19" w:rsidRPr="00D75BC8" w:rsidRDefault="003C4F19" w:rsidP="00D75BC8">
      <w:pPr>
        <w:pStyle w:val="BodyText"/>
      </w:pPr>
      <w:r w:rsidRPr="00D75BC8">
        <w:t xml:space="preserve">In addition to the requirements of the above documents, the </w:t>
      </w:r>
      <w:r w:rsidR="00D823C1">
        <w:t>r</w:t>
      </w:r>
      <w:r w:rsidRPr="00D75BC8">
        <w:t xml:space="preserve">oad </w:t>
      </w:r>
      <w:r w:rsidR="00D823C1">
        <w:t>s</w:t>
      </w:r>
      <w:r w:rsidRPr="00D75BC8">
        <w:t xml:space="preserve">afety </w:t>
      </w:r>
      <w:r w:rsidR="00D823C1">
        <w:t>a</w:t>
      </w:r>
      <w:r w:rsidRPr="00D75BC8">
        <w:t xml:space="preserve">udit must include a statement certifying that the final prototype scheme </w:t>
      </w:r>
      <w:r w:rsidR="00293B26" w:rsidRPr="00D75BC8">
        <w:t>plans,</w:t>
      </w:r>
      <w:r w:rsidRPr="00D75BC8">
        <w:t xml:space="preserve"> and </w:t>
      </w:r>
      <w:r w:rsidR="00E44DC5">
        <w:t>Contract</w:t>
      </w:r>
      <w:r w:rsidRPr="00D75BC8">
        <w:t xml:space="preserve"> documents are the plans and documents that were audited.</w:t>
      </w:r>
    </w:p>
    <w:p w14:paraId="38DBD5A6" w14:textId="2B85A993" w:rsidR="003C4F19" w:rsidRPr="00D75BC8" w:rsidRDefault="00C803E2" w:rsidP="00C803E2">
      <w:pPr>
        <w:pStyle w:val="Heading3"/>
      </w:pPr>
      <w:bookmarkStart w:id="114" w:name="_Toc166066918"/>
      <w:r w:rsidRPr="00D75BC8">
        <w:t>Payment</w:t>
      </w:r>
      <w:bookmarkEnd w:id="114"/>
    </w:p>
    <w:p w14:paraId="64A010A7" w14:textId="4DCCB7C3" w:rsidR="003C4F19" w:rsidRPr="00D75BC8" w:rsidRDefault="003C4F19" w:rsidP="00D75BC8">
      <w:pPr>
        <w:pStyle w:val="BodyText"/>
      </w:pPr>
      <w:r w:rsidRPr="00D75BC8">
        <w:t>All costs associated with this Clause</w:t>
      </w:r>
      <w:r w:rsidR="00C803E2">
        <w:t> </w:t>
      </w:r>
      <w:r w:rsidRPr="00D75BC8">
        <w:t>2.23 shall be paid for under Item</w:t>
      </w:r>
      <w:r w:rsidR="00293B26">
        <w:t> No. </w:t>
      </w:r>
      <w:r w:rsidRPr="00D75BC8">
        <w:t>DD</w:t>
      </w:r>
      <w:r w:rsidR="00C803E2">
        <w:t> </w:t>
      </w:r>
      <w:r w:rsidRPr="00D75BC8">
        <w:t xml:space="preserve">24 Road Safety Audit (Detailed Design </w:t>
      </w:r>
      <w:r w:rsidR="00D823C1">
        <w:t>s</w:t>
      </w:r>
      <w:r w:rsidRPr="00D75BC8">
        <w:t>tage).</w:t>
      </w:r>
    </w:p>
    <w:p w14:paraId="36AD453C" w14:textId="534632D7" w:rsidR="003C4F19" w:rsidRPr="00D75BC8" w:rsidRDefault="00C803E2" w:rsidP="00C803E2">
      <w:pPr>
        <w:pStyle w:val="Heading2"/>
      </w:pPr>
      <w:bookmarkStart w:id="115" w:name="_Toc166066919"/>
      <w:r w:rsidRPr="00D75BC8">
        <w:t xml:space="preserve">Report for </w:t>
      </w:r>
      <w:r>
        <w:t>C</w:t>
      </w:r>
      <w:r w:rsidRPr="00D75BC8">
        <w:t xml:space="preserve">onstruction </w:t>
      </w:r>
      <w:r>
        <w:t>C</w:t>
      </w:r>
      <w:r w:rsidRPr="00D75BC8">
        <w:t xml:space="preserve">ontract </w:t>
      </w:r>
      <w:r>
        <w:t>A</w:t>
      </w:r>
      <w:r w:rsidRPr="00D75BC8">
        <w:t>dministrator</w:t>
      </w:r>
      <w:r w:rsidR="00293B26">
        <w:t> </w:t>
      </w:r>
      <w:r w:rsidRPr="00D75BC8">
        <w:t>(</w:t>
      </w:r>
      <w:r>
        <w:t>I</w:t>
      </w:r>
      <w:r w:rsidRPr="00D75BC8">
        <w:t>tem</w:t>
      </w:r>
      <w:r w:rsidR="00293B26">
        <w:t> </w:t>
      </w:r>
      <w:r>
        <w:t>N</w:t>
      </w:r>
      <w:r w:rsidRPr="00D75BC8">
        <w:t>o.</w:t>
      </w:r>
      <w:r w:rsidR="00293B26">
        <w:t> </w:t>
      </w:r>
      <w:r w:rsidRPr="00D75BC8">
        <w:t>D</w:t>
      </w:r>
      <w:r>
        <w:t>D </w:t>
      </w:r>
      <w:r w:rsidRPr="00D75BC8">
        <w:t>25)</w:t>
      </w:r>
      <w:bookmarkEnd w:id="115"/>
    </w:p>
    <w:p w14:paraId="3045CF03" w14:textId="4DE027D7" w:rsidR="003C4F19" w:rsidRPr="00D75BC8" w:rsidRDefault="003C4F19" w:rsidP="00D75BC8">
      <w:pPr>
        <w:pStyle w:val="BodyText"/>
      </w:pPr>
      <w:r w:rsidRPr="00D75BC8">
        <w:t xml:space="preserve">The Consultant shall prepare an appropriate </w:t>
      </w:r>
      <w:r w:rsidR="00C803E2">
        <w:t>h</w:t>
      </w:r>
      <w:r w:rsidRPr="00D75BC8">
        <w:t>and</w:t>
      </w:r>
      <w:r w:rsidR="00C803E2">
        <w:t>o</w:t>
      </w:r>
      <w:r w:rsidRPr="00D75BC8">
        <w:t xml:space="preserve">ver </w:t>
      </w:r>
      <w:r w:rsidR="00C803E2">
        <w:t>r</w:t>
      </w:r>
      <w:r w:rsidRPr="00D75BC8">
        <w:t>eport for the Construction Contract Administrator addressing the following:</w:t>
      </w:r>
    </w:p>
    <w:p w14:paraId="0123731F" w14:textId="03E38892" w:rsidR="003C4F19" w:rsidRPr="00D75BC8" w:rsidRDefault="003C4F19" w:rsidP="00370C47">
      <w:pPr>
        <w:pStyle w:val="BodyText"/>
        <w:numPr>
          <w:ilvl w:val="0"/>
          <w:numId w:val="46"/>
        </w:numPr>
      </w:pPr>
      <w:r w:rsidRPr="00D75BC8">
        <w:t xml:space="preserve">sensitive </w:t>
      </w:r>
      <w:r w:rsidR="00653EFC">
        <w:t xml:space="preserve">cultural heritage and </w:t>
      </w:r>
      <w:r w:rsidRPr="00D75BC8">
        <w:t>environmental issues</w:t>
      </w:r>
    </w:p>
    <w:p w14:paraId="4804153F" w14:textId="6399EFB7" w:rsidR="003C4F19" w:rsidRPr="00D75BC8" w:rsidRDefault="003C4F19" w:rsidP="00370C47">
      <w:pPr>
        <w:pStyle w:val="BodyText"/>
        <w:numPr>
          <w:ilvl w:val="0"/>
          <w:numId w:val="46"/>
        </w:numPr>
      </w:pPr>
      <w:r w:rsidRPr="00D75BC8">
        <w:t>sensitive public consultation issues</w:t>
      </w:r>
    </w:p>
    <w:p w14:paraId="5FAFF970" w14:textId="238E1E44" w:rsidR="003C4F19" w:rsidRPr="00D75BC8" w:rsidRDefault="003C4F19" w:rsidP="00370C47">
      <w:pPr>
        <w:pStyle w:val="BodyText"/>
        <w:numPr>
          <w:ilvl w:val="0"/>
          <w:numId w:val="46"/>
        </w:numPr>
      </w:pPr>
      <w:r w:rsidRPr="00D75BC8">
        <w:t>negotiations with adjacent property owners plus cross reference to any agreements</w:t>
      </w:r>
    </w:p>
    <w:p w14:paraId="7D012409" w14:textId="1E2BE7EE" w:rsidR="003C4F19" w:rsidRPr="00D75BC8" w:rsidRDefault="003C4F19" w:rsidP="00370C47">
      <w:pPr>
        <w:pStyle w:val="BodyText"/>
        <w:numPr>
          <w:ilvl w:val="0"/>
          <w:numId w:val="46"/>
        </w:numPr>
      </w:pPr>
      <w:r w:rsidRPr="00D75BC8">
        <w:t>sensitive drainage issues</w:t>
      </w:r>
    </w:p>
    <w:p w14:paraId="2FD0721E" w14:textId="2E400309" w:rsidR="003C4F19" w:rsidRPr="00D75BC8" w:rsidRDefault="003C4F19" w:rsidP="00370C47">
      <w:pPr>
        <w:pStyle w:val="BodyText"/>
        <w:numPr>
          <w:ilvl w:val="0"/>
          <w:numId w:val="46"/>
        </w:numPr>
      </w:pPr>
      <w:r w:rsidRPr="00D75BC8">
        <w:t>justification for construction sequence plans</w:t>
      </w:r>
      <w:r w:rsidR="00293B26">
        <w:t> </w:t>
      </w:r>
      <w:r w:rsidRPr="00D75BC8">
        <w:t>(if required)</w:t>
      </w:r>
    </w:p>
    <w:p w14:paraId="6AB6C4AF" w14:textId="41B29BEA" w:rsidR="003C4F19" w:rsidRPr="00D75BC8" w:rsidRDefault="003C4F19" w:rsidP="00370C47">
      <w:pPr>
        <w:pStyle w:val="BodyText"/>
        <w:numPr>
          <w:ilvl w:val="0"/>
          <w:numId w:val="46"/>
        </w:numPr>
      </w:pPr>
      <w:r w:rsidRPr="00D75BC8">
        <w:t xml:space="preserve">justification for provision </w:t>
      </w:r>
      <w:r w:rsidR="005F12CE">
        <w:t>of</w:t>
      </w:r>
      <w:r w:rsidR="005F12CE" w:rsidRPr="00D75BC8">
        <w:t xml:space="preserve"> </w:t>
      </w:r>
      <w:r w:rsidRPr="00D75BC8">
        <w:t>traffic requirements</w:t>
      </w:r>
    </w:p>
    <w:p w14:paraId="00A45AF9" w14:textId="549ADDBE" w:rsidR="003C4F19" w:rsidRPr="00D75BC8" w:rsidRDefault="003C4F19" w:rsidP="00370C47">
      <w:pPr>
        <w:pStyle w:val="BodyText"/>
        <w:numPr>
          <w:ilvl w:val="0"/>
          <w:numId w:val="46"/>
        </w:numPr>
      </w:pPr>
      <w:r w:rsidRPr="00D75BC8">
        <w:t>sensitive landscaping issues</w:t>
      </w:r>
    </w:p>
    <w:p w14:paraId="3C42BD6D" w14:textId="7A3BDF8B" w:rsidR="003C4F19" w:rsidRPr="00C803E2" w:rsidRDefault="003C4F19" w:rsidP="00370C47">
      <w:pPr>
        <w:pStyle w:val="BodyText"/>
        <w:numPr>
          <w:ilvl w:val="0"/>
          <w:numId w:val="46"/>
        </w:numPr>
        <w:rPr>
          <w:rStyle w:val="BodyTextitalic"/>
        </w:rPr>
      </w:pPr>
      <w:r w:rsidRPr="00D75BC8">
        <w:t>methodology used to calculate the scheduled quantities</w:t>
      </w:r>
      <w:r w:rsidR="00293B26">
        <w:t> </w:t>
      </w:r>
      <w:r w:rsidRPr="00D75BC8">
        <w:t>(or the actual calculations) including assumptions made to assist the Contract Administrator certify quantities for payment</w:t>
      </w:r>
      <w:r w:rsidR="00293B26">
        <w:t> </w:t>
      </w:r>
      <w:r w:rsidRPr="00D75BC8">
        <w:t>-</w:t>
      </w:r>
      <w:r w:rsidR="00293B26">
        <w:t> </w:t>
      </w:r>
      <w:r w:rsidRPr="00D75BC8">
        <w:t>refer to MRS01</w:t>
      </w:r>
      <w:r w:rsidR="00C803E2">
        <w:t> </w:t>
      </w:r>
      <w:r w:rsidR="00C803E2" w:rsidRPr="00C803E2">
        <w:rPr>
          <w:rStyle w:val="BodyTextitalic"/>
        </w:rPr>
        <w:t>Specification</w:t>
      </w:r>
      <w:r w:rsidR="00293B26">
        <w:rPr>
          <w:rStyle w:val="BodyTextitalic"/>
        </w:rPr>
        <w:t> </w:t>
      </w:r>
      <w:r w:rsidR="00C803E2" w:rsidRPr="00C803E2">
        <w:rPr>
          <w:rStyle w:val="BodyTextitalic"/>
        </w:rPr>
        <w:t>(Measurement)</w:t>
      </w:r>
    </w:p>
    <w:p w14:paraId="6769D690" w14:textId="4373240F" w:rsidR="003C4F19" w:rsidRDefault="003C4F19" w:rsidP="00370C47">
      <w:pPr>
        <w:pStyle w:val="BodyText"/>
        <w:numPr>
          <w:ilvl w:val="0"/>
          <w:numId w:val="46"/>
        </w:numPr>
      </w:pPr>
      <w:r w:rsidRPr="00D75BC8">
        <w:t>calculations for topsoil quantities including basis of assumptions</w:t>
      </w:r>
    </w:p>
    <w:p w14:paraId="638ED40B" w14:textId="7843464F" w:rsidR="00425028" w:rsidRPr="00D75BC8" w:rsidRDefault="00425028" w:rsidP="00370C47">
      <w:pPr>
        <w:pStyle w:val="BodyText"/>
        <w:numPr>
          <w:ilvl w:val="0"/>
          <w:numId w:val="46"/>
        </w:numPr>
      </w:pPr>
      <w:r>
        <w:t>infrastructure sustainability issues</w:t>
      </w:r>
    </w:p>
    <w:p w14:paraId="6259410E" w14:textId="333B1FA7" w:rsidR="003C4F19" w:rsidRPr="00D75BC8" w:rsidRDefault="003C4F19" w:rsidP="00370C47">
      <w:pPr>
        <w:pStyle w:val="BodyText"/>
        <w:numPr>
          <w:ilvl w:val="0"/>
          <w:numId w:val="46"/>
        </w:numPr>
      </w:pPr>
      <w:r w:rsidRPr="00D75BC8">
        <w:t>unusual design aspects or unique design aspects not to be amended in the field</w:t>
      </w:r>
    </w:p>
    <w:p w14:paraId="1521A1C3" w14:textId="7E3A1917" w:rsidR="003C4F19" w:rsidRPr="00D75BC8" w:rsidRDefault="003C4F19" w:rsidP="00370C47">
      <w:pPr>
        <w:pStyle w:val="BodyText"/>
        <w:numPr>
          <w:ilvl w:val="0"/>
          <w:numId w:val="46"/>
        </w:numPr>
      </w:pPr>
      <w:r w:rsidRPr="00D75BC8">
        <w:t>cross reference geotechnical reports and highlight potential problem areas</w:t>
      </w:r>
    </w:p>
    <w:p w14:paraId="464769FD" w14:textId="15E175E1" w:rsidR="003C4F19" w:rsidRPr="00D75BC8" w:rsidRDefault="003C4F19" w:rsidP="00370C47">
      <w:pPr>
        <w:pStyle w:val="BodyText"/>
        <w:numPr>
          <w:ilvl w:val="0"/>
          <w:numId w:val="46"/>
        </w:numPr>
      </w:pPr>
      <w:r w:rsidRPr="00D75BC8">
        <w:lastRenderedPageBreak/>
        <w:t>unusual specifications and the reasons for them</w:t>
      </w:r>
    </w:p>
    <w:p w14:paraId="3CB9F8EF" w14:textId="0573E939" w:rsidR="003C4F19" w:rsidRPr="00D75BC8" w:rsidRDefault="003C4F19" w:rsidP="00370C47">
      <w:pPr>
        <w:pStyle w:val="BodyText"/>
        <w:numPr>
          <w:ilvl w:val="0"/>
          <w:numId w:val="46"/>
        </w:numPr>
      </w:pPr>
      <w:r w:rsidRPr="00D75BC8">
        <w:t>all statutory approvals</w:t>
      </w:r>
    </w:p>
    <w:p w14:paraId="018CE86A" w14:textId="77777777" w:rsidR="00CF3868" w:rsidRDefault="003C4F19" w:rsidP="00370C47">
      <w:pPr>
        <w:pStyle w:val="BodyText"/>
        <w:numPr>
          <w:ilvl w:val="0"/>
          <w:numId w:val="46"/>
        </w:numPr>
      </w:pPr>
      <w:r w:rsidRPr="00D75BC8">
        <w:t xml:space="preserve">any other issues which should be brought to the attention of the </w:t>
      </w:r>
      <w:r w:rsidR="00425276">
        <w:t>c</w:t>
      </w:r>
      <w:r w:rsidR="00425276" w:rsidRPr="00D75BC8">
        <w:t xml:space="preserve">onstruction </w:t>
      </w:r>
      <w:r w:rsidR="00425276">
        <w:t>Contract</w:t>
      </w:r>
      <w:r w:rsidR="00425276" w:rsidRPr="00D75BC8">
        <w:t xml:space="preserve"> </w:t>
      </w:r>
      <w:r w:rsidRPr="00D75BC8">
        <w:t>Administrator</w:t>
      </w:r>
    </w:p>
    <w:p w14:paraId="374B6402" w14:textId="7267574C" w:rsidR="003C4F19" w:rsidRPr="00D75BC8" w:rsidRDefault="003C4F19" w:rsidP="00370C47">
      <w:pPr>
        <w:pStyle w:val="BodyText"/>
        <w:numPr>
          <w:ilvl w:val="0"/>
          <w:numId w:val="46"/>
        </w:numPr>
      </w:pPr>
      <w:r w:rsidRPr="00D75BC8">
        <w:t>other issues</w:t>
      </w:r>
    </w:p>
    <w:p w14:paraId="62487325" w14:textId="0A57BA60" w:rsidR="003C4F19" w:rsidRPr="00D75BC8" w:rsidRDefault="003C4F19" w:rsidP="00370C47">
      <w:pPr>
        <w:pStyle w:val="BodyText"/>
        <w:numPr>
          <w:ilvl w:val="0"/>
          <w:numId w:val="46"/>
        </w:numPr>
      </w:pPr>
      <w:r w:rsidRPr="00D75BC8">
        <w:t xml:space="preserve">scheduled </w:t>
      </w:r>
      <w:r w:rsidR="00C803E2">
        <w:t>i</w:t>
      </w:r>
      <w:r w:rsidRPr="00D75BC8">
        <w:t>tems</w:t>
      </w:r>
      <w:r w:rsidR="005F12CE">
        <w:t>,</w:t>
      </w:r>
      <w:r w:rsidRPr="00D75BC8">
        <w:t xml:space="preserve"> including</w:t>
      </w:r>
      <w:r w:rsidR="00293B26">
        <w:t> </w:t>
      </w:r>
      <w:r w:rsidR="005F12CE">
        <w:t>'</w:t>
      </w:r>
      <w:r w:rsidRPr="00D75BC8">
        <w:t>if ordered</w:t>
      </w:r>
      <w:r w:rsidR="005F12CE">
        <w:t>'</w:t>
      </w:r>
      <w:r w:rsidR="00293B26">
        <w:t> </w:t>
      </w:r>
      <w:r w:rsidRPr="00D75BC8">
        <w:t>items and unusual items</w:t>
      </w:r>
    </w:p>
    <w:p w14:paraId="10764B27" w14:textId="51C154B9" w:rsidR="003C4F19" w:rsidRPr="00D75BC8" w:rsidRDefault="003C4F19" w:rsidP="00370C47">
      <w:pPr>
        <w:pStyle w:val="BodyText"/>
        <w:numPr>
          <w:ilvl w:val="0"/>
          <w:numId w:val="46"/>
        </w:numPr>
      </w:pPr>
      <w:r w:rsidRPr="00D75BC8">
        <w:t xml:space="preserve">annotated </w:t>
      </w:r>
      <w:r w:rsidR="00C803E2">
        <w:t>c</w:t>
      </w:r>
      <w:r w:rsidRPr="00D75BC8">
        <w:t xml:space="preserve">ross </w:t>
      </w:r>
      <w:r w:rsidR="00C803E2">
        <w:t>s</w:t>
      </w:r>
      <w:r w:rsidRPr="00D75BC8">
        <w:t>ections</w:t>
      </w:r>
      <w:r w:rsidR="00293B26">
        <w:t> </w:t>
      </w:r>
      <w:r w:rsidRPr="00D75BC8">
        <w:t xml:space="preserve">(if not included in the </w:t>
      </w:r>
      <w:r w:rsidR="00E44DC5">
        <w:t>Contract</w:t>
      </w:r>
      <w:r w:rsidRPr="00D75BC8">
        <w:t xml:space="preserve"> documents)</w:t>
      </w:r>
    </w:p>
    <w:p w14:paraId="252DE28C" w14:textId="65368C79" w:rsidR="003C4F19" w:rsidRPr="00D75BC8" w:rsidRDefault="003C4F19" w:rsidP="00370C47">
      <w:pPr>
        <w:pStyle w:val="BodyText"/>
        <w:numPr>
          <w:ilvl w:val="0"/>
          <w:numId w:val="46"/>
        </w:numPr>
      </w:pPr>
      <w:r w:rsidRPr="00D75BC8">
        <w:t xml:space="preserve">data on Principal's </w:t>
      </w:r>
      <w:r w:rsidR="00C803E2">
        <w:t>m</w:t>
      </w:r>
      <w:r w:rsidRPr="00D75BC8">
        <w:t xml:space="preserve">aterials or </w:t>
      </w:r>
      <w:r w:rsidR="00CE7DF8">
        <w:t>W</w:t>
      </w:r>
      <w:r w:rsidRPr="00D75BC8">
        <w:t xml:space="preserve">orks including </w:t>
      </w:r>
      <w:r w:rsidR="00B66D40">
        <w:t>PUP</w:t>
      </w:r>
      <w:r w:rsidR="00293B26">
        <w:t> </w:t>
      </w:r>
      <w:r w:rsidR="00CE7DF8">
        <w:t>W</w:t>
      </w:r>
      <w:r w:rsidRPr="00D75BC8">
        <w:t xml:space="preserve">orks, </w:t>
      </w:r>
      <w:r w:rsidR="00C803E2">
        <w:t>t</w:t>
      </w:r>
      <w:r w:rsidRPr="00D75BC8">
        <w:t xml:space="preserve">raffic </w:t>
      </w:r>
      <w:r w:rsidR="00C803E2">
        <w:t>s</w:t>
      </w:r>
      <w:r w:rsidRPr="00D75BC8">
        <w:t xml:space="preserve">ignals and </w:t>
      </w:r>
      <w:r w:rsidR="00C803E2">
        <w:t>r</w:t>
      </w:r>
      <w:r w:rsidRPr="00D75BC8">
        <w:t>ed</w:t>
      </w:r>
      <w:r w:rsidR="005F12CE">
        <w:noBreakHyphen/>
      </w:r>
      <w:r w:rsidR="00C803E2">
        <w:t>l</w:t>
      </w:r>
      <w:r w:rsidRPr="00D75BC8">
        <w:t xml:space="preserve">ight </w:t>
      </w:r>
      <w:r w:rsidR="00C803E2">
        <w:t>c</w:t>
      </w:r>
      <w:r w:rsidRPr="00D75BC8">
        <w:t>ameras and so on</w:t>
      </w:r>
    </w:p>
    <w:p w14:paraId="6C58E45B" w14:textId="7471FB6C" w:rsidR="003C4F19" w:rsidRPr="00D75BC8" w:rsidRDefault="003C4F19" w:rsidP="00370C47">
      <w:pPr>
        <w:pStyle w:val="BodyText"/>
        <w:numPr>
          <w:ilvl w:val="0"/>
          <w:numId w:val="46"/>
        </w:numPr>
      </w:pPr>
      <w:r w:rsidRPr="00D75BC8">
        <w:t xml:space="preserve">copy of estimate for the </w:t>
      </w:r>
      <w:r w:rsidR="00D823C1">
        <w:t>L</w:t>
      </w:r>
      <w:r w:rsidRPr="00D75BC8">
        <w:t xml:space="preserve">ocal </w:t>
      </w:r>
      <w:r w:rsidR="00D823C1">
        <w:t>G</w:t>
      </w:r>
      <w:r w:rsidRPr="00D75BC8">
        <w:t xml:space="preserve">overnment's </w:t>
      </w:r>
      <w:r w:rsidR="00D823C1">
        <w:t>C</w:t>
      </w:r>
      <w:r w:rsidRPr="00D75BC8">
        <w:t xml:space="preserve">ontribution and correspondence with the </w:t>
      </w:r>
      <w:r w:rsidR="00C803E2">
        <w:t>l</w:t>
      </w:r>
      <w:r w:rsidRPr="00D75BC8">
        <w:t xml:space="preserve">ocal </w:t>
      </w:r>
      <w:r w:rsidR="00C803E2">
        <w:t>g</w:t>
      </w:r>
      <w:r w:rsidRPr="00D75BC8">
        <w:t>overnment</w:t>
      </w:r>
      <w:r w:rsidR="00C803E2">
        <w:t>,</w:t>
      </w:r>
      <w:r w:rsidRPr="00D75BC8">
        <w:t xml:space="preserve"> and</w:t>
      </w:r>
    </w:p>
    <w:p w14:paraId="293D6C8C" w14:textId="4046CAF4" w:rsidR="003C4F19" w:rsidRPr="00D75BC8" w:rsidRDefault="003C4F19" w:rsidP="00370C47">
      <w:pPr>
        <w:pStyle w:val="BodyText"/>
        <w:numPr>
          <w:ilvl w:val="0"/>
          <w:numId w:val="46"/>
        </w:numPr>
      </w:pPr>
      <w:r w:rsidRPr="00D75BC8">
        <w:t>issues to be discussed at the prestart meeting.</w:t>
      </w:r>
    </w:p>
    <w:p w14:paraId="347A0982" w14:textId="77777777" w:rsidR="003C4F19" w:rsidRPr="00D75BC8" w:rsidRDefault="003C4F19" w:rsidP="003B1393">
      <w:pPr>
        <w:pStyle w:val="BodyText"/>
        <w:keepNext/>
        <w:keepLines/>
      </w:pPr>
      <w:r w:rsidRPr="00D75BC8">
        <w:t>The following reports, permits, and so on shall be appended to, or cross referenced by the report:</w:t>
      </w:r>
    </w:p>
    <w:p w14:paraId="48CB811D" w14:textId="32E1EB4D" w:rsidR="003C4F19" w:rsidRDefault="003C4F19" w:rsidP="003B1393">
      <w:pPr>
        <w:pStyle w:val="BodyText"/>
        <w:keepNext/>
        <w:keepLines/>
        <w:numPr>
          <w:ilvl w:val="0"/>
          <w:numId w:val="47"/>
        </w:numPr>
      </w:pPr>
      <w:r w:rsidRPr="00D75BC8">
        <w:t>all addendums prepared or finalised since the planning report was completed</w:t>
      </w:r>
      <w:r w:rsidR="00293B26">
        <w:t> </w:t>
      </w:r>
      <w:r w:rsidRPr="00D75BC8">
        <w:t>(</w:t>
      </w:r>
      <w:r w:rsidR="000E1916">
        <w:t>a</w:t>
      </w:r>
      <w:r w:rsidRPr="00D75BC8">
        <w:t>ddendums to REF,</w:t>
      </w:r>
      <w:r w:rsidR="00293B26">
        <w:t> </w:t>
      </w:r>
      <w:r w:rsidRPr="00D75BC8">
        <w:t>EMP, Public Consultation Report, Geotechnical Reports and other reports as applicable)</w:t>
      </w:r>
    </w:p>
    <w:p w14:paraId="1B31948E" w14:textId="467EE9E7" w:rsidR="00653EFC" w:rsidRPr="00D75BC8" w:rsidRDefault="00653EFC" w:rsidP="00370C47">
      <w:pPr>
        <w:pStyle w:val="BodyText"/>
        <w:numPr>
          <w:ilvl w:val="0"/>
          <w:numId w:val="47"/>
        </w:numPr>
      </w:pPr>
      <w:r>
        <w:t>CHRA, Cultural Heritage Agreements and Historical / European Approvals</w:t>
      </w:r>
    </w:p>
    <w:p w14:paraId="42251AEA" w14:textId="6C7512AF" w:rsidR="003C4F19" w:rsidRDefault="00895D5D" w:rsidP="00370C47">
      <w:pPr>
        <w:pStyle w:val="BodyText"/>
        <w:numPr>
          <w:ilvl w:val="0"/>
          <w:numId w:val="47"/>
        </w:numPr>
      </w:pPr>
      <w:r>
        <w:t>EDR</w:t>
      </w:r>
    </w:p>
    <w:p w14:paraId="4083A837" w14:textId="0285C119" w:rsidR="00425028" w:rsidRPr="00425028" w:rsidRDefault="00425028" w:rsidP="00425028">
      <w:pPr>
        <w:pStyle w:val="ListParagraph"/>
        <w:numPr>
          <w:ilvl w:val="0"/>
          <w:numId w:val="47"/>
        </w:numPr>
        <w:rPr>
          <w:rFonts w:cs="Arial"/>
          <w:szCs w:val="22"/>
        </w:rPr>
      </w:pPr>
      <w:r w:rsidRPr="00425028">
        <w:rPr>
          <w:rFonts w:cs="Arial"/>
          <w:szCs w:val="22"/>
        </w:rPr>
        <w:t>deliverables from the infrastructure sustainability assessment, including the ISMP(D) and (where available) verified IS rating submission items</w:t>
      </w:r>
    </w:p>
    <w:p w14:paraId="248653A2" w14:textId="0916AD54" w:rsidR="003C4F19" w:rsidRPr="00D75BC8" w:rsidRDefault="003C4F19" w:rsidP="00370C47">
      <w:pPr>
        <w:pStyle w:val="BodyText"/>
        <w:numPr>
          <w:ilvl w:val="0"/>
          <w:numId w:val="47"/>
        </w:numPr>
      </w:pPr>
      <w:r w:rsidRPr="00D75BC8">
        <w:t xml:space="preserve">agreements with property owners to construct </w:t>
      </w:r>
      <w:r w:rsidR="00C803E2">
        <w:t>a</w:t>
      </w:r>
      <w:r w:rsidRPr="00D75BC8">
        <w:t>ccesses</w:t>
      </w:r>
    </w:p>
    <w:p w14:paraId="50433269" w14:textId="4604277D" w:rsidR="003C4F19" w:rsidRPr="00D75BC8" w:rsidRDefault="003C4F19" w:rsidP="00370C47">
      <w:pPr>
        <w:pStyle w:val="BodyText"/>
        <w:numPr>
          <w:ilvl w:val="0"/>
          <w:numId w:val="47"/>
        </w:numPr>
      </w:pPr>
      <w:r w:rsidRPr="00D75BC8">
        <w:t>agreements with property owners on types of fences along resumption boundaries</w:t>
      </w:r>
    </w:p>
    <w:p w14:paraId="3CF1C7B4" w14:textId="286BB430" w:rsidR="003C4F19" w:rsidRPr="00D75BC8" w:rsidRDefault="003C4F19" w:rsidP="00370C47">
      <w:pPr>
        <w:pStyle w:val="BodyText"/>
        <w:numPr>
          <w:ilvl w:val="0"/>
          <w:numId w:val="47"/>
        </w:numPr>
      </w:pPr>
      <w:r w:rsidRPr="00D75BC8">
        <w:t>any other agreements with property owners</w:t>
      </w:r>
    </w:p>
    <w:p w14:paraId="22870AE6" w14:textId="23F3BEBD" w:rsidR="003C4F19" w:rsidRPr="00D75BC8" w:rsidRDefault="003C4F19" w:rsidP="00370C47">
      <w:pPr>
        <w:pStyle w:val="BodyText"/>
        <w:numPr>
          <w:ilvl w:val="0"/>
          <w:numId w:val="47"/>
        </w:numPr>
      </w:pPr>
      <w:r w:rsidRPr="00D75BC8">
        <w:t xml:space="preserve">construction </w:t>
      </w:r>
      <w:r w:rsidR="00C803E2">
        <w:t>s</w:t>
      </w:r>
      <w:r w:rsidRPr="00D75BC8">
        <w:t xml:space="preserve">equence </w:t>
      </w:r>
      <w:r w:rsidR="00C803E2">
        <w:t>p</w:t>
      </w:r>
      <w:r w:rsidRPr="00D75BC8">
        <w:t>lans</w:t>
      </w:r>
      <w:r w:rsidR="00293B26">
        <w:t> </w:t>
      </w:r>
      <w:r w:rsidRPr="00D75BC8">
        <w:t>(if any)</w:t>
      </w:r>
    </w:p>
    <w:p w14:paraId="31B9F079" w14:textId="7F5D59FD" w:rsidR="003C4F19" w:rsidRPr="00D75BC8" w:rsidRDefault="003C4F19" w:rsidP="00370C47">
      <w:pPr>
        <w:pStyle w:val="BodyText"/>
        <w:numPr>
          <w:ilvl w:val="0"/>
          <w:numId w:val="47"/>
        </w:numPr>
      </w:pPr>
      <w:r w:rsidRPr="00D75BC8">
        <w:t xml:space="preserve">copy of all </w:t>
      </w:r>
      <w:r w:rsidR="00C803E2">
        <w:t>s</w:t>
      </w:r>
      <w:r w:rsidRPr="00D75BC8">
        <w:t xml:space="preserve">tatutory </w:t>
      </w:r>
      <w:r w:rsidR="00C803E2">
        <w:t>a</w:t>
      </w:r>
      <w:r w:rsidRPr="00D75BC8">
        <w:t>pprovals</w:t>
      </w:r>
    </w:p>
    <w:p w14:paraId="454B2068" w14:textId="00C55DE8" w:rsidR="003C4F19" w:rsidRPr="00D75BC8" w:rsidRDefault="003C4F19" w:rsidP="00370C47">
      <w:pPr>
        <w:pStyle w:val="BodyText"/>
        <w:numPr>
          <w:ilvl w:val="0"/>
          <w:numId w:val="47"/>
        </w:numPr>
      </w:pPr>
      <w:r w:rsidRPr="00D75BC8">
        <w:t xml:space="preserve">report on status of </w:t>
      </w:r>
      <w:r w:rsidR="00B66D40">
        <w:t>PUP</w:t>
      </w:r>
      <w:r w:rsidR="00293B26">
        <w:t> </w:t>
      </w:r>
      <w:r w:rsidRPr="00D75BC8">
        <w:t xml:space="preserve">relocations including </w:t>
      </w:r>
      <w:r w:rsidR="00C803E2">
        <w:t>d</w:t>
      </w:r>
      <w:r w:rsidRPr="00D75BC8">
        <w:t xml:space="preserve">rawings, </w:t>
      </w:r>
      <w:r w:rsidR="00C803E2">
        <w:t>s</w:t>
      </w:r>
      <w:r w:rsidRPr="00D75BC8">
        <w:t>pecifications alignment approvals, indicative timeframes, cost estimates as required</w:t>
      </w:r>
    </w:p>
    <w:p w14:paraId="6E271670" w14:textId="3A71E6FF" w:rsidR="003C4F19" w:rsidRPr="00D75BC8" w:rsidRDefault="003C4F19" w:rsidP="00370C47">
      <w:pPr>
        <w:pStyle w:val="BodyText"/>
        <w:numPr>
          <w:ilvl w:val="0"/>
          <w:numId w:val="47"/>
        </w:numPr>
      </w:pPr>
      <w:r w:rsidRPr="00D75BC8">
        <w:t>offers for relocation of</w:t>
      </w:r>
      <w:r w:rsidR="00293B26">
        <w:t> </w:t>
      </w:r>
      <w:r w:rsidR="00B66D40">
        <w:t>PUP</w:t>
      </w:r>
    </w:p>
    <w:p w14:paraId="6C94ACAA" w14:textId="776501D1" w:rsidR="003C4F19" w:rsidRPr="00D75BC8" w:rsidRDefault="003C4F19" w:rsidP="00370C47">
      <w:pPr>
        <w:pStyle w:val="BodyText"/>
        <w:numPr>
          <w:ilvl w:val="0"/>
          <w:numId w:val="47"/>
        </w:numPr>
      </w:pPr>
      <w:r w:rsidRPr="00D75BC8">
        <w:t xml:space="preserve">Energex's agreement for </w:t>
      </w:r>
      <w:r w:rsidR="00C803E2">
        <w:t>p</w:t>
      </w:r>
      <w:r w:rsidRPr="00D75BC8">
        <w:t xml:space="preserve">oint of </w:t>
      </w:r>
      <w:r w:rsidR="00C803E2">
        <w:t>s</w:t>
      </w:r>
      <w:r w:rsidRPr="00D75BC8">
        <w:t xml:space="preserve">upply for </w:t>
      </w:r>
      <w:r w:rsidR="00C803E2">
        <w:t>l</w:t>
      </w:r>
      <w:r w:rsidRPr="00D75BC8">
        <w:t xml:space="preserve">ighting, </w:t>
      </w:r>
      <w:r w:rsidR="00C803E2">
        <w:t>s</w:t>
      </w:r>
      <w:r w:rsidRPr="00D75BC8">
        <w:t xml:space="preserve">ignals and other electrical </w:t>
      </w:r>
      <w:r w:rsidR="00CE7DF8">
        <w:t>W</w:t>
      </w:r>
      <w:r w:rsidRPr="00D75BC8">
        <w:t>orks</w:t>
      </w:r>
    </w:p>
    <w:p w14:paraId="1EB0D7D7" w14:textId="3D6EDF96" w:rsidR="003C4F19" w:rsidRPr="00D75BC8" w:rsidRDefault="003C4F19" w:rsidP="00370C47">
      <w:pPr>
        <w:pStyle w:val="BodyText"/>
        <w:numPr>
          <w:ilvl w:val="0"/>
          <w:numId w:val="47"/>
        </w:numPr>
      </w:pPr>
      <w:r w:rsidRPr="00D75BC8">
        <w:t xml:space="preserve">written offer for installation of </w:t>
      </w:r>
      <w:r w:rsidR="00C803E2">
        <w:t>t</w:t>
      </w:r>
      <w:r w:rsidRPr="00D75BC8">
        <w:t xml:space="preserve">raffic </w:t>
      </w:r>
      <w:r w:rsidR="00C803E2">
        <w:t>s</w:t>
      </w:r>
      <w:r w:rsidRPr="00D75BC8">
        <w:t>ignals</w:t>
      </w:r>
    </w:p>
    <w:p w14:paraId="0155241B" w14:textId="5316B2D8" w:rsidR="003C4F19" w:rsidRPr="00D75BC8" w:rsidRDefault="003C4F19" w:rsidP="00370C47">
      <w:pPr>
        <w:pStyle w:val="BodyText"/>
        <w:numPr>
          <w:ilvl w:val="0"/>
          <w:numId w:val="47"/>
        </w:numPr>
      </w:pPr>
      <w:r w:rsidRPr="00D75BC8">
        <w:t>Construction Traffic Management Report</w:t>
      </w:r>
    </w:p>
    <w:p w14:paraId="3A56E0D9" w14:textId="28D7DB0B" w:rsidR="003C4F19" w:rsidRPr="00D75BC8" w:rsidRDefault="003C4F19" w:rsidP="00370C47">
      <w:pPr>
        <w:pStyle w:val="BodyText"/>
        <w:numPr>
          <w:ilvl w:val="0"/>
          <w:numId w:val="47"/>
        </w:numPr>
      </w:pPr>
      <w:r w:rsidRPr="00D75BC8">
        <w:t>Risk Management Plan</w:t>
      </w:r>
    </w:p>
    <w:p w14:paraId="31FCB1C9" w14:textId="64AC7081" w:rsidR="003C4F19" w:rsidRPr="00D75BC8" w:rsidRDefault="003C4F19" w:rsidP="00370C47">
      <w:pPr>
        <w:pStyle w:val="BodyText"/>
        <w:numPr>
          <w:ilvl w:val="0"/>
          <w:numId w:val="47"/>
        </w:numPr>
      </w:pPr>
      <w:r w:rsidRPr="00D75BC8">
        <w:t>Construction Program</w:t>
      </w:r>
      <w:r w:rsidR="000E1916">
        <w:t>,</w:t>
      </w:r>
      <w:r w:rsidRPr="00D75BC8">
        <w:t xml:space="preserve"> and</w:t>
      </w:r>
    </w:p>
    <w:p w14:paraId="463D3FDD" w14:textId="6838A68E" w:rsidR="003C4F19" w:rsidRPr="00D75BC8" w:rsidRDefault="000E1916" w:rsidP="00370C47">
      <w:pPr>
        <w:pStyle w:val="BodyText"/>
        <w:numPr>
          <w:ilvl w:val="0"/>
          <w:numId w:val="47"/>
        </w:numPr>
      </w:pPr>
      <w:r>
        <w:t>c</w:t>
      </w:r>
      <w:r w:rsidR="003C4F19" w:rsidRPr="00D75BC8">
        <w:t>opy of Resumption and Limitation of Access Plans.</w:t>
      </w:r>
    </w:p>
    <w:p w14:paraId="36C7E4F1" w14:textId="77777777" w:rsidR="003C4F19" w:rsidRPr="00D75BC8" w:rsidRDefault="003C4F19" w:rsidP="00156561">
      <w:pPr>
        <w:pStyle w:val="BodyText"/>
        <w:keepNext/>
        <w:keepLines/>
        <w:spacing w:after="240"/>
      </w:pPr>
      <w:r w:rsidRPr="00D75BC8">
        <w:lastRenderedPageBreak/>
        <w:t>The Consultant's attention is drawn to local requirements:</w:t>
      </w:r>
    </w:p>
    <w:tbl>
      <w:tblPr>
        <w:tblStyle w:val="Commentary"/>
        <w:tblW w:w="0" w:type="auto"/>
        <w:tblLook w:val="04A0" w:firstRow="1" w:lastRow="0" w:firstColumn="1" w:lastColumn="0" w:noHBand="0" w:noVBand="1"/>
      </w:tblPr>
      <w:tblGrid>
        <w:gridCol w:w="9024"/>
      </w:tblGrid>
      <w:tr w:rsidR="000E1916" w:rsidRPr="000E1916" w14:paraId="4806ADCB" w14:textId="77777777" w:rsidTr="00293B26">
        <w:tc>
          <w:tcPr>
            <w:tcW w:w="9024" w:type="dxa"/>
            <w:vAlign w:val="top"/>
          </w:tcPr>
          <w:p w14:paraId="300B9959" w14:textId="048DECBD" w:rsidR="000E1916" w:rsidRPr="000E1916" w:rsidRDefault="000E1916" w:rsidP="00156561">
            <w:pPr>
              <w:pStyle w:val="BodyText"/>
              <w:keepNext/>
              <w:keepLines/>
            </w:pPr>
            <w:r w:rsidRPr="000E1916">
              <w:t>Project Manager:</w:t>
            </w:r>
            <w:r w:rsidR="00293B26">
              <w:t> </w:t>
            </w:r>
            <w:r>
              <w:t>i</w:t>
            </w:r>
            <w:r w:rsidRPr="000E1916">
              <w:t>nclude reference to local documents.</w:t>
            </w:r>
          </w:p>
        </w:tc>
      </w:tr>
    </w:tbl>
    <w:p w14:paraId="706E68AC" w14:textId="6295B623" w:rsidR="003C4F19" w:rsidRPr="00D75BC8" w:rsidRDefault="003C4F19" w:rsidP="00082D66">
      <w:pPr>
        <w:pStyle w:val="BodyText"/>
        <w:spacing w:before="240"/>
      </w:pPr>
      <w:r w:rsidRPr="00D75BC8">
        <w:t xml:space="preserve">for more detail on the requirements for the </w:t>
      </w:r>
      <w:r w:rsidR="00D106A3">
        <w:t>R</w:t>
      </w:r>
      <w:r w:rsidRPr="00D75BC8">
        <w:t>eport for the Construction Contract Administrator.</w:t>
      </w:r>
    </w:p>
    <w:p w14:paraId="56B28DC9" w14:textId="527285E3" w:rsidR="003C4F19" w:rsidRPr="00D75BC8" w:rsidRDefault="003C4F19" w:rsidP="00D75BC8">
      <w:pPr>
        <w:pStyle w:val="BodyText"/>
      </w:pPr>
      <w:r w:rsidRPr="00D75BC8">
        <w:t xml:space="preserve">The report shall be attached to the </w:t>
      </w:r>
      <w:r w:rsidR="004C6895">
        <w:t>Project Plan</w:t>
      </w:r>
      <w:r w:rsidRPr="00D75BC8">
        <w:t xml:space="preserve"> in a form suitable for easy removal</w:t>
      </w:r>
      <w:r w:rsidR="00EF5901">
        <w:t> / </w:t>
      </w:r>
      <w:r w:rsidRPr="00D75BC8">
        <w:t>copying for handover to the Construction Contract Administrator.</w:t>
      </w:r>
    </w:p>
    <w:p w14:paraId="1AF6493D" w14:textId="5A615E9E" w:rsidR="003C4F19" w:rsidRPr="00D75BC8" w:rsidRDefault="000E1916" w:rsidP="000E1916">
      <w:pPr>
        <w:pStyle w:val="Heading3"/>
      </w:pPr>
      <w:bookmarkStart w:id="116" w:name="_Toc166066920"/>
      <w:r w:rsidRPr="00D75BC8">
        <w:t>Payment</w:t>
      </w:r>
      <w:bookmarkEnd w:id="116"/>
    </w:p>
    <w:p w14:paraId="75646E3E" w14:textId="24793E93" w:rsidR="003C4F19" w:rsidRPr="00D75BC8" w:rsidRDefault="003C4F19" w:rsidP="00D75BC8">
      <w:pPr>
        <w:pStyle w:val="BodyText"/>
      </w:pPr>
      <w:r w:rsidRPr="00D75BC8">
        <w:t xml:space="preserve">Payment for </w:t>
      </w:r>
      <w:r w:rsidR="00CE7DF8">
        <w:t>W</w:t>
      </w:r>
      <w:r w:rsidRPr="00D75BC8">
        <w:t xml:space="preserve">orks associated with preparing the </w:t>
      </w:r>
      <w:r w:rsidR="000E1916">
        <w:t>r</w:t>
      </w:r>
      <w:r w:rsidRPr="00D75BC8">
        <w:t>eport and the correlation of the various reports</w:t>
      </w:r>
      <w:r w:rsidR="00EF5901">
        <w:t> / </w:t>
      </w:r>
      <w:r w:rsidRPr="00D75BC8">
        <w:t>attachments shall be made under Item DD</w:t>
      </w:r>
      <w:r w:rsidR="000E1916">
        <w:t> </w:t>
      </w:r>
      <w:r w:rsidRPr="00D75BC8">
        <w:t>25 Report for Construction Contract Administrator. Payment for the compilation of the various reports</w:t>
      </w:r>
      <w:r w:rsidR="00EF5901">
        <w:t> / </w:t>
      </w:r>
      <w:r w:rsidRPr="00D75BC8">
        <w:t>attachments shall be made under their respective item.</w:t>
      </w:r>
    </w:p>
    <w:p w14:paraId="2145D43D" w14:textId="5A62496B" w:rsidR="003C4F19" w:rsidRPr="00D75BC8" w:rsidRDefault="000E1916" w:rsidP="000E1916">
      <w:pPr>
        <w:pStyle w:val="Heading2"/>
      </w:pPr>
      <w:bookmarkStart w:id="117" w:name="_Toc166066921"/>
      <w:r w:rsidRPr="00D75BC8">
        <w:t xml:space="preserve">Project </w:t>
      </w:r>
      <w:r w:rsidR="004C6895">
        <w:t>C</w:t>
      </w:r>
      <w:r w:rsidRPr="00D75BC8">
        <w:t xml:space="preserve">onstruction </w:t>
      </w:r>
      <w:r w:rsidR="004C6895">
        <w:t>C</w:t>
      </w:r>
      <w:r w:rsidRPr="00D75BC8">
        <w:t>onsiderations</w:t>
      </w:r>
      <w:r w:rsidR="002A1838">
        <w:t> </w:t>
      </w:r>
      <w:r w:rsidRPr="00D75BC8">
        <w:t>(</w:t>
      </w:r>
      <w:r>
        <w:t>I</w:t>
      </w:r>
      <w:r w:rsidRPr="00D75BC8">
        <w:t xml:space="preserve">tem </w:t>
      </w:r>
      <w:r>
        <w:t>N</w:t>
      </w:r>
      <w:r w:rsidRPr="00D75BC8">
        <w:t>o. D</w:t>
      </w:r>
      <w:r>
        <w:t>D </w:t>
      </w:r>
      <w:r w:rsidRPr="00D75BC8">
        <w:t>26)</w:t>
      </w:r>
      <w:bookmarkEnd w:id="117"/>
    </w:p>
    <w:p w14:paraId="0EEBE24F" w14:textId="67F44F98" w:rsidR="003C4F19" w:rsidRPr="00D75BC8" w:rsidRDefault="000E1916" w:rsidP="000E1916">
      <w:pPr>
        <w:pStyle w:val="Heading3"/>
      </w:pPr>
      <w:bookmarkStart w:id="118" w:name="_Toc166066922"/>
      <w:r w:rsidRPr="00D75BC8">
        <w:t>Constructability audit</w:t>
      </w:r>
      <w:bookmarkEnd w:id="118"/>
    </w:p>
    <w:p w14:paraId="0A55A261" w14:textId="05370E4B" w:rsidR="003C4F19" w:rsidRPr="00D75BC8" w:rsidRDefault="003C4F19" w:rsidP="00D75BC8">
      <w:pPr>
        <w:pStyle w:val="BodyText"/>
      </w:pPr>
      <w:r w:rsidRPr="00D75BC8">
        <w:t xml:space="preserve">The Consultant shall conduct a </w:t>
      </w:r>
      <w:r w:rsidR="000E1916">
        <w:t>c</w:t>
      </w:r>
      <w:r w:rsidRPr="00D75BC8">
        <w:t xml:space="preserve">onstructability </w:t>
      </w:r>
      <w:r w:rsidR="000E1916">
        <w:t>a</w:t>
      </w:r>
      <w:r w:rsidRPr="00D75BC8">
        <w:t xml:space="preserve">udit of the </w:t>
      </w:r>
      <w:r w:rsidR="000E1916">
        <w:t>p</w:t>
      </w:r>
      <w:r w:rsidRPr="00D75BC8">
        <w:t xml:space="preserve">referred </w:t>
      </w:r>
      <w:r w:rsidR="000E1916">
        <w:t>o</w:t>
      </w:r>
      <w:r w:rsidRPr="00D75BC8">
        <w:t>ption.</w:t>
      </w:r>
    </w:p>
    <w:p w14:paraId="12432720" w14:textId="77777777" w:rsidR="003C4F19" w:rsidRPr="00D75BC8" w:rsidRDefault="003C4F19" w:rsidP="003B1393">
      <w:pPr>
        <w:pStyle w:val="BodyText"/>
        <w:keepNext/>
        <w:keepLines/>
      </w:pPr>
      <w:r w:rsidRPr="00D75BC8">
        <w:t>The review shall include detailed analyses of:</w:t>
      </w:r>
    </w:p>
    <w:p w14:paraId="3540BFD5" w14:textId="07B78D34" w:rsidR="003C4F19" w:rsidRPr="00D75BC8" w:rsidRDefault="003C4F19" w:rsidP="003B1393">
      <w:pPr>
        <w:pStyle w:val="BodyText"/>
        <w:keepNext/>
        <w:keepLines/>
        <w:numPr>
          <w:ilvl w:val="0"/>
          <w:numId w:val="48"/>
        </w:numPr>
      </w:pPr>
      <w:r w:rsidRPr="00D75BC8">
        <w:t>provision for traffic</w:t>
      </w:r>
      <w:r w:rsidR="00293B26">
        <w:t> </w:t>
      </w:r>
      <w:r w:rsidRPr="00D75BC8">
        <w:t xml:space="preserve">(including </w:t>
      </w:r>
      <w:proofErr w:type="spellStart"/>
      <w:r w:rsidRPr="00D75BC8">
        <w:t>sidetracking</w:t>
      </w:r>
      <w:proofErr w:type="spellEnd"/>
      <w:r w:rsidRPr="00D75BC8">
        <w:t>, detours and so on)</w:t>
      </w:r>
    </w:p>
    <w:p w14:paraId="100C139E" w14:textId="14077979" w:rsidR="003C4F19" w:rsidRPr="00D75BC8" w:rsidRDefault="003C4F19" w:rsidP="00370C47">
      <w:pPr>
        <w:pStyle w:val="BodyText"/>
        <w:numPr>
          <w:ilvl w:val="0"/>
          <w:numId w:val="48"/>
        </w:numPr>
      </w:pPr>
      <w:r w:rsidRPr="00D75BC8">
        <w:t>provision for pedestrians</w:t>
      </w:r>
    </w:p>
    <w:p w14:paraId="3A594195" w14:textId="624FF02C" w:rsidR="003C4F19" w:rsidRPr="00D75BC8" w:rsidRDefault="003C4F19" w:rsidP="00370C47">
      <w:pPr>
        <w:pStyle w:val="BodyText"/>
        <w:numPr>
          <w:ilvl w:val="0"/>
          <w:numId w:val="48"/>
        </w:numPr>
      </w:pPr>
      <w:r w:rsidRPr="00D75BC8">
        <w:t xml:space="preserve">evaluation of the impact of </w:t>
      </w:r>
      <w:r w:rsidR="00B66D40">
        <w:t>PUP</w:t>
      </w:r>
      <w:r w:rsidR="00293B26">
        <w:t> </w:t>
      </w:r>
      <w:r w:rsidRPr="00D75BC8">
        <w:t>relocation</w:t>
      </w:r>
      <w:r w:rsidR="00293B26">
        <w:t> </w:t>
      </w:r>
      <w:r w:rsidRPr="00D75BC8">
        <w:t>(including impact of delays)</w:t>
      </w:r>
    </w:p>
    <w:p w14:paraId="0D35B8EA" w14:textId="1D70D9BA" w:rsidR="003C4F19" w:rsidRPr="00D75BC8" w:rsidRDefault="003C4F19" w:rsidP="00370C47">
      <w:pPr>
        <w:pStyle w:val="BodyText"/>
        <w:numPr>
          <w:ilvl w:val="0"/>
          <w:numId w:val="48"/>
        </w:numPr>
      </w:pPr>
      <w:r w:rsidRPr="00D75BC8">
        <w:t>construction safety</w:t>
      </w:r>
      <w:r w:rsidR="00293B26">
        <w:t> </w:t>
      </w:r>
      <w:r w:rsidRPr="00D75BC8">
        <w:t>(road users and construction workers)</w:t>
      </w:r>
    </w:p>
    <w:p w14:paraId="61039CEE" w14:textId="54283DA0" w:rsidR="003C4F19" w:rsidRPr="00D75BC8" w:rsidRDefault="003C4F19" w:rsidP="00370C47">
      <w:pPr>
        <w:pStyle w:val="BodyText"/>
        <w:numPr>
          <w:ilvl w:val="0"/>
          <w:numId w:val="48"/>
        </w:numPr>
      </w:pPr>
      <w:r w:rsidRPr="00D75BC8">
        <w:t>the feasibility of the proposal</w:t>
      </w:r>
      <w:r w:rsidR="00293B26">
        <w:t> </w:t>
      </w:r>
      <w:r w:rsidRPr="00D75BC8">
        <w:t>(can it be constructed), and</w:t>
      </w:r>
    </w:p>
    <w:p w14:paraId="62A851F1" w14:textId="2F2125A9" w:rsidR="003C4F19" w:rsidRPr="00D75BC8" w:rsidRDefault="003C4F19" w:rsidP="00370C47">
      <w:pPr>
        <w:pStyle w:val="BodyText"/>
        <w:numPr>
          <w:ilvl w:val="0"/>
          <w:numId w:val="48"/>
        </w:numPr>
      </w:pPr>
      <w:r w:rsidRPr="00D75BC8">
        <w:t>can the project to be economically constructed</w:t>
      </w:r>
    </w:p>
    <w:p w14:paraId="6E5C7193" w14:textId="670EBE34" w:rsidR="003C4F19" w:rsidRPr="00D75BC8" w:rsidRDefault="003C4F19" w:rsidP="00D75BC8">
      <w:pPr>
        <w:pStyle w:val="BodyText"/>
      </w:pPr>
      <w:r w:rsidRPr="00D75BC8">
        <w:t>The Auditor shall be an RPEQ</w:t>
      </w:r>
      <w:r w:rsidR="002A1838">
        <w:t> </w:t>
      </w:r>
      <w:r w:rsidRPr="00D75BC8">
        <w:t xml:space="preserve">Registered Professional Engineer Queensland) with over </w:t>
      </w:r>
      <w:r w:rsidR="000E1916">
        <w:t>10 </w:t>
      </w:r>
      <w:r w:rsidRPr="00D75BC8">
        <w:t>years’ experience in road construction of projects of similar scope to this project.</w:t>
      </w:r>
      <w:r w:rsidR="00D75BC8">
        <w:t xml:space="preserve"> </w:t>
      </w:r>
      <w:r w:rsidRPr="00D75BC8">
        <w:t>The Auditor shall be independent from the design team.</w:t>
      </w:r>
    </w:p>
    <w:p w14:paraId="6B7E0B3C" w14:textId="329B9BB0" w:rsidR="003C4F19" w:rsidRPr="00D75BC8" w:rsidRDefault="000E1916" w:rsidP="000E1916">
      <w:pPr>
        <w:pStyle w:val="Heading3"/>
      </w:pPr>
      <w:bookmarkStart w:id="119" w:name="_Toc166066923"/>
      <w:r w:rsidRPr="00D75BC8">
        <w:t>Reporting</w:t>
      </w:r>
      <w:bookmarkEnd w:id="119"/>
    </w:p>
    <w:p w14:paraId="5D82004B" w14:textId="602CA7CE" w:rsidR="003C4F19" w:rsidRPr="00D75BC8" w:rsidRDefault="003C4F19" w:rsidP="00D75BC8">
      <w:pPr>
        <w:pStyle w:val="BodyText"/>
      </w:pPr>
      <w:r w:rsidRPr="00D75BC8">
        <w:t xml:space="preserve">The review shall be presented in a similar format to a road safety audit and shall identify the schedule item, the issues to be examined, the project, the reviewer, the date of review and shall have a section to identify that the issue has been checked and another section for comments. The Constructability Audit Report shall be appended to the </w:t>
      </w:r>
      <w:r w:rsidR="004C6895">
        <w:t>Project Plan</w:t>
      </w:r>
      <w:r w:rsidRPr="00D75BC8">
        <w:t>.</w:t>
      </w:r>
    </w:p>
    <w:p w14:paraId="5F52350E" w14:textId="79BDFCD3" w:rsidR="003C4F19" w:rsidRPr="00D75BC8" w:rsidRDefault="000E1916" w:rsidP="000E1916">
      <w:pPr>
        <w:pStyle w:val="Heading3"/>
      </w:pPr>
      <w:bookmarkStart w:id="120" w:name="_Toc166066924"/>
      <w:r w:rsidRPr="00D75BC8">
        <w:t>Construction program</w:t>
      </w:r>
      <w:bookmarkEnd w:id="120"/>
    </w:p>
    <w:p w14:paraId="6FCA44EE" w14:textId="14BC2CDD" w:rsidR="003C4F19" w:rsidRPr="00D75BC8" w:rsidRDefault="003C4F19" w:rsidP="00D75BC8">
      <w:pPr>
        <w:pStyle w:val="BodyText"/>
      </w:pPr>
      <w:r w:rsidRPr="00D75BC8">
        <w:t xml:space="preserve">The Consultant shall produce a </w:t>
      </w:r>
      <w:r w:rsidR="004C6895">
        <w:t>c</w:t>
      </w:r>
      <w:r w:rsidRPr="00D75BC8">
        <w:t xml:space="preserve">onstruction </w:t>
      </w:r>
      <w:r w:rsidR="004C6895">
        <w:t>p</w:t>
      </w:r>
      <w:r w:rsidRPr="00D75BC8">
        <w:t>rogram</w:t>
      </w:r>
      <w:r w:rsidR="00293B26">
        <w:t> </w:t>
      </w:r>
      <w:r w:rsidRPr="00D75BC8">
        <w:t>(in Primavera</w:t>
      </w:r>
      <w:r w:rsidR="00293B26">
        <w:t> </w:t>
      </w:r>
      <w:r w:rsidRPr="00D75BC8">
        <w:t>P6</w:t>
      </w:r>
      <w:r w:rsidR="00293B26">
        <w:t> </w:t>
      </w:r>
      <w:r w:rsidR="00293B26" w:rsidRPr="00D75BC8">
        <w:t>format and</w:t>
      </w:r>
      <w:r w:rsidRPr="00D75BC8">
        <w:t xml:space="preserve"> provide a copy to </w:t>
      </w:r>
      <w:r w:rsidR="00102086">
        <w:t xml:space="preserve">the </w:t>
      </w:r>
      <w:r w:rsidR="00E02E11">
        <w:t>department</w:t>
      </w:r>
      <w:r w:rsidR="00102086">
        <w:t>al</w:t>
      </w:r>
      <w:r w:rsidRPr="00D75BC8">
        <w:t xml:space="preserve"> Project Manager) and determine a realistic </w:t>
      </w:r>
      <w:r w:rsidR="00293B26">
        <w:t>'</w:t>
      </w:r>
      <w:r w:rsidRPr="00D75BC8">
        <w:t>Time for Practical Completion</w:t>
      </w:r>
      <w:r w:rsidR="00293B26">
        <w:t>' </w:t>
      </w:r>
      <w:r w:rsidRPr="00D75BC8">
        <w:t>(Refer interpretation and so on, in the General Conditions of Contract for a Transport Infrastructure Contract</w:t>
      </w:r>
      <w:r w:rsidR="00293B26">
        <w:t> </w:t>
      </w:r>
      <w:r w:rsidRPr="00D75BC8">
        <w:t>–</w:t>
      </w:r>
      <w:r w:rsidR="00293B26">
        <w:t> C</w:t>
      </w:r>
      <w:r w:rsidRPr="00D75BC8">
        <w:t>onstruct Only).</w:t>
      </w:r>
      <w:r w:rsidR="00D75BC8">
        <w:t xml:space="preserve"> </w:t>
      </w:r>
      <w:r w:rsidRPr="00D75BC8">
        <w:t xml:space="preserve">The Program shall be sufficiently detailed to cover the major </w:t>
      </w:r>
      <w:r w:rsidR="004C6895">
        <w:t>c</w:t>
      </w:r>
      <w:r w:rsidRPr="00D75BC8">
        <w:t>onstruction aspects and critical path.</w:t>
      </w:r>
      <w:r w:rsidR="00D75BC8">
        <w:t xml:space="preserve"> </w:t>
      </w:r>
      <w:r w:rsidRPr="00D75BC8">
        <w:t xml:space="preserve">The Construction Program shall include notes, typical production rates and so on, justifying the </w:t>
      </w:r>
      <w:r w:rsidR="00102086">
        <w:t>'</w:t>
      </w:r>
      <w:r w:rsidRPr="00D75BC8">
        <w:t>Time for Practical Completion</w:t>
      </w:r>
      <w:r w:rsidR="00102086">
        <w:t>'</w:t>
      </w:r>
      <w:r w:rsidRPr="00D75BC8">
        <w:t>.</w:t>
      </w:r>
    </w:p>
    <w:p w14:paraId="3DC35F6A" w14:textId="31B4856E" w:rsidR="003C4F19" w:rsidRPr="00D75BC8" w:rsidRDefault="00493681" w:rsidP="000E1916">
      <w:pPr>
        <w:pStyle w:val="Heading3"/>
      </w:pPr>
      <w:bookmarkStart w:id="121" w:name="_Toc166066925"/>
      <w:r w:rsidRPr="00D75BC8">
        <w:lastRenderedPageBreak/>
        <w:t>Reporting</w:t>
      </w:r>
      <w:bookmarkEnd w:id="121"/>
    </w:p>
    <w:p w14:paraId="0B303037" w14:textId="0B9B8B0C" w:rsidR="003C4F19" w:rsidRPr="00D75BC8" w:rsidRDefault="003C4F19" w:rsidP="00D75BC8">
      <w:pPr>
        <w:pStyle w:val="BodyText"/>
      </w:pPr>
      <w:r w:rsidRPr="00D75BC8">
        <w:t xml:space="preserve">The </w:t>
      </w:r>
      <w:r w:rsidR="004C6895">
        <w:t>c</w:t>
      </w:r>
      <w:r w:rsidRPr="00D75BC8">
        <w:t xml:space="preserve">onstruction </w:t>
      </w:r>
      <w:r w:rsidR="004C6895">
        <w:t>p</w:t>
      </w:r>
      <w:r w:rsidRPr="00D75BC8">
        <w:t xml:space="preserve">rogram shall be appended to the </w:t>
      </w:r>
      <w:r w:rsidR="004C6895">
        <w:t>Project Plan</w:t>
      </w:r>
      <w:r w:rsidRPr="00D75BC8">
        <w:t>.</w:t>
      </w:r>
    </w:p>
    <w:p w14:paraId="52B66520" w14:textId="4EBAC7D4" w:rsidR="003C4F19" w:rsidRPr="00D75BC8" w:rsidRDefault="00493681" w:rsidP="000E1916">
      <w:pPr>
        <w:pStyle w:val="Heading3"/>
      </w:pPr>
      <w:bookmarkStart w:id="122" w:name="_Toc166066926"/>
      <w:r w:rsidRPr="00D75BC8">
        <w:t xml:space="preserve">Submit </w:t>
      </w:r>
      <w:r w:rsidR="000E13AF">
        <w:t>C</w:t>
      </w:r>
      <w:r w:rsidRPr="00D75BC8">
        <w:t xml:space="preserve">ertified </w:t>
      </w:r>
      <w:r w:rsidR="000E13AF">
        <w:t>P</w:t>
      </w:r>
      <w:r w:rsidRPr="00D75BC8">
        <w:t xml:space="preserve">rototype </w:t>
      </w:r>
      <w:r w:rsidR="000E13AF">
        <w:t>D</w:t>
      </w:r>
      <w:r w:rsidRPr="00D75BC8">
        <w:t xml:space="preserve">esign for </w:t>
      </w:r>
      <w:r w:rsidR="000E13AF">
        <w:t>A</w:t>
      </w:r>
      <w:r w:rsidRPr="00D75BC8">
        <w:t>udit</w:t>
      </w:r>
      <w:bookmarkEnd w:id="122"/>
    </w:p>
    <w:p w14:paraId="3A5270D7" w14:textId="3BE880DB" w:rsidR="003C4F19" w:rsidRPr="00D75BC8" w:rsidRDefault="003C4F19" w:rsidP="00D75BC8">
      <w:pPr>
        <w:pStyle w:val="BodyText"/>
      </w:pPr>
      <w:r w:rsidRPr="00D75BC8">
        <w:t>The Consultant shall forward the deliverables specified in Clause</w:t>
      </w:r>
      <w:r w:rsidR="000E1916">
        <w:t> </w:t>
      </w:r>
      <w:r w:rsidRPr="00D75BC8">
        <w:t xml:space="preserve">3 of this Functional Specification </w:t>
      </w:r>
      <w:r w:rsidR="000E1916">
        <w:t xml:space="preserve">- </w:t>
      </w:r>
      <w:r w:rsidRPr="00D75BC8">
        <w:t>Detailed Design at the Submit Certified Prototype Design for Audit</w:t>
      </w:r>
      <w:r w:rsidR="00293B26">
        <w:t> </w:t>
      </w:r>
      <w:r w:rsidRPr="00D75BC8">
        <w:t xml:space="preserve">(including the </w:t>
      </w:r>
      <w:r w:rsidR="004C6895">
        <w:t>Project Plan</w:t>
      </w:r>
      <w:r w:rsidRPr="00D75BC8">
        <w:t xml:space="preserve"> and the Design Development Report) Milestone</w:t>
      </w:r>
      <w:r w:rsidR="00293B26">
        <w:t> </w:t>
      </w:r>
      <w:r w:rsidRPr="00D75BC8">
        <w:t>(Form</w:t>
      </w:r>
      <w:r w:rsidR="000E1916">
        <w:t> </w:t>
      </w:r>
      <w:r w:rsidRPr="00D75BC8">
        <w:t>C7561).</w:t>
      </w:r>
    </w:p>
    <w:p w14:paraId="07BFB762" w14:textId="2A6E74D6" w:rsidR="003C4F19" w:rsidRPr="00D75BC8" w:rsidRDefault="003C4F19" w:rsidP="00D75BC8">
      <w:pPr>
        <w:pStyle w:val="BodyText"/>
      </w:pPr>
      <w:r w:rsidRPr="00D75BC8">
        <w:t>The plans should be A3</w:t>
      </w:r>
      <w:r w:rsidR="00293B26">
        <w:t> </w:t>
      </w:r>
      <w:r w:rsidRPr="00D75BC8">
        <w:t>or</w:t>
      </w:r>
      <w:r w:rsidR="00293B26">
        <w:t> </w:t>
      </w:r>
      <w:r w:rsidRPr="00D75BC8">
        <w:t>half size</w:t>
      </w:r>
      <w:r w:rsidR="00293B26">
        <w:t> </w:t>
      </w:r>
      <w:r w:rsidRPr="00D75BC8">
        <w:t>(whichever is the larger)</w:t>
      </w:r>
      <w:r w:rsidR="00102086">
        <w:t xml:space="preserve"> and</w:t>
      </w:r>
      <w:r w:rsidRPr="00D75BC8">
        <w:t xml:space="preserve"> on white paper for this initial submission.</w:t>
      </w:r>
      <w:r w:rsidR="00D75BC8">
        <w:t xml:space="preserve"> </w:t>
      </w:r>
      <w:r w:rsidRPr="00D75BC8">
        <w:t>Plans shall be entirely printed in black</w:t>
      </w:r>
      <w:r w:rsidR="00102086">
        <w:t>,</w:t>
      </w:r>
      <w:r w:rsidRPr="00D75BC8">
        <w:t xml:space="preserve"> excluding property boundaries and property descriptions which shall be in red.</w:t>
      </w:r>
    </w:p>
    <w:p w14:paraId="60EAE4D2" w14:textId="067885C6" w:rsidR="003C4F19" w:rsidRPr="00D75BC8" w:rsidRDefault="003C4F19" w:rsidP="00D75BC8">
      <w:pPr>
        <w:pStyle w:val="BodyText"/>
      </w:pPr>
      <w:r w:rsidRPr="00D75BC8">
        <w:t>After the Project Manager has completed an audit on the Certified Prototype Design, a meeting shall be arranged to di</w:t>
      </w:r>
      <w:r w:rsidR="00644CD1">
        <w:t>scuss the results of the audit.</w:t>
      </w:r>
    </w:p>
    <w:p w14:paraId="2E592B4D" w14:textId="4DFF4ED8" w:rsidR="003C4F19" w:rsidRPr="00D75BC8" w:rsidRDefault="003C4F19" w:rsidP="00D75BC8">
      <w:pPr>
        <w:pStyle w:val="BodyText"/>
      </w:pPr>
      <w:r w:rsidRPr="00D75BC8">
        <w:t>The Performance Report</w:t>
      </w:r>
      <w:r w:rsidR="00293B26">
        <w:t> </w:t>
      </w:r>
      <w:r w:rsidR="00644CD1">
        <w:t>-</w:t>
      </w:r>
      <w:r w:rsidR="00293B26">
        <w:t> </w:t>
      </w:r>
      <w:r w:rsidR="00644CD1">
        <w:t>Finalisation of Service</w:t>
      </w:r>
      <w:r w:rsidR="00293B26">
        <w:t> </w:t>
      </w:r>
      <w:r w:rsidR="00644CD1">
        <w:t>(Form </w:t>
      </w:r>
      <w:r w:rsidRPr="00D75BC8">
        <w:t>C7561.3) shall be partly based on this audit as well as performance during the execution of the Contract.</w:t>
      </w:r>
    </w:p>
    <w:p w14:paraId="2DDEE8BD" w14:textId="27B34879" w:rsidR="003C4F19" w:rsidRPr="00D75BC8" w:rsidRDefault="00644CD1" w:rsidP="00644CD1">
      <w:pPr>
        <w:pStyle w:val="Heading3"/>
      </w:pPr>
      <w:bookmarkStart w:id="123" w:name="_Toc166066927"/>
      <w:r w:rsidRPr="00D75BC8">
        <w:t xml:space="preserve">Submit </w:t>
      </w:r>
      <w:r>
        <w:t>C</w:t>
      </w:r>
      <w:r w:rsidRPr="00D75BC8">
        <w:t xml:space="preserve">ertified </w:t>
      </w:r>
      <w:r>
        <w:t>F</w:t>
      </w:r>
      <w:r w:rsidRPr="00D75BC8">
        <w:t xml:space="preserve">inal </w:t>
      </w:r>
      <w:r>
        <w:t>D</w:t>
      </w:r>
      <w:r w:rsidRPr="00D75BC8">
        <w:t xml:space="preserve">esign and </w:t>
      </w:r>
      <w:r>
        <w:t>A</w:t>
      </w:r>
      <w:r w:rsidRPr="00D75BC8">
        <w:t xml:space="preserve">ccompanying </w:t>
      </w:r>
      <w:r>
        <w:t>D</w:t>
      </w:r>
      <w:r w:rsidRPr="00D75BC8">
        <w:t xml:space="preserve">ocumentation </w:t>
      </w:r>
      <w:r>
        <w:t>M</w:t>
      </w:r>
      <w:r w:rsidRPr="00D75BC8">
        <w:t>ilestone</w:t>
      </w:r>
      <w:bookmarkEnd w:id="123"/>
    </w:p>
    <w:p w14:paraId="5B93643D" w14:textId="2592C5C2" w:rsidR="003C4F19" w:rsidRPr="00D75BC8" w:rsidRDefault="003C4F19" w:rsidP="00D75BC8">
      <w:pPr>
        <w:pStyle w:val="BodyText"/>
      </w:pPr>
      <w:r w:rsidRPr="00D75BC8">
        <w:t>Following the audit meeting, the Consultant shall modify and resubmit the deliverables specified in Clause</w:t>
      </w:r>
      <w:r w:rsidR="00644CD1">
        <w:t> </w:t>
      </w:r>
      <w:r w:rsidRPr="00D75BC8">
        <w:t>3 of</w:t>
      </w:r>
      <w:r w:rsidR="00D75BC8">
        <w:t xml:space="preserve"> </w:t>
      </w:r>
      <w:r w:rsidRPr="00D75BC8">
        <w:t>this Functional Specification</w:t>
      </w:r>
      <w:r w:rsidR="00293B26">
        <w:t> </w:t>
      </w:r>
      <w:r w:rsidR="00644CD1">
        <w:t>-</w:t>
      </w:r>
      <w:r w:rsidR="00293B26">
        <w:t> </w:t>
      </w:r>
      <w:r w:rsidRPr="00D75BC8">
        <w:t>Detailed Design at the Submit Certified Final Design and Accompanying Documentation Milestone.</w:t>
      </w:r>
    </w:p>
    <w:p w14:paraId="4079603C" w14:textId="793C380E" w:rsidR="003C4F19" w:rsidRPr="00D75BC8" w:rsidRDefault="003C4F19" w:rsidP="00D75BC8">
      <w:pPr>
        <w:pStyle w:val="BodyText"/>
      </w:pPr>
      <w:r w:rsidRPr="00D75BC8">
        <w:t xml:space="preserve">The Consultant shall confirm in the covering letter that all </w:t>
      </w:r>
      <w:r w:rsidR="000E13AF">
        <w:t>s</w:t>
      </w:r>
      <w:r w:rsidRPr="00D75BC8">
        <w:t xml:space="preserve">tatutory </w:t>
      </w:r>
      <w:r w:rsidR="000E13AF">
        <w:t>a</w:t>
      </w:r>
      <w:r w:rsidRPr="00D75BC8">
        <w:t>pprovals necessary to permit construction of the project have been obtained</w:t>
      </w:r>
      <w:r w:rsidR="00293B26">
        <w:t> </w:t>
      </w:r>
      <w:r w:rsidRPr="00D75BC8">
        <w:t xml:space="preserve">(excluding permits that must be obtained by the Contractor) and that the </w:t>
      </w:r>
      <w:r w:rsidR="00644CD1">
        <w:t>d</w:t>
      </w:r>
      <w:r w:rsidRPr="00D75BC8">
        <w:t>esign satisfies the requirements of the Invitation for Offer amended as necessary in consultation with the Project Manager.</w:t>
      </w:r>
    </w:p>
    <w:p w14:paraId="0B6DC31A" w14:textId="1A372489" w:rsidR="003C4F19" w:rsidRPr="00D75BC8" w:rsidRDefault="003C4F19" w:rsidP="00D75BC8">
      <w:pPr>
        <w:pStyle w:val="BodyText"/>
      </w:pPr>
      <w:r w:rsidRPr="00D75BC8">
        <w:t>T</w:t>
      </w:r>
      <w:r w:rsidR="00DC1D1C">
        <w:t>hree</w:t>
      </w:r>
      <w:r w:rsidRPr="00D75BC8">
        <w:t xml:space="preserve"> sets of plans are required:</w:t>
      </w:r>
    </w:p>
    <w:p w14:paraId="0CE2861A" w14:textId="322EE4DA" w:rsidR="003C4F19" w:rsidRPr="00D75BC8" w:rsidRDefault="00575915" w:rsidP="00370C47">
      <w:pPr>
        <w:pStyle w:val="BodyText"/>
        <w:numPr>
          <w:ilvl w:val="0"/>
          <w:numId w:val="49"/>
        </w:numPr>
      </w:pPr>
      <w:r>
        <w:t>o</w:t>
      </w:r>
      <w:r w:rsidR="003C4F19" w:rsidRPr="00D75BC8">
        <w:t>ne signed and certified A3</w:t>
      </w:r>
      <w:r w:rsidR="00293B26">
        <w:t> </w:t>
      </w:r>
      <w:r w:rsidR="003C4F19" w:rsidRPr="00D75BC8">
        <w:t>or</w:t>
      </w:r>
      <w:r w:rsidR="00293B26">
        <w:t> </w:t>
      </w:r>
      <w:r w:rsidR="003C4F19" w:rsidRPr="00D75BC8">
        <w:t>half</w:t>
      </w:r>
      <w:r w:rsidR="00293B26">
        <w:t> </w:t>
      </w:r>
      <w:r w:rsidR="003C4F19" w:rsidRPr="00D75BC8">
        <w:t>size</w:t>
      </w:r>
      <w:r w:rsidR="00293B26">
        <w:t> </w:t>
      </w:r>
      <w:r w:rsidR="003C4F19" w:rsidRPr="00D75BC8">
        <w:t xml:space="preserve">(whichever is the larger) </w:t>
      </w:r>
      <w:r>
        <w:t xml:space="preserve">and </w:t>
      </w:r>
      <w:r w:rsidR="003C4F19" w:rsidRPr="00D75BC8">
        <w:t xml:space="preserve">on polyester film or </w:t>
      </w:r>
      <w:r w:rsidR="00293B26" w:rsidRPr="00D75BC8">
        <w:t>rag</w:t>
      </w:r>
      <w:r>
        <w:noBreakHyphen/>
      </w:r>
      <w:r w:rsidR="00293B26" w:rsidRPr="00D75BC8">
        <w:t>based</w:t>
      </w:r>
      <w:r w:rsidR="003C4F19" w:rsidRPr="00D75BC8">
        <w:t xml:space="preserve"> tracing paper.</w:t>
      </w:r>
      <w:r w:rsidR="00D75BC8">
        <w:t xml:space="preserve"> </w:t>
      </w:r>
      <w:r w:rsidR="003C4F19" w:rsidRPr="00D75BC8">
        <w:t>Plans shall be entirely printed in black</w:t>
      </w:r>
      <w:r>
        <w:t>,</w:t>
      </w:r>
      <w:r w:rsidR="003C4F19" w:rsidRPr="00D75BC8">
        <w:t xml:space="preserve"> excluding property boundaries and property descriptions which shall be in red</w:t>
      </w:r>
    </w:p>
    <w:p w14:paraId="693F5C20" w14:textId="50E6F090" w:rsidR="003C4F19" w:rsidRDefault="00575915" w:rsidP="00370C47">
      <w:pPr>
        <w:pStyle w:val="BodyText"/>
        <w:numPr>
          <w:ilvl w:val="0"/>
          <w:numId w:val="49"/>
        </w:numPr>
      </w:pPr>
      <w:r>
        <w:t>o</w:t>
      </w:r>
      <w:r w:rsidR="003C4F19" w:rsidRPr="00D75BC8">
        <w:t>ne full size set of plans</w:t>
      </w:r>
      <w:r w:rsidR="00293B26">
        <w:t> </w:t>
      </w:r>
      <w:r w:rsidR="003C4F19" w:rsidRPr="00D75BC8">
        <w:t>A1,</w:t>
      </w:r>
      <w:r w:rsidR="00293B26">
        <w:t> </w:t>
      </w:r>
      <w:r w:rsidR="003C4F19" w:rsidRPr="00D75BC8">
        <w:t>A2</w:t>
      </w:r>
      <w:r w:rsidR="00293B26">
        <w:t> </w:t>
      </w:r>
      <w:r w:rsidR="003C4F19" w:rsidRPr="00D75BC8">
        <w:t>or larger on white cartridge paper. Plans shall be entirely printed in black</w:t>
      </w:r>
      <w:r>
        <w:t>,</w:t>
      </w:r>
      <w:r w:rsidR="003C4F19" w:rsidRPr="00D75BC8">
        <w:t xml:space="preserve"> excluding property boundaries and property descriptions</w:t>
      </w:r>
      <w:r>
        <w:t>,</w:t>
      </w:r>
      <w:r w:rsidR="003C4F19" w:rsidRPr="00D75BC8">
        <w:t xml:space="preserve"> which shall be in red.</w:t>
      </w:r>
    </w:p>
    <w:p w14:paraId="0EC3B34A" w14:textId="46A79D41" w:rsidR="00DC1D1C" w:rsidRPr="00D75BC8" w:rsidRDefault="00DC1D1C" w:rsidP="00370C47">
      <w:pPr>
        <w:pStyle w:val="BodyText"/>
        <w:numPr>
          <w:ilvl w:val="0"/>
          <w:numId w:val="49"/>
        </w:numPr>
      </w:pPr>
      <w:r>
        <w:t xml:space="preserve">One electronic copy </w:t>
      </w:r>
      <w:r w:rsidR="006D05A7">
        <w:t>to be supplied via</w:t>
      </w:r>
      <w:r w:rsidR="00143BE1">
        <w:t xml:space="preserve"> a</w:t>
      </w:r>
      <w:r w:rsidR="006D05A7">
        <w:t xml:space="preserve"> digital data transfer methodology</w:t>
      </w:r>
      <w:r w:rsidR="00575915">
        <w:t>,</w:t>
      </w:r>
      <w:r w:rsidR="006D05A7">
        <w:t xml:space="preserve"> as agreed with</w:t>
      </w:r>
      <w:r w:rsidR="00143BE1">
        <w:t xml:space="preserve"> the</w:t>
      </w:r>
      <w:r w:rsidR="006D05A7">
        <w:t xml:space="preserve"> Principal.</w:t>
      </w:r>
    </w:p>
    <w:p w14:paraId="63E00ADA" w14:textId="22BAFFAD" w:rsidR="006D05A7" w:rsidRDefault="006D05A7" w:rsidP="000059D8">
      <w:pPr>
        <w:pStyle w:val="Heading2"/>
        <w:spacing w:after="240"/>
        <w:ind w:left="578" w:hanging="578"/>
      </w:pPr>
      <w:bookmarkStart w:id="124" w:name="_Toc166066928"/>
      <w:r>
        <w:t>Building Information Modelling</w:t>
      </w:r>
      <w:r w:rsidR="00293B26">
        <w:t> </w:t>
      </w:r>
      <w:r>
        <w:t>(BIM)</w:t>
      </w:r>
      <w:r w:rsidR="00293B26">
        <w:t> </w:t>
      </w:r>
      <w:r>
        <w:t>(Item</w:t>
      </w:r>
      <w:r w:rsidR="00293B26">
        <w:t> </w:t>
      </w:r>
      <w:r>
        <w:t>No.</w:t>
      </w:r>
      <w:r w:rsidR="00293B26">
        <w:t> </w:t>
      </w:r>
      <w:r>
        <w:t>DD 27)</w:t>
      </w:r>
      <w:bookmarkEnd w:id="124"/>
    </w:p>
    <w:tbl>
      <w:tblPr>
        <w:tblStyle w:val="Commentary"/>
        <w:tblW w:w="0" w:type="auto"/>
        <w:tblLook w:val="04A0" w:firstRow="1" w:lastRow="0" w:firstColumn="1" w:lastColumn="0" w:noHBand="0" w:noVBand="1"/>
      </w:tblPr>
      <w:tblGrid>
        <w:gridCol w:w="9024"/>
      </w:tblGrid>
      <w:tr w:rsidR="006D05A7" w:rsidRPr="006D05A7" w14:paraId="6B0F459E" w14:textId="77777777" w:rsidTr="00293B26">
        <w:tc>
          <w:tcPr>
            <w:tcW w:w="9024" w:type="dxa"/>
            <w:vAlign w:val="top"/>
          </w:tcPr>
          <w:p w14:paraId="3813CF94" w14:textId="5F344CFC" w:rsidR="006D05A7" w:rsidRPr="006D05A7" w:rsidRDefault="000059D8" w:rsidP="00293B26">
            <w:pPr>
              <w:pStyle w:val="BodyText"/>
            </w:pPr>
            <w:r w:rsidRPr="000059D8">
              <w:t>Project Manager:</w:t>
            </w:r>
            <w:r w:rsidR="00293B26">
              <w:t> </w:t>
            </w:r>
            <w:r w:rsidRPr="000059D8">
              <w:t xml:space="preserve">this item is required where the Project Business Case </w:t>
            </w:r>
            <w:r w:rsidR="00575915">
              <w:t>meets</w:t>
            </w:r>
            <w:r w:rsidR="00575915" w:rsidRPr="000059D8">
              <w:t xml:space="preserve"> </w:t>
            </w:r>
            <w:r w:rsidRPr="000059D8">
              <w:t>the criteria set down by the Queensland Government that states all major government construction projects</w:t>
            </w:r>
            <w:r w:rsidR="00293B26">
              <w:t> </w:t>
            </w:r>
            <w:r w:rsidRPr="000059D8">
              <w:t>&gt;=$50</w:t>
            </w:r>
            <w:r>
              <w:t>M</w:t>
            </w:r>
            <w:r w:rsidR="00575915">
              <w:t>,</w:t>
            </w:r>
            <w:r w:rsidRPr="000059D8">
              <w:t xml:space="preserve"> which </w:t>
            </w:r>
            <w:r w:rsidR="00181778">
              <w:t>commenced a</w:t>
            </w:r>
            <w:r w:rsidRPr="000059D8">
              <w:t xml:space="preserve"> detailed Business Case from 1</w:t>
            </w:r>
            <w:r w:rsidR="00293B26">
              <w:t> </w:t>
            </w:r>
            <w:r w:rsidRPr="000059D8">
              <w:t>Jul</w:t>
            </w:r>
            <w:r w:rsidR="00293B26">
              <w:t>y </w:t>
            </w:r>
            <w:r w:rsidRPr="000059D8">
              <w:t>2019</w:t>
            </w:r>
            <w:r w:rsidR="00181778">
              <w:t>,</w:t>
            </w:r>
            <w:r w:rsidRPr="000059D8">
              <w:t xml:space="preserve"> are required to use BIM</w:t>
            </w:r>
            <w:r w:rsidR="00293B26">
              <w:t> </w:t>
            </w:r>
            <w:r w:rsidRPr="000059D8">
              <w:t>processes in line with the BIM</w:t>
            </w:r>
            <w:r w:rsidR="00293B26">
              <w:t> </w:t>
            </w:r>
            <w:r w:rsidRPr="000059D8">
              <w:t xml:space="preserve">Principles outlined in the Queensland Government’s </w:t>
            </w:r>
            <w:r w:rsidRPr="000059D8">
              <w:rPr>
                <w:rStyle w:val="BodyTextitalic"/>
              </w:rPr>
              <w:t>Digital enablement for Queensland infrastructure</w:t>
            </w:r>
            <w:r w:rsidR="00293B26">
              <w:rPr>
                <w:rStyle w:val="BodyTextitalic"/>
              </w:rPr>
              <w:t> </w:t>
            </w:r>
            <w:r w:rsidRPr="000059D8">
              <w:rPr>
                <w:rStyle w:val="BodyTextitalic"/>
              </w:rPr>
              <w:t>–</w:t>
            </w:r>
            <w:r w:rsidR="00293B26">
              <w:rPr>
                <w:rStyle w:val="BodyTextitalic"/>
              </w:rPr>
              <w:t> </w:t>
            </w:r>
            <w:r w:rsidRPr="000059D8">
              <w:rPr>
                <w:rStyle w:val="BodyTextitalic"/>
              </w:rPr>
              <w:t>principles for BIM implementation</w:t>
            </w:r>
            <w:r w:rsidRPr="000059D8">
              <w:t xml:space="preserve">, the </w:t>
            </w:r>
            <w:r w:rsidRPr="009E23E3">
              <w:rPr>
                <w:rStyle w:val="BodyTextitalic"/>
              </w:rPr>
              <w:t>Building Information Modelling  for Transport and Main Roads</w:t>
            </w:r>
            <w:r w:rsidRPr="000059D8">
              <w:t xml:space="preserve"> Guideline, and the </w:t>
            </w:r>
            <w:r w:rsidRPr="009E23E3">
              <w:rPr>
                <w:rStyle w:val="BodyTextitalic"/>
              </w:rPr>
              <w:t>Building Information Modelling</w:t>
            </w:r>
            <w:r w:rsidR="00293B26">
              <w:rPr>
                <w:rStyle w:val="BodyTextitalic"/>
              </w:rPr>
              <w:t> </w:t>
            </w:r>
            <w:r w:rsidRPr="009E23E3">
              <w:rPr>
                <w:rStyle w:val="BodyTextitalic"/>
              </w:rPr>
              <w:t>(BIM) for Bridges Design Manual</w:t>
            </w:r>
            <w:r w:rsidRPr="000059D8">
              <w:t>.</w:t>
            </w:r>
          </w:p>
        </w:tc>
      </w:tr>
    </w:tbl>
    <w:p w14:paraId="668DBFAB" w14:textId="4C0E5C54" w:rsidR="009E23E3" w:rsidRDefault="009E23E3" w:rsidP="009E23E3">
      <w:pPr>
        <w:pStyle w:val="Heading3"/>
      </w:pPr>
      <w:bookmarkStart w:id="125" w:name="_Toc166066929"/>
      <w:r>
        <w:lastRenderedPageBreak/>
        <w:t>General</w:t>
      </w:r>
      <w:bookmarkEnd w:id="125"/>
    </w:p>
    <w:p w14:paraId="6631AC49" w14:textId="6D63582E" w:rsidR="009E23E3" w:rsidRDefault="007135A4" w:rsidP="009E23E3">
      <w:pPr>
        <w:pStyle w:val="BodyText"/>
      </w:pPr>
      <w:r>
        <w:t>The department</w:t>
      </w:r>
      <w:r w:rsidR="009E23E3">
        <w:t xml:space="preserve"> has adopted the </w:t>
      </w:r>
      <w:r w:rsidR="0077731C">
        <w:t>BIM</w:t>
      </w:r>
      <w:r w:rsidR="009E23E3">
        <w:t xml:space="preserve"> processes outlined in ISO19650 </w:t>
      </w:r>
      <w:r w:rsidR="009E23E3" w:rsidRPr="009E23E3">
        <w:rPr>
          <w:rStyle w:val="BodyTextitalic"/>
        </w:rPr>
        <w:t>Part 1:</w:t>
      </w:r>
      <w:r w:rsidR="000C2ABC">
        <w:rPr>
          <w:rStyle w:val="BodyTextitalic"/>
        </w:rPr>
        <w:t> </w:t>
      </w:r>
      <w:r w:rsidR="009E23E3" w:rsidRPr="009E23E3">
        <w:rPr>
          <w:rStyle w:val="BodyTextitalic"/>
        </w:rPr>
        <w:t>Concepts and principles</w:t>
      </w:r>
      <w:r w:rsidR="009E23E3">
        <w:t xml:space="preserve"> and </w:t>
      </w:r>
      <w:r w:rsidR="009E23E3" w:rsidRPr="009E23E3">
        <w:rPr>
          <w:rStyle w:val="BodyTextitalic"/>
        </w:rPr>
        <w:t>Part</w:t>
      </w:r>
      <w:r w:rsidR="000C2ABC">
        <w:rPr>
          <w:rStyle w:val="BodyTextitalic"/>
        </w:rPr>
        <w:t> </w:t>
      </w:r>
      <w:r w:rsidR="009E23E3" w:rsidRPr="009E23E3">
        <w:rPr>
          <w:rStyle w:val="BodyTextitalic"/>
        </w:rPr>
        <w:t>2:</w:t>
      </w:r>
      <w:r w:rsidR="000C2ABC">
        <w:rPr>
          <w:rStyle w:val="BodyTextitalic"/>
        </w:rPr>
        <w:t> </w:t>
      </w:r>
      <w:r w:rsidR="009E23E3" w:rsidRPr="009E23E3">
        <w:rPr>
          <w:rStyle w:val="BodyTextitalic"/>
        </w:rPr>
        <w:t>Delivery Phase of the assets</w:t>
      </w:r>
      <w:r w:rsidR="009E23E3">
        <w:t xml:space="preserve"> and the NATSPEC</w:t>
      </w:r>
      <w:r w:rsidR="000C2ABC">
        <w:t> </w:t>
      </w:r>
      <w:r w:rsidR="009E23E3" w:rsidRPr="009E23E3">
        <w:rPr>
          <w:rStyle w:val="BodyTextitalic"/>
        </w:rPr>
        <w:t>National BIM Guide</w:t>
      </w:r>
      <w:r w:rsidR="009E23E3">
        <w:t xml:space="preserve">, </w:t>
      </w:r>
      <w:r w:rsidR="00575915">
        <w:t>for managing the</w:t>
      </w:r>
      <w:r w:rsidR="009E23E3">
        <w:t xml:space="preserve"> information captured throughout the project's design development phases, including the Preliminary Design phase.</w:t>
      </w:r>
    </w:p>
    <w:p w14:paraId="1AAB5BF1" w14:textId="576F886B" w:rsidR="009E23E3" w:rsidRDefault="0077731C" w:rsidP="004D5C6E">
      <w:pPr>
        <w:pStyle w:val="BodyText"/>
        <w:keepNext/>
        <w:keepLines/>
      </w:pPr>
      <w:r>
        <w:t>BIM</w:t>
      </w:r>
      <w:r w:rsidR="009E23E3">
        <w:t xml:space="preserve"> processes must be implemented during the Detailed Design development phase of the project including:</w:t>
      </w:r>
    </w:p>
    <w:p w14:paraId="3AF2E3D9" w14:textId="0FAB38F1" w:rsidR="009E23E3" w:rsidRDefault="009E23E3" w:rsidP="004D5C6E">
      <w:pPr>
        <w:pStyle w:val="BodyText"/>
        <w:keepNext/>
        <w:keepLines/>
        <w:numPr>
          <w:ilvl w:val="0"/>
          <w:numId w:val="56"/>
        </w:numPr>
      </w:pPr>
      <w:r>
        <w:t>create, manage and implement a BIM</w:t>
      </w:r>
      <w:r w:rsidR="000C2ABC">
        <w:t> </w:t>
      </w:r>
      <w:r>
        <w:t xml:space="preserve">Execution Plan that meets the requirements outlined in the </w:t>
      </w:r>
      <w:r w:rsidR="000C2ABC">
        <w:t>department's </w:t>
      </w:r>
      <w:r>
        <w:t>BIM Exchange Information Requirements</w:t>
      </w:r>
      <w:r w:rsidR="000C2ABC">
        <w:t> </w:t>
      </w:r>
      <w:r>
        <w:t>(EIR), and</w:t>
      </w:r>
    </w:p>
    <w:p w14:paraId="5DF8EF29" w14:textId="4660DF93" w:rsidR="009E23E3" w:rsidRDefault="000C2ABC" w:rsidP="00370C47">
      <w:pPr>
        <w:pStyle w:val="BodyText"/>
        <w:numPr>
          <w:ilvl w:val="0"/>
          <w:numId w:val="56"/>
        </w:numPr>
      </w:pPr>
      <w:r>
        <w:t xml:space="preserve">use </w:t>
      </w:r>
      <w:r w:rsidR="009E23E3">
        <w:t>BIM</w:t>
      </w:r>
      <w:r>
        <w:t> </w:t>
      </w:r>
      <w:r w:rsidR="009E23E3">
        <w:t>technology and processes to create and manage a Common Data Environment</w:t>
      </w:r>
      <w:r w:rsidR="004F7739">
        <w:t> </w:t>
      </w:r>
      <w:r w:rsidR="009E23E3">
        <w:t>(CDE) that provides a single source of truth for all project information. The</w:t>
      </w:r>
      <w:r w:rsidR="004F7739">
        <w:t> </w:t>
      </w:r>
      <w:r w:rsidR="009E23E3">
        <w:t>CDE is to be used to collect, manage and disseminate all relevant project information in a managed process that allows information to be shared between all members of the project team.</w:t>
      </w:r>
    </w:p>
    <w:p w14:paraId="6A20E017" w14:textId="42FF2484" w:rsidR="009E23E3" w:rsidRDefault="009E23E3" w:rsidP="009E23E3">
      <w:pPr>
        <w:pStyle w:val="Heading3"/>
      </w:pPr>
      <w:bookmarkStart w:id="126" w:name="_Toc166066930"/>
      <w:r>
        <w:t>BIM Execution Plan</w:t>
      </w:r>
      <w:bookmarkEnd w:id="126"/>
    </w:p>
    <w:p w14:paraId="5DAB21BF" w14:textId="53255D89" w:rsidR="00CF407D" w:rsidRDefault="00CF407D" w:rsidP="00CF407D">
      <w:pPr>
        <w:pStyle w:val="BodyText"/>
      </w:pPr>
      <w:r>
        <w:t xml:space="preserve">To meet this requirement the </w:t>
      </w:r>
      <w:r w:rsidR="0045596F">
        <w:t>C</w:t>
      </w:r>
      <w:r>
        <w:t>onsultant must create, implement and manage the ongoing development of a Design BIM Execution Plan addressing the following:</w:t>
      </w:r>
    </w:p>
    <w:p w14:paraId="093A8C2F" w14:textId="6B1EDAAA" w:rsidR="00CF407D" w:rsidRDefault="0045596F" w:rsidP="00370C47">
      <w:pPr>
        <w:pStyle w:val="BodyText"/>
        <w:numPr>
          <w:ilvl w:val="0"/>
          <w:numId w:val="57"/>
        </w:numPr>
      </w:pPr>
      <w:r>
        <w:t>p</w:t>
      </w:r>
      <w:r w:rsidR="00CF407D">
        <w:t>roject objectives and goals</w:t>
      </w:r>
    </w:p>
    <w:p w14:paraId="26209ADA" w14:textId="4D05BD37" w:rsidR="00CF407D" w:rsidRDefault="0077731C" w:rsidP="00370C47">
      <w:pPr>
        <w:pStyle w:val="BodyText"/>
        <w:numPr>
          <w:ilvl w:val="0"/>
          <w:numId w:val="57"/>
        </w:numPr>
      </w:pPr>
      <w:r>
        <w:t>BIM</w:t>
      </w:r>
      <w:r w:rsidR="00CF407D">
        <w:t xml:space="preserve"> protocols</w:t>
      </w:r>
      <w:r w:rsidR="002A1838">
        <w:t> </w:t>
      </w:r>
      <w:r w:rsidR="00CF407D">
        <w:t>(roles, responsibilities and obligations)</w:t>
      </w:r>
    </w:p>
    <w:p w14:paraId="4BE16460" w14:textId="4AC667B4" w:rsidR="00CF407D" w:rsidRDefault="00CF407D" w:rsidP="00370C47">
      <w:pPr>
        <w:pStyle w:val="BodyText"/>
        <w:numPr>
          <w:ilvl w:val="0"/>
          <w:numId w:val="57"/>
        </w:numPr>
      </w:pPr>
      <w:r>
        <w:t xml:space="preserve">Experience of </w:t>
      </w:r>
      <w:r w:rsidR="0077731C">
        <w:t>BIM leadership</w:t>
      </w:r>
      <w:r>
        <w:t xml:space="preserve"> staff</w:t>
      </w:r>
    </w:p>
    <w:p w14:paraId="20D4A625" w14:textId="3CD18E25" w:rsidR="00CF407D" w:rsidRDefault="0045596F" w:rsidP="00370C47">
      <w:pPr>
        <w:pStyle w:val="BodyText"/>
        <w:numPr>
          <w:ilvl w:val="0"/>
          <w:numId w:val="57"/>
        </w:numPr>
      </w:pPr>
      <w:r>
        <w:t>o</w:t>
      </w:r>
      <w:r w:rsidR="00CF407D">
        <w:t>utline the Common Data Environment systems used to manage the capture of Project Information Requirements and the collaboration protocols put in place to ensure data integrity during project delivery</w:t>
      </w:r>
    </w:p>
    <w:p w14:paraId="18F6A92B" w14:textId="799D18D2" w:rsidR="00CF407D" w:rsidRDefault="0045596F" w:rsidP="00370C47">
      <w:pPr>
        <w:pStyle w:val="BodyText"/>
        <w:numPr>
          <w:ilvl w:val="0"/>
          <w:numId w:val="57"/>
        </w:numPr>
      </w:pPr>
      <w:r>
        <w:t>h</w:t>
      </w:r>
      <w:r w:rsidR="00CF407D">
        <w:t>ardware requirements and software selections, file format, file exchange requirements</w:t>
      </w:r>
    </w:p>
    <w:p w14:paraId="49C49449" w14:textId="147EC6B1" w:rsidR="00CF407D" w:rsidRDefault="00EE26E6" w:rsidP="00370C47">
      <w:pPr>
        <w:pStyle w:val="BodyText"/>
        <w:numPr>
          <w:ilvl w:val="0"/>
          <w:numId w:val="57"/>
        </w:numPr>
      </w:pPr>
      <w:r>
        <w:t>r</w:t>
      </w:r>
      <w:r w:rsidR="00CF407D">
        <w:t xml:space="preserve">elevant industry standards applied in </w:t>
      </w:r>
      <w:r>
        <w:t>developing and executing</w:t>
      </w:r>
      <w:r w:rsidR="00CF407D">
        <w:t xml:space="preserve"> </w:t>
      </w:r>
      <w:r w:rsidR="0077731C">
        <w:t>BIM</w:t>
      </w:r>
      <w:r w:rsidR="00CF407D">
        <w:t xml:space="preserve"> for the project</w:t>
      </w:r>
    </w:p>
    <w:p w14:paraId="1579A12B" w14:textId="73A1901F" w:rsidR="00CF407D" w:rsidRDefault="00EE26E6" w:rsidP="00370C47">
      <w:pPr>
        <w:pStyle w:val="BodyText"/>
        <w:numPr>
          <w:ilvl w:val="0"/>
          <w:numId w:val="57"/>
        </w:numPr>
      </w:pPr>
      <w:r>
        <w:t>s</w:t>
      </w:r>
      <w:r w:rsidR="00CF407D">
        <w:t xml:space="preserve">chedule of </w:t>
      </w:r>
      <w:r w:rsidR="0077731C">
        <w:t>BIM</w:t>
      </w:r>
      <w:r w:rsidR="00CF407D">
        <w:t xml:space="preserve"> activities including milestones and submittals</w:t>
      </w:r>
    </w:p>
    <w:p w14:paraId="7628B0A1" w14:textId="5E8B051B" w:rsidR="00CF407D" w:rsidRDefault="00EE26E6" w:rsidP="00370C47">
      <w:pPr>
        <w:pStyle w:val="BodyText"/>
        <w:numPr>
          <w:ilvl w:val="0"/>
          <w:numId w:val="57"/>
        </w:numPr>
      </w:pPr>
      <w:r>
        <w:t>p</w:t>
      </w:r>
      <w:r w:rsidR="00CF407D">
        <w:t>rocess to communicate the design to project key stakeholders</w:t>
      </w:r>
    </w:p>
    <w:p w14:paraId="120D11AB" w14:textId="557CF25A" w:rsidR="00CF407D" w:rsidRDefault="00EE26E6" w:rsidP="00370C47">
      <w:pPr>
        <w:pStyle w:val="BodyText"/>
        <w:numPr>
          <w:ilvl w:val="0"/>
          <w:numId w:val="57"/>
        </w:numPr>
      </w:pPr>
      <w:r>
        <w:t>fi</w:t>
      </w:r>
      <w:r w:rsidR="00CF407D">
        <w:t>le folder structure and file naming conventions</w:t>
      </w:r>
    </w:p>
    <w:p w14:paraId="1A6B864B" w14:textId="387C584A" w:rsidR="00CF407D" w:rsidRDefault="00EE26E6" w:rsidP="00370C47">
      <w:pPr>
        <w:pStyle w:val="BodyText"/>
        <w:numPr>
          <w:ilvl w:val="0"/>
          <w:numId w:val="57"/>
        </w:numPr>
      </w:pPr>
      <w:r>
        <w:t>p</w:t>
      </w:r>
      <w:r w:rsidR="00CF407D">
        <w:t>lan for file sharing, storage</w:t>
      </w:r>
      <w:r>
        <w:t xml:space="preserve">, </w:t>
      </w:r>
      <w:r w:rsidR="00CF407D">
        <w:t>retrieval and data security</w:t>
      </w:r>
    </w:p>
    <w:p w14:paraId="2A0BB56D" w14:textId="502C57A3" w:rsidR="00CF407D" w:rsidRDefault="00EE26E6" w:rsidP="00370C47">
      <w:pPr>
        <w:pStyle w:val="BodyText"/>
        <w:numPr>
          <w:ilvl w:val="0"/>
          <w:numId w:val="57"/>
        </w:numPr>
      </w:pPr>
      <w:r>
        <w:t>m</w:t>
      </w:r>
      <w:r w:rsidR="00CF407D">
        <w:t xml:space="preserve">ethodology for ensuring the validation of </w:t>
      </w:r>
      <w:r w:rsidR="00E04439">
        <w:t>BIM</w:t>
      </w:r>
      <w:r w:rsidR="00CF407D">
        <w:t xml:space="preserve"> and CAD</w:t>
      </w:r>
      <w:r w:rsidR="004F7739">
        <w:t> </w:t>
      </w:r>
      <w:r w:rsidR="00CF407D">
        <w:t>files, project</w:t>
      </w:r>
      <w:r>
        <w:noBreakHyphen/>
      </w:r>
      <w:r w:rsidR="00CF407D">
        <w:t>wide</w:t>
      </w:r>
      <w:r w:rsidR="00EC3E2B">
        <w:t>.</w:t>
      </w:r>
    </w:p>
    <w:p w14:paraId="1E3BE9B2" w14:textId="1553D3AB" w:rsidR="00CF407D" w:rsidRDefault="00EE26E6" w:rsidP="00370C47">
      <w:pPr>
        <w:pStyle w:val="BodyText"/>
        <w:numPr>
          <w:ilvl w:val="0"/>
          <w:numId w:val="57"/>
        </w:numPr>
      </w:pPr>
      <w:r>
        <w:t>c</w:t>
      </w:r>
      <w:r w:rsidR="00CF407D">
        <w:t xml:space="preserve">ommunication and collaboration strategies among the Consultant’s design team and with the Consultant’s </w:t>
      </w:r>
      <w:r w:rsidR="00E04439">
        <w:t>BIM</w:t>
      </w:r>
      <w:r w:rsidR="00CF407D">
        <w:t xml:space="preserve"> Manager and Administrator</w:t>
      </w:r>
    </w:p>
    <w:p w14:paraId="7B8115FF" w14:textId="1316482A" w:rsidR="00CF407D" w:rsidRDefault="00953169" w:rsidP="00370C47">
      <w:pPr>
        <w:pStyle w:val="BodyText"/>
        <w:numPr>
          <w:ilvl w:val="0"/>
          <w:numId w:val="57"/>
        </w:numPr>
      </w:pPr>
      <w:r>
        <w:t>s</w:t>
      </w:r>
      <w:r w:rsidR="00CF407D">
        <w:t xml:space="preserve">pecific uses of </w:t>
      </w:r>
      <w:r w:rsidR="00E04439">
        <w:t>BIM</w:t>
      </w:r>
    </w:p>
    <w:p w14:paraId="2235CAA7" w14:textId="7E7C7986" w:rsidR="00CF407D" w:rsidRDefault="00CF407D" w:rsidP="00370C47">
      <w:pPr>
        <w:pStyle w:val="BodyText"/>
        <w:numPr>
          <w:ilvl w:val="0"/>
          <w:numId w:val="57"/>
        </w:numPr>
      </w:pPr>
      <w:r>
        <w:t>Model Level of Development Matrix requirements</w:t>
      </w:r>
      <w:r w:rsidR="004F7739">
        <w:t> </w:t>
      </w:r>
      <w:r>
        <w:t>(LOD)</w:t>
      </w:r>
      <w:r w:rsidR="00EC3E2B">
        <w:t>,</w:t>
      </w:r>
      <w:r>
        <w:t xml:space="preserve"> and</w:t>
      </w:r>
    </w:p>
    <w:p w14:paraId="5128C347" w14:textId="313792AA" w:rsidR="009E23E3" w:rsidRDefault="00953169" w:rsidP="00370C47">
      <w:pPr>
        <w:pStyle w:val="BodyText"/>
        <w:numPr>
          <w:ilvl w:val="0"/>
          <w:numId w:val="57"/>
        </w:numPr>
      </w:pPr>
      <w:r>
        <w:t>r</w:t>
      </w:r>
      <w:r w:rsidR="00CF407D">
        <w:t>equired elements and outcomes for clash detection.</w:t>
      </w:r>
    </w:p>
    <w:p w14:paraId="40656A31" w14:textId="65EC48E3" w:rsidR="00CF7900" w:rsidRDefault="00CF7900" w:rsidP="004D5C6E">
      <w:pPr>
        <w:pStyle w:val="Heading3"/>
        <w:keepLines/>
      </w:pPr>
      <w:bookmarkStart w:id="127" w:name="_Toc85814328"/>
      <w:bookmarkStart w:id="128" w:name="_Toc166066931"/>
      <w:r>
        <w:lastRenderedPageBreak/>
        <w:t>BIM</w:t>
      </w:r>
      <w:r w:rsidR="004F7739">
        <w:t> </w:t>
      </w:r>
      <w:r>
        <w:t>Deliverables in the BIM</w:t>
      </w:r>
      <w:r w:rsidR="004F7739">
        <w:t> </w:t>
      </w:r>
      <w:r>
        <w:t>Execution Plan</w:t>
      </w:r>
      <w:bookmarkEnd w:id="127"/>
      <w:bookmarkEnd w:id="128"/>
    </w:p>
    <w:p w14:paraId="0DA7BD89" w14:textId="7AAF8758" w:rsidR="00CF7900" w:rsidRDefault="00CF7900" w:rsidP="004D5C6E">
      <w:pPr>
        <w:pStyle w:val="BodyText"/>
        <w:keepNext/>
        <w:keepLines/>
      </w:pPr>
      <w:r>
        <w:t>BIM</w:t>
      </w:r>
      <w:r w:rsidR="004F7739">
        <w:t> </w:t>
      </w:r>
      <w:r>
        <w:t>Deliverables in the BIM</w:t>
      </w:r>
      <w:r w:rsidR="004F7739">
        <w:t> </w:t>
      </w:r>
      <w:r>
        <w:t>Execution Plan are to include:</w:t>
      </w:r>
    </w:p>
    <w:p w14:paraId="771EDB2D" w14:textId="25668F7C" w:rsidR="00CF7900" w:rsidRDefault="00237B49" w:rsidP="004D5C6E">
      <w:pPr>
        <w:pStyle w:val="BodyText"/>
        <w:keepNext/>
        <w:keepLines/>
        <w:numPr>
          <w:ilvl w:val="0"/>
          <w:numId w:val="58"/>
        </w:numPr>
      </w:pPr>
      <w:r>
        <w:t>s</w:t>
      </w:r>
      <w:r w:rsidR="00CF7900">
        <w:t xml:space="preserve">pecific uses of </w:t>
      </w:r>
      <w:r w:rsidR="00E04439">
        <w:t>BIM</w:t>
      </w:r>
      <w:r w:rsidR="00CF7900">
        <w:t xml:space="preserve"> applied to the project</w:t>
      </w:r>
    </w:p>
    <w:p w14:paraId="75CB4634" w14:textId="4EB4700E" w:rsidR="00CF7900" w:rsidRDefault="00237B49" w:rsidP="004D5C6E">
      <w:pPr>
        <w:pStyle w:val="BodyText"/>
        <w:keepNext/>
        <w:keepLines/>
        <w:numPr>
          <w:ilvl w:val="0"/>
          <w:numId w:val="58"/>
        </w:numPr>
      </w:pPr>
      <w:r>
        <w:t>s</w:t>
      </w:r>
      <w:r w:rsidR="00CF7900">
        <w:t xml:space="preserve">chedule of </w:t>
      </w:r>
      <w:r w:rsidR="00E04439">
        <w:t>BIM</w:t>
      </w:r>
      <w:r w:rsidR="00CF7900">
        <w:t xml:space="preserve"> activities including milestones and submittals including:</w:t>
      </w:r>
    </w:p>
    <w:p w14:paraId="125138A5" w14:textId="72A90494" w:rsidR="00CF7900" w:rsidRDefault="00CF7900" w:rsidP="004D5C6E">
      <w:pPr>
        <w:pStyle w:val="BodyText"/>
        <w:keepNext/>
        <w:keepLines/>
        <w:numPr>
          <w:ilvl w:val="1"/>
          <w:numId w:val="58"/>
        </w:numPr>
      </w:pPr>
      <w:r>
        <w:t>Design Model delivered at the 15%,</w:t>
      </w:r>
      <w:r w:rsidR="004F7739">
        <w:t> </w:t>
      </w:r>
      <w:r>
        <w:t>50%,</w:t>
      </w:r>
      <w:r w:rsidR="004F7739">
        <w:t> </w:t>
      </w:r>
      <w:r>
        <w:t>85% and</w:t>
      </w:r>
      <w:r w:rsidR="004F7739">
        <w:t> </w:t>
      </w:r>
      <w:r>
        <w:t>100% milestones</w:t>
      </w:r>
      <w:r w:rsidR="004F7739">
        <w:t> </w:t>
      </w:r>
      <w:r>
        <w:t>(or other milestone submission timeframe as agreed with the Principal to suit the Consultant's delivery programme) with client review at these key milestones</w:t>
      </w:r>
    </w:p>
    <w:p w14:paraId="50F6E03E" w14:textId="3B439FDA" w:rsidR="00CF7900" w:rsidRDefault="007135A4" w:rsidP="00370C47">
      <w:pPr>
        <w:pStyle w:val="BodyText"/>
        <w:numPr>
          <w:ilvl w:val="1"/>
          <w:numId w:val="58"/>
        </w:numPr>
      </w:pPr>
      <w:r>
        <w:t>the department</w:t>
      </w:r>
      <w:r w:rsidR="00CF7900">
        <w:t xml:space="preserve"> </w:t>
      </w:r>
      <w:r w:rsidR="00237B49">
        <w:t xml:space="preserve">having </w:t>
      </w:r>
      <w:r w:rsidR="00CF7900">
        <w:t>access to all digital content at agreed timeframes as the model progresses through the lifecycle of the project.</w:t>
      </w:r>
      <w:r w:rsidR="004F7739">
        <w:t> </w:t>
      </w:r>
      <w:r w:rsidR="00CF7900">
        <w:t>(Note:</w:t>
      </w:r>
      <w:r w:rsidR="004F7739">
        <w:t> </w:t>
      </w:r>
      <w:r w:rsidR="00CF7900">
        <w:t>Additional monthly data drops may be required</w:t>
      </w:r>
      <w:r w:rsidR="00D7340C">
        <w:t>,</w:t>
      </w:r>
      <w:r w:rsidR="00CF7900">
        <w:t xml:space="preserve"> with an understanding that the model is a </w:t>
      </w:r>
      <w:r w:rsidR="004F7739">
        <w:t>'</w:t>
      </w:r>
      <w:r w:rsidR="00CF7900">
        <w:t>work in progress</w:t>
      </w:r>
      <w:r w:rsidR="004F7739">
        <w:t>'</w:t>
      </w:r>
      <w:r w:rsidR="00CF7900">
        <w:t xml:space="preserve"> non</w:t>
      </w:r>
      <w:r w:rsidR="00D7340C">
        <w:noBreakHyphen/>
      </w:r>
      <w:r w:rsidR="00CF7900">
        <w:t>verified data).</w:t>
      </w:r>
    </w:p>
    <w:p w14:paraId="2A057D3F" w14:textId="77777777" w:rsidR="00CF7900" w:rsidRDefault="00CF7900" w:rsidP="00370C47">
      <w:pPr>
        <w:pStyle w:val="BodyText"/>
        <w:numPr>
          <w:ilvl w:val="0"/>
          <w:numId w:val="58"/>
        </w:numPr>
      </w:pPr>
      <w:r>
        <w:t>The Consultant shall provide a copy of the following electronic files:</w:t>
      </w:r>
    </w:p>
    <w:p w14:paraId="2FA2A1BF" w14:textId="4A1933D3" w:rsidR="00CF7900" w:rsidRDefault="00CF7900" w:rsidP="00370C47">
      <w:pPr>
        <w:pStyle w:val="BodyText"/>
        <w:numPr>
          <w:ilvl w:val="1"/>
          <w:numId w:val="58"/>
        </w:numPr>
      </w:pPr>
      <w:r>
        <w:t>BIM</w:t>
      </w:r>
      <w:r w:rsidR="004F7739">
        <w:t> </w:t>
      </w:r>
      <w:r>
        <w:t>Execution Plan in PDF</w:t>
      </w:r>
      <w:r w:rsidR="004F7739">
        <w:t> </w:t>
      </w:r>
      <w:r>
        <w:t>format</w:t>
      </w:r>
    </w:p>
    <w:p w14:paraId="0D23D749" w14:textId="617ADC66" w:rsidR="00CF7900" w:rsidRDefault="00D7340C" w:rsidP="00370C47">
      <w:pPr>
        <w:pStyle w:val="BodyText"/>
        <w:numPr>
          <w:ilvl w:val="1"/>
          <w:numId w:val="58"/>
        </w:numPr>
      </w:pPr>
      <w:r>
        <w:t>u</w:t>
      </w:r>
      <w:r w:rsidR="00CF7900">
        <w:t>pdated electronic model(s) provided at key milestones for review</w:t>
      </w:r>
    </w:p>
    <w:p w14:paraId="3306B628" w14:textId="07330C61" w:rsidR="00CF7900" w:rsidRDefault="00D7340C" w:rsidP="00370C47">
      <w:pPr>
        <w:pStyle w:val="BodyText"/>
        <w:numPr>
          <w:ilvl w:val="1"/>
          <w:numId w:val="58"/>
        </w:numPr>
      </w:pPr>
      <w:r>
        <w:t>w</w:t>
      </w:r>
      <w:r w:rsidR="00CF7900">
        <w:t>ork in progress electronic model(s) provided each month or as requested</w:t>
      </w:r>
    </w:p>
    <w:p w14:paraId="2386DD92" w14:textId="4C6E9A10" w:rsidR="00CF7900" w:rsidRDefault="00D7340C" w:rsidP="00370C47">
      <w:pPr>
        <w:pStyle w:val="BodyText"/>
        <w:numPr>
          <w:ilvl w:val="1"/>
          <w:numId w:val="58"/>
        </w:numPr>
      </w:pPr>
      <w:r>
        <w:t>e</w:t>
      </w:r>
      <w:r w:rsidR="00CF7900">
        <w:t>lectronic drawings to be provided in accordance with the department</w:t>
      </w:r>
      <w:r>
        <w:t>'</w:t>
      </w:r>
      <w:r w:rsidR="00CF7900">
        <w:t xml:space="preserve">s </w:t>
      </w:r>
      <w:r w:rsidR="00CF7900" w:rsidRPr="00D7340C">
        <w:rPr>
          <w:i/>
          <w:iCs/>
        </w:rPr>
        <w:t>Drafting and Design Presentation Standards Manual.</w:t>
      </w:r>
    </w:p>
    <w:p w14:paraId="07EEF6FF" w14:textId="38888A61" w:rsidR="00CF7900" w:rsidRDefault="00CF7900" w:rsidP="00370C47">
      <w:pPr>
        <w:pStyle w:val="BodyText"/>
        <w:numPr>
          <w:ilvl w:val="0"/>
          <w:numId w:val="58"/>
        </w:numPr>
      </w:pPr>
      <w:r>
        <w:t>The final report(s) and electronic files are to be supplied in accordance with Clause</w:t>
      </w:r>
      <w:r w:rsidR="004F7739">
        <w:t> </w:t>
      </w:r>
      <w:r>
        <w:t>3 Deliverables.</w:t>
      </w:r>
    </w:p>
    <w:p w14:paraId="18D6EA9C" w14:textId="77777777" w:rsidR="00CF7900" w:rsidRDefault="00CF7900" w:rsidP="00CF7900">
      <w:pPr>
        <w:pStyle w:val="Heading3"/>
      </w:pPr>
      <w:bookmarkStart w:id="129" w:name="_Toc85814329"/>
      <w:bookmarkStart w:id="130" w:name="_Toc166066932"/>
      <w:r w:rsidRPr="00CF7900">
        <w:t>Payment</w:t>
      </w:r>
      <w:bookmarkEnd w:id="129"/>
      <w:bookmarkEnd w:id="130"/>
    </w:p>
    <w:p w14:paraId="07F32FED" w14:textId="518B560B" w:rsidR="00CF7900" w:rsidRDefault="00CF7900" w:rsidP="00CF7900">
      <w:pPr>
        <w:pStyle w:val="BodyText"/>
      </w:pPr>
      <w:r>
        <w:t>All costs associated with consultation and preparation of the BIM</w:t>
      </w:r>
      <w:r w:rsidR="004F7739">
        <w:t> </w:t>
      </w:r>
      <w:r>
        <w:t xml:space="preserve">Execution Plan and its deliverables shall be allowed for in </w:t>
      </w:r>
      <w:r w:rsidRPr="00141A0D">
        <w:rPr>
          <w:rStyle w:val="BodyTextbold"/>
        </w:rPr>
        <w:t>Item</w:t>
      </w:r>
      <w:r>
        <w:rPr>
          <w:rStyle w:val="BodyTextbold"/>
        </w:rPr>
        <w:t> </w:t>
      </w:r>
      <w:r w:rsidRPr="00141A0D">
        <w:rPr>
          <w:rStyle w:val="BodyTextbold"/>
        </w:rPr>
        <w:t>No. </w:t>
      </w:r>
      <w:r w:rsidR="00023339">
        <w:rPr>
          <w:rStyle w:val="BodyTextbold"/>
        </w:rPr>
        <w:t>D</w:t>
      </w:r>
      <w:r w:rsidRPr="00141A0D">
        <w:rPr>
          <w:rStyle w:val="BodyTextbold"/>
        </w:rPr>
        <w:t>D 2</w:t>
      </w:r>
      <w:r>
        <w:rPr>
          <w:rStyle w:val="BodyTextbold"/>
        </w:rPr>
        <w:t>7</w:t>
      </w:r>
      <w:r w:rsidRPr="00141A0D">
        <w:rPr>
          <w:rStyle w:val="BodyTextbold"/>
        </w:rPr>
        <w:t> Building Information Modelling</w:t>
      </w:r>
      <w:r w:rsidR="004F7739">
        <w:rPr>
          <w:rStyle w:val="BodyTextbold"/>
        </w:rPr>
        <w:t> </w:t>
      </w:r>
      <w:r w:rsidRPr="00141A0D">
        <w:rPr>
          <w:rStyle w:val="BodyTextbold"/>
        </w:rPr>
        <w:t>(BIM)</w:t>
      </w:r>
      <w:r>
        <w:t>.</w:t>
      </w:r>
    </w:p>
    <w:p w14:paraId="1DCA873B" w14:textId="19696372" w:rsidR="003C4F19" w:rsidRPr="00D75BC8" w:rsidRDefault="00644CD1" w:rsidP="000059D8">
      <w:pPr>
        <w:pStyle w:val="Heading2"/>
        <w:spacing w:before="240"/>
        <w:ind w:left="578" w:hanging="578"/>
      </w:pPr>
      <w:bookmarkStart w:id="131" w:name="_Toc166066933"/>
      <w:r w:rsidRPr="00D75BC8">
        <w:t xml:space="preserve">Additional </w:t>
      </w:r>
      <w:r w:rsidR="00E44DC5">
        <w:t>Detailed Design</w:t>
      </w:r>
      <w:r w:rsidRPr="00D75BC8">
        <w:t xml:space="preserve"> </w:t>
      </w:r>
      <w:r w:rsidR="000E13AF">
        <w:t>R</w:t>
      </w:r>
      <w:r w:rsidRPr="00D75BC8">
        <w:t>equirements</w:t>
      </w:r>
      <w:r w:rsidR="004F7739">
        <w:t> </w:t>
      </w:r>
      <w:r w:rsidRPr="00D75BC8">
        <w:t>(</w:t>
      </w:r>
      <w:r>
        <w:t>I</w:t>
      </w:r>
      <w:r w:rsidRPr="00D75BC8">
        <w:t>tem</w:t>
      </w:r>
      <w:r w:rsidR="004F7739">
        <w:t> </w:t>
      </w:r>
      <w:r>
        <w:t>N</w:t>
      </w:r>
      <w:r w:rsidRPr="00D75BC8">
        <w:t>o.</w:t>
      </w:r>
      <w:r w:rsidR="004F7739">
        <w:t> </w:t>
      </w:r>
      <w:r w:rsidRPr="00D75BC8">
        <w:t>D</w:t>
      </w:r>
      <w:r>
        <w:t>D </w:t>
      </w:r>
      <w:r w:rsidRPr="00D75BC8">
        <w:t>2</w:t>
      </w:r>
      <w:r w:rsidR="00CF7900">
        <w:t>8</w:t>
      </w:r>
      <w:r w:rsidRPr="00D75BC8">
        <w:t>)</w:t>
      </w:r>
      <w:r w:rsidR="004F7739">
        <w:t> </w:t>
      </w:r>
      <w:r w:rsidR="00CF7900">
        <w:t>(if ordered)</w:t>
      </w:r>
      <w:bookmarkEnd w:id="131"/>
    </w:p>
    <w:p w14:paraId="7DB2A797" w14:textId="0145E41C" w:rsidR="003C4F19" w:rsidRPr="00D75BC8" w:rsidRDefault="003C4F19" w:rsidP="00D75BC8">
      <w:pPr>
        <w:pStyle w:val="BodyText"/>
      </w:pPr>
      <w:r w:rsidRPr="00D75BC8">
        <w:t>This item is to provide for issues that are nominated throughout the Functional Specification to be paid as a variation</w:t>
      </w:r>
      <w:r w:rsidR="00EB0394">
        <w:t>,</w:t>
      </w:r>
      <w:r w:rsidRPr="00D75BC8">
        <w:t xml:space="preserve"> plus other possible changes in scope which may or may not occur throughout the project.</w:t>
      </w:r>
    </w:p>
    <w:p w14:paraId="49D43ECC" w14:textId="39CCFEA6" w:rsidR="003C4F19" w:rsidRPr="00D75BC8" w:rsidRDefault="003C4F19" w:rsidP="00D75BC8">
      <w:pPr>
        <w:pStyle w:val="BodyText"/>
      </w:pPr>
      <w:r w:rsidRPr="00D75BC8">
        <w:t xml:space="preserve">The Consultant shall not undertake </w:t>
      </w:r>
      <w:r w:rsidR="00CE7DF8">
        <w:t>W</w:t>
      </w:r>
      <w:r w:rsidRPr="00D75BC8">
        <w:t>orks under this item without the written approval of the Project Manager.</w:t>
      </w:r>
    </w:p>
    <w:p w14:paraId="6E79E429" w14:textId="6970D390" w:rsidR="003C4F19" w:rsidRPr="00D75BC8" w:rsidRDefault="003C4F19" w:rsidP="0009436B">
      <w:pPr>
        <w:pStyle w:val="BodyText"/>
        <w:spacing w:after="240"/>
      </w:pPr>
      <w:r w:rsidRPr="00D75BC8">
        <w:t>The Offeror shall allow the number of hours of work detailed in the</w:t>
      </w:r>
      <w:r w:rsidR="003B1393">
        <w:t xml:space="preserve"> following</w:t>
      </w:r>
      <w:r w:rsidRPr="00D75BC8">
        <w:t xml:space="preserve"> table and include the estimated cost of these hours in the Schedule of Fees.</w:t>
      </w:r>
    </w:p>
    <w:tbl>
      <w:tblPr>
        <w:tblStyle w:val="Commentary"/>
        <w:tblW w:w="0" w:type="auto"/>
        <w:tblLook w:val="04A0" w:firstRow="1" w:lastRow="0" w:firstColumn="1" w:lastColumn="0" w:noHBand="0" w:noVBand="1"/>
      </w:tblPr>
      <w:tblGrid>
        <w:gridCol w:w="6923"/>
        <w:gridCol w:w="2101"/>
      </w:tblGrid>
      <w:tr w:rsidR="00644CD1" w:rsidRPr="00644CD1" w14:paraId="03415E07" w14:textId="77777777" w:rsidTr="004F7739">
        <w:tc>
          <w:tcPr>
            <w:tcW w:w="6923" w:type="dxa"/>
            <w:vAlign w:val="top"/>
          </w:tcPr>
          <w:p w14:paraId="1BEEC3A1" w14:textId="1D3AFF3E" w:rsidR="00644CD1" w:rsidRPr="00644CD1" w:rsidRDefault="00644CD1" w:rsidP="004F7739">
            <w:pPr>
              <w:pStyle w:val="BodyText"/>
            </w:pPr>
            <w:r>
              <w:t>DD </w:t>
            </w:r>
            <w:r w:rsidRPr="00644CD1">
              <w:t>2</w:t>
            </w:r>
            <w:r w:rsidR="00CF7900">
              <w:t>8</w:t>
            </w:r>
            <w:r w:rsidR="004F7739">
              <w:t> </w:t>
            </w:r>
            <w:r w:rsidRPr="00644CD1">
              <w:t>–</w:t>
            </w:r>
            <w:r w:rsidR="004F7739">
              <w:t> </w:t>
            </w:r>
            <w:r w:rsidRPr="00644CD1">
              <w:t>Additional Detailed Design Requirements</w:t>
            </w:r>
            <w:r w:rsidR="004F7739">
              <w:t> </w:t>
            </w:r>
            <w:r w:rsidRPr="00644CD1">
              <w:t>(</w:t>
            </w:r>
            <w:r w:rsidR="000E13AF">
              <w:t>i</w:t>
            </w:r>
            <w:r w:rsidRPr="00644CD1">
              <w:t xml:space="preserve">f </w:t>
            </w:r>
            <w:r w:rsidR="000E13AF">
              <w:t>o</w:t>
            </w:r>
            <w:r w:rsidRPr="00644CD1">
              <w:t>rdered)</w:t>
            </w:r>
          </w:p>
        </w:tc>
        <w:tc>
          <w:tcPr>
            <w:tcW w:w="2101" w:type="dxa"/>
            <w:vAlign w:val="top"/>
          </w:tcPr>
          <w:p w14:paraId="2EA82287" w14:textId="74462F75" w:rsidR="00644CD1" w:rsidRPr="00644CD1" w:rsidRDefault="00644CD1" w:rsidP="004F7739">
            <w:pPr>
              <w:pStyle w:val="BodyText"/>
            </w:pPr>
            <w:r w:rsidRPr="00644CD1">
              <w:t>@ hours</w:t>
            </w:r>
          </w:p>
        </w:tc>
      </w:tr>
    </w:tbl>
    <w:p w14:paraId="1BE4CFF0" w14:textId="09B7CA15" w:rsidR="003C4F19" w:rsidRPr="00D75BC8" w:rsidRDefault="003C4F19" w:rsidP="00082D66">
      <w:pPr>
        <w:pStyle w:val="BodyText"/>
        <w:spacing w:before="240"/>
      </w:pPr>
      <w:r w:rsidRPr="00D75BC8">
        <w:t>The Consultant shall determine an appropriate split of the hours between their staff and shall nominate such allocation in its Fee Basis Statement</w:t>
      </w:r>
      <w:r w:rsidR="004F7739">
        <w:t> </w:t>
      </w:r>
      <w:r w:rsidRPr="00D75BC8">
        <w:t>–</w:t>
      </w:r>
      <w:r w:rsidR="004F7739">
        <w:t> </w:t>
      </w:r>
      <w:r w:rsidRPr="00D75BC8">
        <w:t>refer to Clause</w:t>
      </w:r>
      <w:r w:rsidR="00644CD1">
        <w:t> </w:t>
      </w:r>
      <w:r w:rsidRPr="00D75BC8">
        <w:t>3 of Supplementary Conditions of Offer.</w:t>
      </w:r>
    </w:p>
    <w:p w14:paraId="3409E7C8" w14:textId="7877ACAF" w:rsidR="003C4F19" w:rsidRPr="00D75BC8" w:rsidRDefault="00644CD1" w:rsidP="00CF7900">
      <w:pPr>
        <w:pStyle w:val="Heading1"/>
      </w:pPr>
      <w:bookmarkStart w:id="132" w:name="_Toc166066934"/>
      <w:r w:rsidRPr="00D75BC8">
        <w:lastRenderedPageBreak/>
        <w:t>Deliverables</w:t>
      </w:r>
      <w:bookmarkEnd w:id="132"/>
    </w:p>
    <w:p w14:paraId="7B0DA2F8" w14:textId="0384E37B" w:rsidR="003C4F19" w:rsidRDefault="003C4F19" w:rsidP="00D75BC8">
      <w:pPr>
        <w:pStyle w:val="BodyText"/>
      </w:pPr>
      <w:r w:rsidRPr="00D75BC8">
        <w:t xml:space="preserve">The Consultant shall produce one original and two copies of the following deliverables to complete the Detailed Design </w:t>
      </w:r>
      <w:r w:rsidR="000E13AF">
        <w:t>s</w:t>
      </w:r>
      <w:r w:rsidRPr="00D75BC8">
        <w:t>tage.</w:t>
      </w:r>
    </w:p>
    <w:p w14:paraId="47EB8807" w14:textId="7117BB27" w:rsidR="00644CD1" w:rsidRPr="00D75BC8" w:rsidRDefault="00644CD1" w:rsidP="00493681">
      <w:pPr>
        <w:pStyle w:val="BodyText"/>
        <w:keepNext/>
      </w:pPr>
      <w:r w:rsidRPr="00D75BC8">
        <w:t>Project Plan and attachments</w:t>
      </w:r>
      <w:r w:rsidR="0049368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6"/>
      </w:tblGrid>
      <w:tr w:rsidR="0091606A" w14:paraId="570C3AAB" w14:textId="77777777" w:rsidTr="00CF7900">
        <w:tc>
          <w:tcPr>
            <w:tcW w:w="6804" w:type="dxa"/>
            <w:vAlign w:val="top"/>
          </w:tcPr>
          <w:p w14:paraId="22169AB9" w14:textId="49BBF974" w:rsidR="0091606A" w:rsidRPr="00D75BC8" w:rsidRDefault="0091606A" w:rsidP="00082D66">
            <w:pPr>
              <w:pStyle w:val="BodyText"/>
              <w:keepNext w:val="0"/>
              <w:keepLines w:val="0"/>
            </w:pPr>
            <w:r>
              <w:t>Review of Environmental Factors</w:t>
            </w:r>
          </w:p>
        </w:tc>
        <w:tc>
          <w:tcPr>
            <w:tcW w:w="2256" w:type="dxa"/>
            <w:vAlign w:val="top"/>
          </w:tcPr>
          <w:p w14:paraId="583A7E4D" w14:textId="1172B556" w:rsidR="0091606A" w:rsidRPr="00D75BC8" w:rsidRDefault="00E356B8" w:rsidP="00082D66">
            <w:pPr>
              <w:pStyle w:val="BodyText"/>
              <w:keepNext w:val="0"/>
              <w:keepLines w:val="0"/>
            </w:pPr>
            <w:r>
              <w:t>(</w:t>
            </w:r>
            <w:r w:rsidR="0091606A">
              <w:t xml:space="preserve">Refer </w:t>
            </w:r>
            <w:r>
              <w:t>Clause 2.3.2)</w:t>
            </w:r>
          </w:p>
        </w:tc>
      </w:tr>
      <w:tr w:rsidR="000356A3" w14:paraId="334B8F45" w14:textId="77777777" w:rsidTr="00CF7900">
        <w:tc>
          <w:tcPr>
            <w:tcW w:w="6804" w:type="dxa"/>
            <w:vAlign w:val="top"/>
          </w:tcPr>
          <w:p w14:paraId="511A26F6" w14:textId="4F140807" w:rsidR="000356A3" w:rsidRDefault="000356A3" w:rsidP="00082D66">
            <w:pPr>
              <w:pStyle w:val="BodyText"/>
              <w:keepNext w:val="0"/>
              <w:keepLines w:val="0"/>
            </w:pPr>
            <w:r>
              <w:t>Environmental Management Plan</w:t>
            </w:r>
            <w:r w:rsidR="004F7739">
              <w:t> </w:t>
            </w:r>
            <w:r>
              <w:t>(Planning)</w:t>
            </w:r>
          </w:p>
        </w:tc>
        <w:tc>
          <w:tcPr>
            <w:tcW w:w="2256" w:type="dxa"/>
            <w:vAlign w:val="top"/>
          </w:tcPr>
          <w:p w14:paraId="735587E7" w14:textId="1FF4F193" w:rsidR="000356A3" w:rsidRDefault="000356A3" w:rsidP="00082D66">
            <w:pPr>
              <w:pStyle w:val="BodyText"/>
              <w:keepNext w:val="0"/>
              <w:keepLines w:val="0"/>
            </w:pPr>
            <w:r>
              <w:t>(Refer Clause</w:t>
            </w:r>
            <w:r w:rsidR="002850D1">
              <w:t> 2.3.3)</w:t>
            </w:r>
          </w:p>
        </w:tc>
      </w:tr>
      <w:tr w:rsidR="00644CD1" w14:paraId="798BE464" w14:textId="77777777" w:rsidTr="00CF7900">
        <w:tc>
          <w:tcPr>
            <w:tcW w:w="6804" w:type="dxa"/>
            <w:vAlign w:val="top"/>
          </w:tcPr>
          <w:p w14:paraId="2C03F45E" w14:textId="578F9A6F" w:rsidR="00644CD1" w:rsidRDefault="00644CD1" w:rsidP="00082D66">
            <w:pPr>
              <w:pStyle w:val="BodyText"/>
              <w:keepNext w:val="0"/>
              <w:keepLines w:val="0"/>
            </w:pPr>
            <w:r w:rsidRPr="00D75BC8">
              <w:t>Environmental Design Report</w:t>
            </w:r>
          </w:p>
        </w:tc>
        <w:tc>
          <w:tcPr>
            <w:tcW w:w="2256" w:type="dxa"/>
            <w:vAlign w:val="top"/>
          </w:tcPr>
          <w:p w14:paraId="2EC292F1" w14:textId="5AA93448" w:rsidR="00644CD1" w:rsidRDefault="00644CD1" w:rsidP="00082D66">
            <w:pPr>
              <w:pStyle w:val="BodyText"/>
              <w:keepNext w:val="0"/>
              <w:keepLines w:val="0"/>
            </w:pPr>
            <w:r w:rsidRPr="00D75BC8">
              <w:t>(Refer Clause</w:t>
            </w:r>
            <w:r w:rsidR="00493681">
              <w:t> </w:t>
            </w:r>
            <w:r w:rsidRPr="00D75BC8">
              <w:t>2.3.</w:t>
            </w:r>
            <w:r w:rsidR="002850D1">
              <w:t>6</w:t>
            </w:r>
            <w:r w:rsidRPr="00D75BC8">
              <w:t>)</w:t>
            </w:r>
          </w:p>
        </w:tc>
      </w:tr>
      <w:tr w:rsidR="00644CD1" w14:paraId="701103F3" w14:textId="77777777" w:rsidTr="00CF7900">
        <w:tc>
          <w:tcPr>
            <w:tcW w:w="6804" w:type="dxa"/>
            <w:vAlign w:val="top"/>
          </w:tcPr>
          <w:p w14:paraId="3E652A45" w14:textId="77777777" w:rsidR="00644CD1" w:rsidRDefault="00644CD1" w:rsidP="00082D66">
            <w:pPr>
              <w:pStyle w:val="BodyText"/>
              <w:keepNext w:val="0"/>
              <w:keepLines w:val="0"/>
            </w:pPr>
            <w:r w:rsidRPr="00D75BC8">
              <w:t xml:space="preserve">Cultural Heritage </w:t>
            </w:r>
            <w:r w:rsidR="00653EFC">
              <w:t>Agreements</w:t>
            </w:r>
          </w:p>
          <w:p w14:paraId="06C5BD0E" w14:textId="7806853A" w:rsidR="001E7CD6" w:rsidRDefault="00254D56" w:rsidP="00082D66">
            <w:pPr>
              <w:pStyle w:val="BodyText"/>
              <w:keepNext w:val="0"/>
              <w:keepLines w:val="0"/>
            </w:pPr>
            <w:r>
              <w:t>Historical</w:t>
            </w:r>
            <w:r w:rsidR="001E7CD6">
              <w:t> / European Heritage Approvals</w:t>
            </w:r>
          </w:p>
        </w:tc>
        <w:tc>
          <w:tcPr>
            <w:tcW w:w="2256" w:type="dxa"/>
            <w:vAlign w:val="top"/>
          </w:tcPr>
          <w:p w14:paraId="4542CDEA" w14:textId="77777777" w:rsidR="00644CD1" w:rsidRDefault="00644CD1" w:rsidP="00082D66">
            <w:pPr>
              <w:pStyle w:val="BodyText"/>
              <w:keepNext w:val="0"/>
              <w:keepLines w:val="0"/>
            </w:pPr>
            <w:r w:rsidRPr="00D75BC8">
              <w:t>(Refer Clause</w:t>
            </w:r>
            <w:r w:rsidR="00493681">
              <w:t> </w:t>
            </w:r>
            <w:r w:rsidRPr="00D75BC8">
              <w:t>2.3.</w:t>
            </w:r>
            <w:r w:rsidR="001E7CD6">
              <w:t>7.1</w:t>
            </w:r>
            <w:r w:rsidRPr="00D75BC8">
              <w:t>)</w:t>
            </w:r>
          </w:p>
          <w:p w14:paraId="6AF264C7" w14:textId="20E2B394" w:rsidR="001E7CD6" w:rsidRDefault="001E7CD6" w:rsidP="00082D66">
            <w:pPr>
              <w:pStyle w:val="BodyText"/>
              <w:keepNext w:val="0"/>
              <w:keepLines w:val="0"/>
            </w:pPr>
            <w:r>
              <w:t>(Refer Clause 2.3.7.2)</w:t>
            </w:r>
          </w:p>
        </w:tc>
      </w:tr>
      <w:tr w:rsidR="00511B1A" w14:paraId="71886539" w14:textId="77777777" w:rsidTr="00CF7900">
        <w:tc>
          <w:tcPr>
            <w:tcW w:w="6804" w:type="dxa"/>
            <w:vAlign w:val="top"/>
          </w:tcPr>
          <w:p w14:paraId="4CB4988C" w14:textId="15E74F31" w:rsidR="00511B1A" w:rsidRPr="00D75BC8" w:rsidRDefault="00511B1A" w:rsidP="00082D66">
            <w:pPr>
              <w:pStyle w:val="BodyText"/>
            </w:pPr>
            <w:r>
              <w:t>Road Traffic Noise Assessment Report</w:t>
            </w:r>
          </w:p>
        </w:tc>
        <w:tc>
          <w:tcPr>
            <w:tcW w:w="2256" w:type="dxa"/>
            <w:vAlign w:val="top"/>
          </w:tcPr>
          <w:p w14:paraId="474D0A13" w14:textId="7180EC5C" w:rsidR="00511B1A" w:rsidRPr="00D75BC8" w:rsidRDefault="00511B1A" w:rsidP="00082D66">
            <w:pPr>
              <w:pStyle w:val="BodyText"/>
            </w:pPr>
            <w:r>
              <w:t>(Refer Clause 2.3.9.1)</w:t>
            </w:r>
          </w:p>
        </w:tc>
      </w:tr>
      <w:tr w:rsidR="00511B1A" w14:paraId="62525D19" w14:textId="77777777" w:rsidTr="00CF7900">
        <w:tc>
          <w:tcPr>
            <w:tcW w:w="6804" w:type="dxa"/>
            <w:vAlign w:val="top"/>
          </w:tcPr>
          <w:p w14:paraId="350AC5B1" w14:textId="10A5B4C5" w:rsidR="00511B1A" w:rsidRPr="00D75BC8" w:rsidRDefault="00511B1A" w:rsidP="00082D66">
            <w:pPr>
              <w:pStyle w:val="BodyText"/>
            </w:pPr>
            <w:r>
              <w:t>Construction Vibration Assessment Report</w:t>
            </w:r>
          </w:p>
        </w:tc>
        <w:tc>
          <w:tcPr>
            <w:tcW w:w="2256" w:type="dxa"/>
            <w:vAlign w:val="top"/>
          </w:tcPr>
          <w:p w14:paraId="794EE273" w14:textId="03B89B63" w:rsidR="00511B1A" w:rsidRPr="00D75BC8" w:rsidRDefault="00511B1A" w:rsidP="00082D66">
            <w:pPr>
              <w:pStyle w:val="BodyText"/>
            </w:pPr>
            <w:r>
              <w:t>(Refer Clause 2.3.9.2)</w:t>
            </w:r>
          </w:p>
        </w:tc>
      </w:tr>
      <w:tr w:rsidR="00644CD1" w14:paraId="07667A43" w14:textId="77777777" w:rsidTr="00CF7900">
        <w:tc>
          <w:tcPr>
            <w:tcW w:w="6804" w:type="dxa"/>
            <w:vAlign w:val="top"/>
          </w:tcPr>
          <w:p w14:paraId="57D18394" w14:textId="22D698EB" w:rsidR="00644CD1" w:rsidRDefault="00644CD1" w:rsidP="00082D66">
            <w:pPr>
              <w:pStyle w:val="BodyText"/>
              <w:keepNext w:val="0"/>
              <w:keepLines w:val="0"/>
            </w:pPr>
            <w:r w:rsidRPr="00D75BC8">
              <w:t>Public Consultation Report</w:t>
            </w:r>
          </w:p>
        </w:tc>
        <w:tc>
          <w:tcPr>
            <w:tcW w:w="2256" w:type="dxa"/>
            <w:vAlign w:val="top"/>
          </w:tcPr>
          <w:p w14:paraId="1BB199D0" w14:textId="496330B9" w:rsidR="00644CD1" w:rsidRDefault="00644CD1" w:rsidP="00082D66">
            <w:pPr>
              <w:pStyle w:val="BodyText"/>
              <w:keepNext w:val="0"/>
              <w:keepLines w:val="0"/>
            </w:pPr>
            <w:r w:rsidRPr="00D75BC8">
              <w:t>(Refer Clause</w:t>
            </w:r>
            <w:r w:rsidR="00493681">
              <w:t> </w:t>
            </w:r>
            <w:r w:rsidRPr="00D75BC8">
              <w:t>2.4.3)</w:t>
            </w:r>
          </w:p>
        </w:tc>
      </w:tr>
      <w:tr w:rsidR="00644CD1" w14:paraId="33D150A1" w14:textId="77777777" w:rsidTr="00CF7900">
        <w:tc>
          <w:tcPr>
            <w:tcW w:w="6804" w:type="dxa"/>
            <w:vAlign w:val="top"/>
          </w:tcPr>
          <w:p w14:paraId="016D0A93" w14:textId="714CC6AF" w:rsidR="00644CD1" w:rsidRDefault="00644CD1" w:rsidP="00082D66">
            <w:pPr>
              <w:pStyle w:val="BodyText"/>
              <w:keepNext w:val="0"/>
              <w:keepLines w:val="0"/>
            </w:pPr>
            <w:r w:rsidRPr="00D75BC8">
              <w:t>Property Access, Fencing and so on including written agreements</w:t>
            </w:r>
          </w:p>
        </w:tc>
        <w:tc>
          <w:tcPr>
            <w:tcW w:w="2256" w:type="dxa"/>
            <w:vAlign w:val="top"/>
          </w:tcPr>
          <w:p w14:paraId="4F3B5FA6" w14:textId="29A3A160" w:rsidR="00644CD1" w:rsidRDefault="00644CD1" w:rsidP="00082D66">
            <w:pPr>
              <w:pStyle w:val="BodyText"/>
              <w:keepNext w:val="0"/>
              <w:keepLines w:val="0"/>
            </w:pPr>
            <w:r w:rsidRPr="00D75BC8">
              <w:t>(Refer Clause</w:t>
            </w:r>
            <w:r w:rsidR="00493681">
              <w:t> </w:t>
            </w:r>
            <w:r w:rsidRPr="00D75BC8">
              <w:t>2.4.5)</w:t>
            </w:r>
          </w:p>
        </w:tc>
      </w:tr>
      <w:tr w:rsidR="00644CD1" w14:paraId="341E1351" w14:textId="77777777" w:rsidTr="00CF7900">
        <w:tc>
          <w:tcPr>
            <w:tcW w:w="6804" w:type="dxa"/>
            <w:vAlign w:val="top"/>
          </w:tcPr>
          <w:p w14:paraId="000EEFF5" w14:textId="0505F5D8" w:rsidR="00644CD1" w:rsidRDefault="00644CD1" w:rsidP="00082D66">
            <w:pPr>
              <w:pStyle w:val="BodyText"/>
              <w:keepNext w:val="0"/>
              <w:keepLines w:val="0"/>
            </w:pPr>
            <w:r w:rsidRPr="00D75BC8">
              <w:t>Hydraulic Analysis</w:t>
            </w:r>
          </w:p>
        </w:tc>
        <w:tc>
          <w:tcPr>
            <w:tcW w:w="2256" w:type="dxa"/>
            <w:vAlign w:val="top"/>
          </w:tcPr>
          <w:p w14:paraId="581837B6" w14:textId="1B5D0966" w:rsidR="00644CD1" w:rsidRDefault="00644CD1" w:rsidP="00082D66">
            <w:pPr>
              <w:pStyle w:val="BodyText"/>
              <w:keepNext w:val="0"/>
              <w:keepLines w:val="0"/>
            </w:pPr>
            <w:r w:rsidRPr="00D75BC8">
              <w:t>(Refer Clause</w:t>
            </w:r>
            <w:r w:rsidR="00493681">
              <w:t> </w:t>
            </w:r>
            <w:r w:rsidRPr="00D75BC8">
              <w:t>2.5)</w:t>
            </w:r>
          </w:p>
        </w:tc>
      </w:tr>
      <w:tr w:rsidR="00644CD1" w14:paraId="29697DCF" w14:textId="77777777" w:rsidTr="00CF7900">
        <w:tc>
          <w:tcPr>
            <w:tcW w:w="6804" w:type="dxa"/>
            <w:vAlign w:val="top"/>
          </w:tcPr>
          <w:p w14:paraId="00D7D582" w14:textId="67B2B140" w:rsidR="00644CD1" w:rsidRDefault="00644CD1" w:rsidP="00082D66">
            <w:pPr>
              <w:pStyle w:val="BodyText"/>
              <w:keepNext w:val="0"/>
              <w:keepLines w:val="0"/>
            </w:pPr>
            <w:r w:rsidRPr="00D75BC8">
              <w:t>Public Utility Plant</w:t>
            </w:r>
          </w:p>
        </w:tc>
        <w:tc>
          <w:tcPr>
            <w:tcW w:w="2256" w:type="dxa"/>
            <w:vAlign w:val="top"/>
          </w:tcPr>
          <w:p w14:paraId="73268FD9" w14:textId="0110F14D" w:rsidR="00644CD1" w:rsidRDefault="00644CD1" w:rsidP="00082D66">
            <w:pPr>
              <w:pStyle w:val="BodyText"/>
              <w:keepNext w:val="0"/>
              <w:keepLines w:val="0"/>
            </w:pPr>
            <w:r w:rsidRPr="00D75BC8">
              <w:t>(Refer Clause</w:t>
            </w:r>
            <w:r w:rsidR="00493681">
              <w:t> </w:t>
            </w:r>
            <w:r w:rsidRPr="00D75BC8">
              <w:t>2.6)</w:t>
            </w:r>
          </w:p>
        </w:tc>
      </w:tr>
      <w:tr w:rsidR="00644CD1" w14:paraId="3ABE6E8D" w14:textId="77777777" w:rsidTr="00CF7900">
        <w:tc>
          <w:tcPr>
            <w:tcW w:w="6804" w:type="dxa"/>
            <w:vAlign w:val="top"/>
          </w:tcPr>
          <w:p w14:paraId="4F0C2486" w14:textId="28D7C8C3" w:rsidR="00644CD1" w:rsidRDefault="00644CD1" w:rsidP="00082D66">
            <w:pPr>
              <w:pStyle w:val="BodyText"/>
              <w:keepNext w:val="0"/>
              <w:keepLines w:val="0"/>
            </w:pPr>
            <w:r w:rsidRPr="00D75BC8">
              <w:t>Landscaping</w:t>
            </w:r>
          </w:p>
        </w:tc>
        <w:tc>
          <w:tcPr>
            <w:tcW w:w="2256" w:type="dxa"/>
            <w:vAlign w:val="top"/>
          </w:tcPr>
          <w:p w14:paraId="1FE1F69B" w14:textId="35A15384" w:rsidR="00644CD1" w:rsidRDefault="00644CD1" w:rsidP="00082D66">
            <w:pPr>
              <w:pStyle w:val="BodyText"/>
              <w:keepNext w:val="0"/>
              <w:keepLines w:val="0"/>
            </w:pPr>
            <w:r w:rsidRPr="00D75BC8">
              <w:t>(Refer Clause</w:t>
            </w:r>
            <w:r w:rsidR="00493681">
              <w:t> </w:t>
            </w:r>
            <w:r w:rsidRPr="00D75BC8">
              <w:t>2.12)</w:t>
            </w:r>
          </w:p>
        </w:tc>
      </w:tr>
      <w:tr w:rsidR="00644CD1" w14:paraId="04161C9D" w14:textId="77777777" w:rsidTr="00CF7900">
        <w:tc>
          <w:tcPr>
            <w:tcW w:w="6804" w:type="dxa"/>
            <w:vAlign w:val="top"/>
          </w:tcPr>
          <w:p w14:paraId="36A3F3AF" w14:textId="333BDC15" w:rsidR="00644CD1" w:rsidRDefault="00644CD1" w:rsidP="00082D66">
            <w:pPr>
              <w:pStyle w:val="BodyText"/>
              <w:keepNext w:val="0"/>
              <w:keepLines w:val="0"/>
            </w:pPr>
            <w:r w:rsidRPr="00D75BC8">
              <w:t>Pavement Design Report</w:t>
            </w:r>
          </w:p>
        </w:tc>
        <w:tc>
          <w:tcPr>
            <w:tcW w:w="2256" w:type="dxa"/>
            <w:vAlign w:val="top"/>
          </w:tcPr>
          <w:p w14:paraId="4AC85FF5" w14:textId="7159D8D3" w:rsidR="00644CD1" w:rsidRDefault="00644CD1" w:rsidP="00082D66">
            <w:pPr>
              <w:pStyle w:val="BodyText"/>
              <w:keepNext w:val="0"/>
              <w:keepLines w:val="0"/>
            </w:pPr>
            <w:r w:rsidRPr="00D75BC8">
              <w:t>(Refer Clause</w:t>
            </w:r>
            <w:r w:rsidR="00493681">
              <w:t> </w:t>
            </w:r>
            <w:r w:rsidRPr="00D75BC8">
              <w:t>2.13.1)</w:t>
            </w:r>
          </w:p>
        </w:tc>
      </w:tr>
      <w:tr w:rsidR="00644CD1" w14:paraId="625A3337" w14:textId="77777777" w:rsidTr="00CF7900">
        <w:tc>
          <w:tcPr>
            <w:tcW w:w="6804" w:type="dxa"/>
            <w:vAlign w:val="top"/>
          </w:tcPr>
          <w:p w14:paraId="65674283" w14:textId="2BC6E49B" w:rsidR="00644CD1" w:rsidRDefault="00644CD1" w:rsidP="00082D66">
            <w:pPr>
              <w:pStyle w:val="BodyText"/>
              <w:keepNext w:val="0"/>
              <w:keepLines w:val="0"/>
            </w:pPr>
            <w:r w:rsidRPr="00D75BC8">
              <w:t>General Geotechnical Report</w:t>
            </w:r>
          </w:p>
        </w:tc>
        <w:tc>
          <w:tcPr>
            <w:tcW w:w="2256" w:type="dxa"/>
            <w:vAlign w:val="top"/>
          </w:tcPr>
          <w:p w14:paraId="456F8550" w14:textId="13CB98E6" w:rsidR="00644CD1" w:rsidRDefault="00644CD1" w:rsidP="00082D66">
            <w:pPr>
              <w:pStyle w:val="BodyText"/>
              <w:keepNext w:val="0"/>
              <w:keepLines w:val="0"/>
            </w:pPr>
            <w:r w:rsidRPr="00D75BC8">
              <w:t>(Refer Clause</w:t>
            </w:r>
            <w:r w:rsidR="00493681">
              <w:t> </w:t>
            </w:r>
            <w:r w:rsidRPr="00D75BC8">
              <w:t>2.13.1)</w:t>
            </w:r>
          </w:p>
        </w:tc>
      </w:tr>
      <w:tr w:rsidR="00644CD1" w14:paraId="62102D72" w14:textId="77777777" w:rsidTr="00CF7900">
        <w:tc>
          <w:tcPr>
            <w:tcW w:w="6804" w:type="dxa"/>
            <w:vAlign w:val="top"/>
          </w:tcPr>
          <w:p w14:paraId="4D6BC1FE" w14:textId="48E0A3A8" w:rsidR="00644CD1" w:rsidRDefault="00644CD1" w:rsidP="00082D66">
            <w:pPr>
              <w:pStyle w:val="BodyText"/>
              <w:keepNext w:val="0"/>
              <w:keepLines w:val="0"/>
            </w:pPr>
            <w:r w:rsidRPr="00D75BC8">
              <w:t>Safety Barrier Report</w:t>
            </w:r>
          </w:p>
        </w:tc>
        <w:tc>
          <w:tcPr>
            <w:tcW w:w="2256" w:type="dxa"/>
            <w:vAlign w:val="top"/>
          </w:tcPr>
          <w:p w14:paraId="39FE0B9C" w14:textId="415C70C5" w:rsidR="00644CD1" w:rsidRDefault="00644CD1" w:rsidP="00082D66">
            <w:pPr>
              <w:pStyle w:val="BodyText"/>
              <w:keepNext w:val="0"/>
              <w:keepLines w:val="0"/>
            </w:pPr>
            <w:r w:rsidRPr="00D75BC8">
              <w:t>(Refer Clause</w:t>
            </w:r>
            <w:r w:rsidR="00493681">
              <w:t> </w:t>
            </w:r>
            <w:r w:rsidRPr="00D75BC8">
              <w:t>2.14)</w:t>
            </w:r>
          </w:p>
        </w:tc>
      </w:tr>
      <w:tr w:rsidR="00644CD1" w14:paraId="6A0A0967" w14:textId="77777777" w:rsidTr="00CF7900">
        <w:tc>
          <w:tcPr>
            <w:tcW w:w="6804" w:type="dxa"/>
            <w:vAlign w:val="top"/>
          </w:tcPr>
          <w:p w14:paraId="4FC9B941" w14:textId="7A09A42A" w:rsidR="00644CD1" w:rsidRDefault="00644CD1" w:rsidP="00082D66">
            <w:pPr>
              <w:pStyle w:val="BodyText"/>
              <w:keepNext w:val="0"/>
              <w:keepLines w:val="0"/>
            </w:pPr>
            <w:r w:rsidRPr="00D75BC8">
              <w:t>Risk Management Plan</w:t>
            </w:r>
          </w:p>
        </w:tc>
        <w:tc>
          <w:tcPr>
            <w:tcW w:w="2256" w:type="dxa"/>
            <w:vAlign w:val="top"/>
          </w:tcPr>
          <w:p w14:paraId="08D4E2B6" w14:textId="665A1DDF" w:rsidR="00644CD1" w:rsidRDefault="00644CD1" w:rsidP="00082D66">
            <w:pPr>
              <w:pStyle w:val="BodyText"/>
              <w:keepNext w:val="0"/>
              <w:keepLines w:val="0"/>
            </w:pPr>
            <w:r w:rsidRPr="00D75BC8">
              <w:t>(Refer Clause</w:t>
            </w:r>
            <w:r w:rsidR="00493681">
              <w:t> </w:t>
            </w:r>
            <w:r w:rsidRPr="00D75BC8">
              <w:t>2.17)</w:t>
            </w:r>
          </w:p>
        </w:tc>
      </w:tr>
      <w:tr w:rsidR="00644CD1" w14:paraId="19AC3A31" w14:textId="77777777" w:rsidTr="00CF7900">
        <w:tc>
          <w:tcPr>
            <w:tcW w:w="6804" w:type="dxa"/>
            <w:vAlign w:val="top"/>
          </w:tcPr>
          <w:p w14:paraId="0E7FBF73" w14:textId="472793D3" w:rsidR="00644CD1" w:rsidRDefault="00644CD1" w:rsidP="00082D66">
            <w:pPr>
              <w:pStyle w:val="BodyText"/>
              <w:keepNext w:val="0"/>
              <w:keepLines w:val="0"/>
            </w:pPr>
            <w:r w:rsidRPr="00D75BC8">
              <w:t>BCR analysis</w:t>
            </w:r>
          </w:p>
        </w:tc>
        <w:tc>
          <w:tcPr>
            <w:tcW w:w="2256" w:type="dxa"/>
            <w:vAlign w:val="top"/>
          </w:tcPr>
          <w:p w14:paraId="55E051BA" w14:textId="61AB0571" w:rsidR="00644CD1" w:rsidRDefault="00644CD1" w:rsidP="00082D66">
            <w:pPr>
              <w:pStyle w:val="BodyText"/>
              <w:keepNext w:val="0"/>
              <w:keepLines w:val="0"/>
            </w:pPr>
            <w:r w:rsidRPr="00D75BC8">
              <w:t>(Refer Clause</w:t>
            </w:r>
            <w:r w:rsidR="00493681">
              <w:t> </w:t>
            </w:r>
            <w:r w:rsidRPr="00D75BC8">
              <w:t>2.18)</w:t>
            </w:r>
          </w:p>
        </w:tc>
      </w:tr>
      <w:tr w:rsidR="00644CD1" w14:paraId="6A3A340A" w14:textId="77777777" w:rsidTr="00CF7900">
        <w:tc>
          <w:tcPr>
            <w:tcW w:w="6804" w:type="dxa"/>
            <w:vAlign w:val="top"/>
          </w:tcPr>
          <w:p w14:paraId="52065267" w14:textId="74F449A9" w:rsidR="00644CD1" w:rsidRDefault="00644CD1" w:rsidP="00082D66">
            <w:pPr>
              <w:pStyle w:val="BodyText"/>
              <w:keepNext w:val="0"/>
              <w:keepLines w:val="0"/>
            </w:pPr>
            <w:r w:rsidRPr="00D75BC8">
              <w:t>Basic Cost Estimating</w:t>
            </w:r>
          </w:p>
        </w:tc>
        <w:tc>
          <w:tcPr>
            <w:tcW w:w="2256" w:type="dxa"/>
            <w:vAlign w:val="top"/>
          </w:tcPr>
          <w:p w14:paraId="57942AC9" w14:textId="0FA55A9D" w:rsidR="00644CD1" w:rsidRDefault="00644CD1" w:rsidP="00082D66">
            <w:pPr>
              <w:pStyle w:val="BodyText"/>
              <w:keepNext w:val="0"/>
              <w:keepLines w:val="0"/>
            </w:pPr>
            <w:r w:rsidRPr="00D75BC8">
              <w:t>(Refer Clause</w:t>
            </w:r>
            <w:r w:rsidR="00493681">
              <w:t> </w:t>
            </w:r>
            <w:r w:rsidRPr="00D75BC8">
              <w:t>2.19)</w:t>
            </w:r>
          </w:p>
        </w:tc>
      </w:tr>
      <w:tr w:rsidR="00644CD1" w14:paraId="0A1FC90B" w14:textId="77777777" w:rsidTr="00CF7900">
        <w:tc>
          <w:tcPr>
            <w:tcW w:w="6804" w:type="dxa"/>
            <w:vAlign w:val="top"/>
          </w:tcPr>
          <w:p w14:paraId="125856DC" w14:textId="45EF2A97" w:rsidR="00644CD1" w:rsidRDefault="00644CD1" w:rsidP="00082D66">
            <w:pPr>
              <w:pStyle w:val="BodyText"/>
              <w:keepNext w:val="0"/>
              <w:keepLines w:val="0"/>
            </w:pPr>
            <w:r w:rsidRPr="00D75BC8">
              <w:t>Estimate of Cost</w:t>
            </w:r>
          </w:p>
        </w:tc>
        <w:tc>
          <w:tcPr>
            <w:tcW w:w="2256" w:type="dxa"/>
            <w:vAlign w:val="top"/>
          </w:tcPr>
          <w:p w14:paraId="6208E400" w14:textId="5A08B0D0" w:rsidR="00644CD1" w:rsidRDefault="00644CD1" w:rsidP="00082D66">
            <w:pPr>
              <w:pStyle w:val="BodyText"/>
              <w:keepNext w:val="0"/>
              <w:keepLines w:val="0"/>
            </w:pPr>
            <w:r w:rsidRPr="00D75BC8">
              <w:t>(Refer Clause</w:t>
            </w:r>
            <w:r w:rsidR="00493681">
              <w:t> </w:t>
            </w:r>
            <w:r w:rsidRPr="00D75BC8">
              <w:t>2.19)</w:t>
            </w:r>
          </w:p>
        </w:tc>
      </w:tr>
      <w:tr w:rsidR="00644CD1" w14:paraId="08DC5CC2" w14:textId="77777777" w:rsidTr="00CF7900">
        <w:tc>
          <w:tcPr>
            <w:tcW w:w="6804" w:type="dxa"/>
            <w:vAlign w:val="top"/>
          </w:tcPr>
          <w:p w14:paraId="6903CE37" w14:textId="5441D12B" w:rsidR="00644CD1" w:rsidRDefault="00644CD1" w:rsidP="00082D66">
            <w:pPr>
              <w:pStyle w:val="BodyText"/>
              <w:keepNext w:val="0"/>
              <w:keepLines w:val="0"/>
            </w:pPr>
            <w:r w:rsidRPr="00D75BC8">
              <w:t>Local Government Contribution</w:t>
            </w:r>
          </w:p>
        </w:tc>
        <w:tc>
          <w:tcPr>
            <w:tcW w:w="2256" w:type="dxa"/>
            <w:vAlign w:val="top"/>
          </w:tcPr>
          <w:p w14:paraId="520AF16A" w14:textId="6F326FB9" w:rsidR="00644CD1" w:rsidRDefault="00644CD1" w:rsidP="00082D66">
            <w:pPr>
              <w:pStyle w:val="BodyText"/>
              <w:keepNext w:val="0"/>
              <w:keepLines w:val="0"/>
            </w:pPr>
            <w:r w:rsidRPr="00D75BC8">
              <w:t>(Refer Clause</w:t>
            </w:r>
            <w:r w:rsidR="00493681">
              <w:t> </w:t>
            </w:r>
            <w:r w:rsidRPr="00D75BC8">
              <w:t>2.19)</w:t>
            </w:r>
          </w:p>
        </w:tc>
      </w:tr>
      <w:tr w:rsidR="00644CD1" w14:paraId="784CFB80" w14:textId="77777777" w:rsidTr="00CF7900">
        <w:tc>
          <w:tcPr>
            <w:tcW w:w="6804" w:type="dxa"/>
            <w:vAlign w:val="top"/>
          </w:tcPr>
          <w:p w14:paraId="44EDFBE1" w14:textId="57309FCF" w:rsidR="00644CD1" w:rsidRDefault="00644CD1" w:rsidP="00082D66">
            <w:pPr>
              <w:pStyle w:val="BodyText"/>
              <w:keepNext w:val="0"/>
              <w:keepLines w:val="0"/>
            </w:pPr>
            <w:r w:rsidRPr="00D75BC8">
              <w:t>Road Safety Audit</w:t>
            </w:r>
            <w:r w:rsidR="004F7739">
              <w:t> </w:t>
            </w:r>
            <w:r w:rsidRPr="00D75BC8">
              <w:t>(Detailed Design Stage)</w:t>
            </w:r>
          </w:p>
        </w:tc>
        <w:tc>
          <w:tcPr>
            <w:tcW w:w="2256" w:type="dxa"/>
            <w:vAlign w:val="top"/>
          </w:tcPr>
          <w:p w14:paraId="78E4B051" w14:textId="5E62FB7A" w:rsidR="00644CD1" w:rsidRDefault="00644CD1" w:rsidP="00082D66">
            <w:pPr>
              <w:pStyle w:val="BodyText"/>
              <w:keepNext w:val="0"/>
              <w:keepLines w:val="0"/>
            </w:pPr>
            <w:r w:rsidRPr="00D75BC8">
              <w:t>(Refer Clause</w:t>
            </w:r>
            <w:r w:rsidR="00493681">
              <w:t> </w:t>
            </w:r>
            <w:r w:rsidRPr="00D75BC8">
              <w:t>2.23)</w:t>
            </w:r>
          </w:p>
        </w:tc>
      </w:tr>
      <w:tr w:rsidR="00644CD1" w14:paraId="76E62BE0" w14:textId="77777777" w:rsidTr="00CF7900">
        <w:tc>
          <w:tcPr>
            <w:tcW w:w="6804" w:type="dxa"/>
            <w:vAlign w:val="top"/>
          </w:tcPr>
          <w:p w14:paraId="35C9C0E8" w14:textId="43F37231" w:rsidR="00644CD1" w:rsidRDefault="00644CD1" w:rsidP="00082D66">
            <w:pPr>
              <w:pStyle w:val="BodyText"/>
              <w:keepNext w:val="0"/>
              <w:keepLines w:val="0"/>
            </w:pPr>
            <w:r w:rsidRPr="00D75BC8">
              <w:t>Constructability Audit</w:t>
            </w:r>
          </w:p>
        </w:tc>
        <w:tc>
          <w:tcPr>
            <w:tcW w:w="2256" w:type="dxa"/>
            <w:vAlign w:val="top"/>
          </w:tcPr>
          <w:p w14:paraId="17FA42ED" w14:textId="0CF22FD7" w:rsidR="00644CD1" w:rsidRDefault="00644CD1" w:rsidP="00082D66">
            <w:pPr>
              <w:pStyle w:val="BodyText"/>
              <w:keepNext w:val="0"/>
              <w:keepLines w:val="0"/>
            </w:pPr>
            <w:r w:rsidRPr="00D75BC8">
              <w:t>(Refer Clause</w:t>
            </w:r>
            <w:r w:rsidR="00493681">
              <w:t> </w:t>
            </w:r>
            <w:r w:rsidRPr="00D75BC8">
              <w:t>2.25.1)</w:t>
            </w:r>
          </w:p>
        </w:tc>
      </w:tr>
      <w:tr w:rsidR="00493681" w14:paraId="19086F3C" w14:textId="77777777" w:rsidTr="00CF7900">
        <w:tc>
          <w:tcPr>
            <w:tcW w:w="9060" w:type="dxa"/>
            <w:gridSpan w:val="2"/>
            <w:vAlign w:val="top"/>
          </w:tcPr>
          <w:p w14:paraId="60F45908" w14:textId="311112A3" w:rsidR="00493681" w:rsidRDefault="00493681" w:rsidP="00082D66">
            <w:pPr>
              <w:pStyle w:val="BodyText"/>
              <w:keepNext w:val="0"/>
              <w:keepLines w:val="0"/>
            </w:pPr>
            <w:r w:rsidRPr="00D75BC8">
              <w:t>Relevant Correspondence</w:t>
            </w:r>
          </w:p>
        </w:tc>
      </w:tr>
      <w:tr w:rsidR="00493681" w14:paraId="10BB2F31" w14:textId="77777777" w:rsidTr="00CF7900">
        <w:tc>
          <w:tcPr>
            <w:tcW w:w="9060" w:type="dxa"/>
            <w:gridSpan w:val="2"/>
            <w:vAlign w:val="top"/>
          </w:tcPr>
          <w:p w14:paraId="3A20A087" w14:textId="65065019" w:rsidR="00493681" w:rsidRDefault="00493681" w:rsidP="00082D66">
            <w:pPr>
              <w:pStyle w:val="BodyText"/>
              <w:keepNext w:val="0"/>
              <w:keepLines w:val="0"/>
            </w:pPr>
            <w:r w:rsidRPr="00D75BC8">
              <w:t>Other pertinent Data</w:t>
            </w:r>
          </w:p>
        </w:tc>
      </w:tr>
      <w:tr w:rsidR="00644CD1" w14:paraId="1232F25E" w14:textId="77777777" w:rsidTr="00CF7900">
        <w:tc>
          <w:tcPr>
            <w:tcW w:w="6804" w:type="dxa"/>
            <w:vAlign w:val="top"/>
          </w:tcPr>
          <w:p w14:paraId="1426482A" w14:textId="6B38F775" w:rsidR="00644CD1" w:rsidRDefault="00644CD1" w:rsidP="00082D66">
            <w:pPr>
              <w:pStyle w:val="BodyText"/>
              <w:keepNext w:val="0"/>
              <w:keepLines w:val="0"/>
            </w:pPr>
            <w:r w:rsidRPr="00D75BC8">
              <w:t>Bridge Foundation Report</w:t>
            </w:r>
          </w:p>
        </w:tc>
        <w:tc>
          <w:tcPr>
            <w:tcW w:w="2256" w:type="dxa"/>
            <w:vAlign w:val="top"/>
          </w:tcPr>
          <w:p w14:paraId="1BAB3592" w14:textId="2185BE8A" w:rsidR="00644CD1" w:rsidRDefault="00644CD1" w:rsidP="00082D66">
            <w:pPr>
              <w:pStyle w:val="BodyText"/>
              <w:keepNext w:val="0"/>
              <w:keepLines w:val="0"/>
            </w:pPr>
            <w:r w:rsidRPr="00D75BC8">
              <w:t>(Refer Clause</w:t>
            </w:r>
            <w:r w:rsidR="00493681">
              <w:t> </w:t>
            </w:r>
            <w:r w:rsidRPr="00D75BC8">
              <w:t>2.13.1)</w:t>
            </w:r>
          </w:p>
        </w:tc>
      </w:tr>
      <w:tr w:rsidR="00493681" w14:paraId="7D153E03" w14:textId="77777777" w:rsidTr="00CF7900">
        <w:tc>
          <w:tcPr>
            <w:tcW w:w="9060" w:type="dxa"/>
            <w:gridSpan w:val="2"/>
            <w:vAlign w:val="top"/>
          </w:tcPr>
          <w:p w14:paraId="20FBF5E6" w14:textId="03D24DC1" w:rsidR="00493681" w:rsidRDefault="00493681" w:rsidP="00082D66">
            <w:pPr>
              <w:pStyle w:val="BodyText"/>
              <w:keepNext w:val="0"/>
              <w:keepLines w:val="0"/>
            </w:pPr>
            <w:r w:rsidRPr="00D75BC8">
              <w:t>Bridge Site Report</w:t>
            </w:r>
          </w:p>
        </w:tc>
      </w:tr>
      <w:tr w:rsidR="00644CD1" w14:paraId="1BEA1026" w14:textId="77777777" w:rsidTr="00CF7900">
        <w:tc>
          <w:tcPr>
            <w:tcW w:w="6804" w:type="dxa"/>
            <w:vAlign w:val="top"/>
          </w:tcPr>
          <w:p w14:paraId="3AAF062D" w14:textId="6EBB26C5" w:rsidR="00644CD1" w:rsidRDefault="00644CD1" w:rsidP="00082D66">
            <w:pPr>
              <w:pStyle w:val="BodyText"/>
              <w:keepNext w:val="0"/>
              <w:keepLines w:val="0"/>
            </w:pPr>
            <w:r w:rsidRPr="00D75BC8">
              <w:t>Report for the Construction Contract Administrator</w:t>
            </w:r>
          </w:p>
        </w:tc>
        <w:tc>
          <w:tcPr>
            <w:tcW w:w="2256" w:type="dxa"/>
            <w:vAlign w:val="top"/>
          </w:tcPr>
          <w:p w14:paraId="678CB434" w14:textId="400EAE03" w:rsidR="00644CD1" w:rsidRDefault="00644CD1" w:rsidP="00082D66">
            <w:pPr>
              <w:pStyle w:val="BodyText"/>
              <w:keepNext w:val="0"/>
              <w:keepLines w:val="0"/>
            </w:pPr>
            <w:r w:rsidRPr="00D75BC8">
              <w:t>(Refer Clause</w:t>
            </w:r>
            <w:r w:rsidR="00493681">
              <w:t> </w:t>
            </w:r>
            <w:r w:rsidRPr="00D75BC8">
              <w:t>2.24)</w:t>
            </w:r>
          </w:p>
        </w:tc>
      </w:tr>
      <w:tr w:rsidR="00CF7900" w14:paraId="3516B3FE" w14:textId="77777777" w:rsidTr="00CF7900">
        <w:tc>
          <w:tcPr>
            <w:tcW w:w="6804" w:type="dxa"/>
            <w:vAlign w:val="top"/>
          </w:tcPr>
          <w:p w14:paraId="1EC2E558" w14:textId="25545816" w:rsidR="00CF7900" w:rsidRPr="00D75BC8" w:rsidRDefault="00CF7900" w:rsidP="00082D66">
            <w:pPr>
              <w:pStyle w:val="BodyText"/>
              <w:keepNext w:val="0"/>
              <w:keepLines w:val="0"/>
            </w:pPr>
            <w:r>
              <w:t>BIM Execution Plan</w:t>
            </w:r>
          </w:p>
        </w:tc>
        <w:tc>
          <w:tcPr>
            <w:tcW w:w="2256" w:type="dxa"/>
            <w:vAlign w:val="top"/>
          </w:tcPr>
          <w:p w14:paraId="35E5345D" w14:textId="6F5C5866" w:rsidR="00CF7900" w:rsidRPr="00D75BC8" w:rsidRDefault="00CF7900" w:rsidP="00082D66">
            <w:pPr>
              <w:pStyle w:val="BodyText"/>
              <w:keepNext w:val="0"/>
              <w:keepLines w:val="0"/>
            </w:pPr>
            <w:r>
              <w:t>(Refer Clause 2.26)</w:t>
            </w:r>
          </w:p>
        </w:tc>
      </w:tr>
      <w:tr w:rsidR="00CF7900" w14:paraId="7D999D7C" w14:textId="77777777" w:rsidTr="00CF7900">
        <w:tc>
          <w:tcPr>
            <w:tcW w:w="6804" w:type="dxa"/>
            <w:vAlign w:val="top"/>
          </w:tcPr>
          <w:p w14:paraId="5CF5D9BD" w14:textId="6E17BE96" w:rsidR="00CF7900" w:rsidRPr="00D75BC8" w:rsidRDefault="00CF7900" w:rsidP="004D5C6E">
            <w:pPr>
              <w:pStyle w:val="BodyText"/>
            </w:pPr>
            <w:r w:rsidRPr="00CF7900">
              <w:lastRenderedPageBreak/>
              <w:t>Electronic models, including Survey and Design files, and the IFC federated object</w:t>
            </w:r>
            <w:r w:rsidR="00EB0394">
              <w:noBreakHyphen/>
            </w:r>
            <w:r w:rsidRPr="00CF7900">
              <w:t>based models are to be supplied to the department via a digital data transfer methodology</w:t>
            </w:r>
            <w:r w:rsidR="00EB0394">
              <w:t>,</w:t>
            </w:r>
            <w:r w:rsidRPr="00CF7900">
              <w:t xml:space="preserve"> as agreed with the Principal and defined in the Design BIM Execution Plan</w:t>
            </w:r>
            <w:r>
              <w:t>.</w:t>
            </w:r>
          </w:p>
        </w:tc>
        <w:tc>
          <w:tcPr>
            <w:tcW w:w="2256" w:type="dxa"/>
            <w:vAlign w:val="top"/>
          </w:tcPr>
          <w:p w14:paraId="5EAF13DB" w14:textId="1C45BDFA" w:rsidR="00CF7900" w:rsidRPr="00D75BC8" w:rsidRDefault="00CF7900" w:rsidP="004D5C6E">
            <w:pPr>
              <w:pStyle w:val="BodyText"/>
            </w:pPr>
            <w:r>
              <w:t>(Refer Clause 2.26)</w:t>
            </w:r>
          </w:p>
        </w:tc>
      </w:tr>
    </w:tbl>
    <w:p w14:paraId="36E246A9" w14:textId="14237DBA" w:rsidR="00644CD1" w:rsidRPr="00D75BC8" w:rsidRDefault="00644CD1" w:rsidP="002A1838">
      <w:pPr>
        <w:pStyle w:val="BodyText"/>
        <w:keepNext/>
        <w:keepLines/>
      </w:pPr>
      <w:r w:rsidRPr="00D75BC8">
        <w:t>Certified Scheme Prototype including Transport Infrastructure Contract</w:t>
      </w:r>
      <w:r w:rsidR="004F7739">
        <w:t> </w:t>
      </w:r>
      <w:r w:rsidRPr="00D75BC8">
        <w:t>–</w:t>
      </w:r>
      <w:r w:rsidR="004F7739">
        <w:t> </w:t>
      </w:r>
      <w:r w:rsidRPr="00D75BC8">
        <w:t>Construct Only Documents and 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493681" w14:paraId="73AA6761" w14:textId="77777777" w:rsidTr="002D72B0">
        <w:tc>
          <w:tcPr>
            <w:tcW w:w="9060" w:type="dxa"/>
          </w:tcPr>
          <w:p w14:paraId="25CE3A97" w14:textId="0BE300C5" w:rsidR="00493681" w:rsidRDefault="00493681" w:rsidP="00DC1D1C">
            <w:pPr>
              <w:pStyle w:val="BodyText"/>
            </w:pPr>
            <w:r w:rsidRPr="00D75BC8">
              <w:t>Table of Contents</w:t>
            </w:r>
          </w:p>
        </w:tc>
      </w:tr>
      <w:tr w:rsidR="00493681" w14:paraId="44100C13" w14:textId="77777777" w:rsidTr="002D72B0">
        <w:tc>
          <w:tcPr>
            <w:tcW w:w="9060" w:type="dxa"/>
          </w:tcPr>
          <w:p w14:paraId="43202AA0" w14:textId="31F9F055" w:rsidR="00493681" w:rsidRDefault="00493681" w:rsidP="00DC1D1C">
            <w:pPr>
              <w:pStyle w:val="BodyText"/>
            </w:pPr>
            <w:r w:rsidRPr="00D75BC8">
              <w:t>Conditions of Tendering</w:t>
            </w:r>
            <w:r w:rsidR="004F7739">
              <w:t> </w:t>
            </w:r>
            <w:r w:rsidRPr="00D75BC8">
              <w:t>-</w:t>
            </w:r>
            <w:r w:rsidR="004F7739">
              <w:t> </w:t>
            </w:r>
            <w:r w:rsidRPr="00D75BC8">
              <w:t>Annexure</w:t>
            </w:r>
          </w:p>
        </w:tc>
      </w:tr>
      <w:tr w:rsidR="00493681" w14:paraId="20FCED45" w14:textId="77777777" w:rsidTr="002D72B0">
        <w:tc>
          <w:tcPr>
            <w:tcW w:w="9060" w:type="dxa"/>
          </w:tcPr>
          <w:p w14:paraId="752B80E6" w14:textId="1833A389" w:rsidR="00493681" w:rsidRDefault="00493681" w:rsidP="00644CD1">
            <w:pPr>
              <w:pStyle w:val="BodyText"/>
              <w:keepNext w:val="0"/>
              <w:keepLines w:val="0"/>
            </w:pPr>
            <w:r w:rsidRPr="00D75BC8">
              <w:t>Tender Forms and Tender Schedules</w:t>
            </w:r>
          </w:p>
        </w:tc>
      </w:tr>
      <w:tr w:rsidR="00493681" w14:paraId="3145DA97" w14:textId="77777777" w:rsidTr="002D72B0">
        <w:tc>
          <w:tcPr>
            <w:tcW w:w="9060" w:type="dxa"/>
          </w:tcPr>
          <w:p w14:paraId="7F566AA3" w14:textId="2770A6FE" w:rsidR="00493681" w:rsidRDefault="00493681" w:rsidP="00644CD1">
            <w:pPr>
              <w:pStyle w:val="BodyText"/>
              <w:keepNext w:val="0"/>
              <w:keepLines w:val="0"/>
            </w:pPr>
            <w:r w:rsidRPr="00D75BC8">
              <w:t>General Conditions of Contract</w:t>
            </w:r>
            <w:r w:rsidR="004F7739">
              <w:t> – </w:t>
            </w:r>
            <w:r w:rsidRPr="00D75BC8">
              <w:t>Annexures</w:t>
            </w:r>
            <w:r w:rsidR="004F7739">
              <w:t> </w:t>
            </w:r>
            <w:r w:rsidRPr="00D75BC8">
              <w:t>A</w:t>
            </w:r>
            <w:r w:rsidR="004F7739">
              <w:t> and </w:t>
            </w:r>
            <w:r w:rsidRPr="00D75BC8">
              <w:t>B</w:t>
            </w:r>
          </w:p>
        </w:tc>
      </w:tr>
      <w:tr w:rsidR="00493681" w14:paraId="2FD11061" w14:textId="77777777" w:rsidTr="002D72B0">
        <w:tc>
          <w:tcPr>
            <w:tcW w:w="9060" w:type="dxa"/>
          </w:tcPr>
          <w:p w14:paraId="6948FAF9" w14:textId="0F3C4BDF" w:rsidR="00493681" w:rsidRDefault="00493681" w:rsidP="00644CD1">
            <w:pPr>
              <w:pStyle w:val="BodyText"/>
              <w:keepNext w:val="0"/>
              <w:keepLines w:val="0"/>
            </w:pPr>
            <w:r w:rsidRPr="00D75BC8">
              <w:t>Supplementary Conditions of Contract</w:t>
            </w:r>
            <w:r w:rsidR="004F7739">
              <w:t> </w:t>
            </w:r>
            <w:r w:rsidRPr="00D75BC8">
              <w:t>-</w:t>
            </w:r>
            <w:r w:rsidR="004F7739">
              <w:t> </w:t>
            </w:r>
            <w:r w:rsidRPr="00D75BC8">
              <w:t>Annexure</w:t>
            </w:r>
          </w:p>
        </w:tc>
      </w:tr>
      <w:tr w:rsidR="00493681" w14:paraId="3A29FDF4" w14:textId="77777777" w:rsidTr="002D72B0">
        <w:tc>
          <w:tcPr>
            <w:tcW w:w="9060" w:type="dxa"/>
          </w:tcPr>
          <w:p w14:paraId="0544C443" w14:textId="29479143" w:rsidR="00493681" w:rsidRDefault="00493681" w:rsidP="003B1393">
            <w:pPr>
              <w:pStyle w:val="BodyText"/>
              <w:keepNext w:val="0"/>
              <w:keepLines w:val="0"/>
              <w:widowControl w:val="0"/>
            </w:pPr>
            <w:r w:rsidRPr="00D75BC8">
              <w:t>Standard Documents List</w:t>
            </w:r>
          </w:p>
        </w:tc>
      </w:tr>
      <w:tr w:rsidR="00493681" w14:paraId="69157EE5" w14:textId="77777777" w:rsidTr="002D72B0">
        <w:tc>
          <w:tcPr>
            <w:tcW w:w="9060" w:type="dxa"/>
          </w:tcPr>
          <w:p w14:paraId="1C89AF44" w14:textId="4249933D" w:rsidR="00493681" w:rsidRDefault="00493681" w:rsidP="003B1393">
            <w:pPr>
              <w:pStyle w:val="BodyText"/>
              <w:keepNext w:val="0"/>
              <w:keepLines w:val="0"/>
              <w:widowControl w:val="0"/>
            </w:pPr>
            <w:r w:rsidRPr="00D75BC8">
              <w:t>Project Specific Documents</w:t>
            </w:r>
            <w:r w:rsidR="004F7739">
              <w:t> </w:t>
            </w:r>
            <w:r w:rsidRPr="00D75BC8">
              <w:t>(Supplementary Specifications)</w:t>
            </w:r>
          </w:p>
        </w:tc>
      </w:tr>
      <w:tr w:rsidR="00493681" w14:paraId="677D3CA2" w14:textId="77777777" w:rsidTr="002D72B0">
        <w:tc>
          <w:tcPr>
            <w:tcW w:w="9060" w:type="dxa"/>
          </w:tcPr>
          <w:p w14:paraId="16AF8B3C" w14:textId="60BE0514" w:rsidR="00493681" w:rsidRDefault="00493681" w:rsidP="003B1393">
            <w:pPr>
              <w:pStyle w:val="BodyText"/>
              <w:keepNext w:val="0"/>
              <w:keepLines w:val="0"/>
              <w:widowControl w:val="0"/>
            </w:pPr>
            <w:r w:rsidRPr="00D75BC8">
              <w:t>Other Documents</w:t>
            </w:r>
          </w:p>
        </w:tc>
      </w:tr>
      <w:tr w:rsidR="00493681" w14:paraId="1CF8C1A7" w14:textId="77777777" w:rsidTr="002D72B0">
        <w:tc>
          <w:tcPr>
            <w:tcW w:w="9060" w:type="dxa"/>
          </w:tcPr>
          <w:p w14:paraId="6FAEB8E9" w14:textId="14DCAA06" w:rsidR="00493681" w:rsidRDefault="00493681" w:rsidP="003B1393">
            <w:pPr>
              <w:pStyle w:val="BodyText"/>
              <w:keepNext w:val="0"/>
              <w:keepLines w:val="0"/>
              <w:widowControl w:val="0"/>
            </w:pPr>
            <w:r w:rsidRPr="00D75BC8">
              <w:t>Specification Addenda</w:t>
            </w:r>
          </w:p>
        </w:tc>
      </w:tr>
      <w:tr w:rsidR="00493681" w14:paraId="09635083" w14:textId="77777777" w:rsidTr="002D72B0">
        <w:tc>
          <w:tcPr>
            <w:tcW w:w="9060" w:type="dxa"/>
          </w:tcPr>
          <w:p w14:paraId="67F3A73A" w14:textId="50C2FFF9" w:rsidR="00493681" w:rsidRDefault="00493681" w:rsidP="003B1393">
            <w:pPr>
              <w:pStyle w:val="BodyText"/>
              <w:keepNext w:val="0"/>
              <w:keepLines w:val="0"/>
              <w:widowControl w:val="0"/>
            </w:pPr>
            <w:r w:rsidRPr="00D75BC8">
              <w:t>Material Lists</w:t>
            </w:r>
          </w:p>
        </w:tc>
      </w:tr>
      <w:tr w:rsidR="00493681" w14:paraId="10292879" w14:textId="77777777" w:rsidTr="002D72B0">
        <w:tc>
          <w:tcPr>
            <w:tcW w:w="9060" w:type="dxa"/>
          </w:tcPr>
          <w:p w14:paraId="1F7CC1F2" w14:textId="2D3FA650" w:rsidR="00493681" w:rsidRDefault="00493681" w:rsidP="003B1393">
            <w:pPr>
              <w:pStyle w:val="BodyText"/>
            </w:pPr>
            <w:r w:rsidRPr="00D75BC8">
              <w:t>Modified Standard Drawings and Specifications</w:t>
            </w:r>
          </w:p>
        </w:tc>
      </w:tr>
      <w:tr w:rsidR="00493681" w14:paraId="4DD39A8B" w14:textId="77777777" w:rsidTr="002D72B0">
        <w:tc>
          <w:tcPr>
            <w:tcW w:w="9060" w:type="dxa"/>
          </w:tcPr>
          <w:p w14:paraId="08660B7E" w14:textId="6E0C3EE0" w:rsidR="00493681" w:rsidRDefault="00CF7900" w:rsidP="003B1393">
            <w:pPr>
              <w:pStyle w:val="BodyText"/>
            </w:pPr>
            <w:r>
              <w:t xml:space="preserve">Engineering Drawings as per the </w:t>
            </w:r>
            <w:r w:rsidRPr="00EB0394">
              <w:rPr>
                <w:rStyle w:val="BodyTextitalic"/>
              </w:rPr>
              <w:t>Drafting and Design Presentation Standards Manual</w:t>
            </w:r>
          </w:p>
        </w:tc>
      </w:tr>
      <w:tr w:rsidR="00493681" w14:paraId="1F06C92A" w14:textId="77777777" w:rsidTr="002D72B0">
        <w:tc>
          <w:tcPr>
            <w:tcW w:w="9060" w:type="dxa"/>
          </w:tcPr>
          <w:p w14:paraId="19424968" w14:textId="3DE19B81" w:rsidR="00493681" w:rsidRDefault="00493681" w:rsidP="003B1393">
            <w:pPr>
              <w:pStyle w:val="BodyText"/>
            </w:pPr>
            <w:r w:rsidRPr="00D75BC8">
              <w:t>Annotated Cross Secti</w:t>
            </w:r>
            <w:r>
              <w:t>ons</w:t>
            </w:r>
            <w:r w:rsidR="004F7739">
              <w:t> </w:t>
            </w:r>
            <w:r w:rsidR="00CF7900">
              <w:t>(where requested)</w:t>
            </w:r>
          </w:p>
        </w:tc>
      </w:tr>
    </w:tbl>
    <w:p w14:paraId="1BD2306D" w14:textId="50073F09" w:rsidR="004105B5" w:rsidRDefault="003C4F19" w:rsidP="00156561">
      <w:pPr>
        <w:pStyle w:val="BodyText"/>
        <w:keepNext/>
        <w:keepLines/>
      </w:pPr>
      <w:r w:rsidRPr="00D75BC8">
        <w:t xml:space="preserve">In addition to the hard copy of all </w:t>
      </w:r>
      <w:r w:rsidR="000E13AF">
        <w:t>p</w:t>
      </w:r>
      <w:r w:rsidRPr="00D75BC8">
        <w:t xml:space="preserve">rototype </w:t>
      </w:r>
      <w:r w:rsidR="000E13AF">
        <w:t>d</w:t>
      </w:r>
      <w:r w:rsidRPr="00D75BC8">
        <w:t>ocuments</w:t>
      </w:r>
      <w:r w:rsidR="00EB0394">
        <w:t>,</w:t>
      </w:r>
      <w:r w:rsidRPr="00D75BC8">
        <w:t xml:space="preserve"> the Consultant shall also supply an electronic copy of all project files, </w:t>
      </w:r>
      <w:r w:rsidR="000E13AF">
        <w:t>p</w:t>
      </w:r>
      <w:r w:rsidRPr="00D75BC8">
        <w:t xml:space="preserve">rototype </w:t>
      </w:r>
      <w:r w:rsidR="000E13AF">
        <w:t>d</w:t>
      </w:r>
      <w:r w:rsidRPr="00D75BC8">
        <w:t xml:space="preserve">rawings and </w:t>
      </w:r>
      <w:r w:rsidR="000E13AF">
        <w:t>s</w:t>
      </w:r>
      <w:r w:rsidRPr="00D75BC8">
        <w:t xml:space="preserve">upplementary </w:t>
      </w:r>
      <w:r w:rsidR="000E13AF">
        <w:t>s</w:t>
      </w:r>
      <w:r w:rsidRPr="00D75BC8">
        <w:t xml:space="preserve">pecifications and Contract </w:t>
      </w:r>
      <w:r w:rsidR="00460D5A">
        <w:t>c</w:t>
      </w:r>
      <w:r w:rsidR="00460D5A" w:rsidRPr="00D75BC8">
        <w:t>onditions</w:t>
      </w:r>
      <w:r w:rsidRPr="00D75BC8">
        <w:t xml:space="preserve"> (in MS</w:t>
      </w:r>
      <w:r w:rsidR="004F7739">
        <w:t> </w:t>
      </w:r>
      <w:r w:rsidRPr="00D75BC8">
        <w:t xml:space="preserve">Word) and </w:t>
      </w:r>
      <w:r w:rsidR="000E13AF">
        <w:t>s</w:t>
      </w:r>
      <w:r w:rsidRPr="00D75BC8">
        <w:t>chedules</w:t>
      </w:r>
      <w:r w:rsidR="00E12589">
        <w:t>,</w:t>
      </w:r>
      <w:r w:rsidRPr="00D75BC8">
        <w:t xml:space="preserve"> and</w:t>
      </w:r>
      <w:r w:rsidR="00E12589">
        <w:t xml:space="preserve"> all estimates shall be provided in a 3PCM (.csv file) estimating import template format supplied to the department via a digital data transfer methodology</w:t>
      </w:r>
      <w:r w:rsidR="00EB0394">
        <w:t>,</w:t>
      </w:r>
      <w:r w:rsidR="00E12589">
        <w:t xml:space="preserve"> as agreed with the Principal.</w:t>
      </w:r>
    </w:p>
    <w:p w14:paraId="3A94A6A1" w14:textId="77777777" w:rsidR="00156561" w:rsidRDefault="00156561" w:rsidP="00156561">
      <w:pPr>
        <w:pStyle w:val="BodyText"/>
        <w:keepNext/>
        <w:keepLines/>
      </w:pPr>
    </w:p>
    <w:p w14:paraId="13047963" w14:textId="77777777" w:rsidR="00FF1A57" w:rsidRDefault="00FF1A57" w:rsidP="00A23970">
      <w:pPr>
        <w:pStyle w:val="BodyText"/>
        <w:spacing w:line="240" w:lineRule="auto"/>
        <w:sectPr w:rsidR="00FF1A57" w:rsidSect="00E352E9">
          <w:headerReference w:type="default" r:id="rId40"/>
          <w:footerReference w:type="default" r:id="rId41"/>
          <w:pgSz w:w="11906" w:h="16838" w:code="9"/>
          <w:pgMar w:top="1418" w:right="1418" w:bottom="1418" w:left="1418" w:header="454" w:footer="454" w:gutter="0"/>
          <w:pgNumType w:start="1"/>
          <w:cols w:space="708"/>
          <w:docGrid w:linePitch="360"/>
        </w:sectPr>
      </w:pPr>
    </w:p>
    <w:p w14:paraId="2438583D" w14:textId="77777777" w:rsidR="00BC68B8" w:rsidRPr="00CE6618" w:rsidRDefault="00BC68B8" w:rsidP="0061185E">
      <w:pPr>
        <w:pStyle w:val="BodyText"/>
      </w:pPr>
    </w:p>
    <w:p w14:paraId="7DEA3EC1" w14:textId="77777777" w:rsidR="0061185E" w:rsidRPr="00CE6618" w:rsidRDefault="0061185E" w:rsidP="0061185E">
      <w:pPr>
        <w:pStyle w:val="BodyText"/>
      </w:pPr>
    </w:p>
    <w:sectPr w:rsidR="0061185E" w:rsidRPr="00CE6618" w:rsidSect="0061185E">
      <w:headerReference w:type="even" r:id="rId42"/>
      <w:headerReference w:type="default" r:id="rId43"/>
      <w:footerReference w:type="default" r:id="rId44"/>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B9F2" w14:textId="77777777" w:rsidR="000059D8" w:rsidRDefault="000059D8">
      <w:r>
        <w:separator/>
      </w:r>
    </w:p>
    <w:p w14:paraId="18265F02" w14:textId="77777777" w:rsidR="000059D8" w:rsidRDefault="000059D8"/>
  </w:endnote>
  <w:endnote w:type="continuationSeparator" w:id="0">
    <w:p w14:paraId="07FD1479" w14:textId="77777777" w:rsidR="000059D8" w:rsidRDefault="000059D8">
      <w:r>
        <w:continuationSeparator/>
      </w:r>
    </w:p>
    <w:p w14:paraId="13070F78" w14:textId="77777777" w:rsidR="000059D8" w:rsidRDefault="0000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2495" w14:textId="77777777" w:rsidR="000059D8" w:rsidRDefault="000059D8"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3C5A79" w14:textId="77777777" w:rsidR="000059D8" w:rsidRDefault="000059D8"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2D8" w14:textId="77777777" w:rsidR="000059D8" w:rsidRPr="00391457" w:rsidRDefault="000059D8"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4C6B7C0" w14:textId="77777777" w:rsidR="000059D8" w:rsidRPr="00391457" w:rsidRDefault="000059D8"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FA3A" w14:textId="16D6E0AB" w:rsidR="000059D8" w:rsidRPr="00176CC5" w:rsidRDefault="000059D8" w:rsidP="00176CC5">
    <w:pPr>
      <w:pStyle w:val="Footer"/>
    </w:pPr>
    <w:r w:rsidRPr="004F7F32">
      <w:rPr>
        <w:rFonts w:cs="Times New Roman"/>
        <w:noProof/>
        <w:sz w:val="20"/>
        <w:szCs w:val="24"/>
      </w:rPr>
      <mc:AlternateContent>
        <mc:Choice Requires="wps">
          <w:drawing>
            <wp:anchor distT="0" distB="0" distL="114300" distR="114300" simplePos="0" relativeHeight="251666432" behindDoc="0" locked="0" layoutInCell="1" allowOverlap="1" wp14:anchorId="49CA1F62" wp14:editId="6A22D26F">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AC01" w14:textId="77777777" w:rsidR="000059D8" w:rsidRPr="001675E4" w:rsidRDefault="000059D8" w:rsidP="00C7511D">
                          <w:pPr>
                            <w:pStyle w:val="HeadingPartChapter"/>
                            <w:spacing w:after="120"/>
                          </w:pPr>
                          <w:r>
                            <w:t>Copyright</w:t>
                          </w:r>
                        </w:p>
                        <w:p w14:paraId="7C3B6E6A" w14:textId="3A45D6D2" w:rsidR="000059D8" w:rsidRPr="001675E4" w:rsidRDefault="000059D8" w:rsidP="00C7511D">
                          <w:pPr>
                            <w:pStyle w:val="BodyText"/>
                            <w:spacing w:after="0"/>
                          </w:pPr>
                          <w:r w:rsidRPr="001675E4">
                            <w:t>© The State of Queensland (Department of Transport and Main Roads) 20</w:t>
                          </w:r>
                          <w:r>
                            <w:t>2</w:t>
                          </w:r>
                          <w:r w:rsidR="008A74C0">
                            <w:t>4</w:t>
                          </w:r>
                          <w:r>
                            <w:t>.</w:t>
                          </w:r>
                        </w:p>
                        <w:p w14:paraId="0F07C05D" w14:textId="77777777" w:rsidR="000059D8" w:rsidRPr="001675E4" w:rsidRDefault="000059D8" w:rsidP="00C7511D">
                          <w:pPr>
                            <w:pStyle w:val="BodyText"/>
                            <w:spacing w:after="0" w:line="240" w:lineRule="auto"/>
                          </w:pPr>
                        </w:p>
                        <w:p w14:paraId="376B59F8" w14:textId="77777777" w:rsidR="000059D8" w:rsidRDefault="000059D8" w:rsidP="00C7511D">
                          <w:pPr>
                            <w:pStyle w:val="BodyText"/>
                            <w:spacing w:after="0"/>
                            <w:rPr>
                              <w:b/>
                            </w:rPr>
                          </w:pPr>
                          <w:r w:rsidRPr="009407AF">
                            <w:rPr>
                              <w:b/>
                            </w:rPr>
                            <w:t>Licence</w:t>
                          </w:r>
                        </w:p>
                        <w:p w14:paraId="2C67630D" w14:textId="77777777" w:rsidR="000059D8" w:rsidRDefault="000059D8" w:rsidP="00C7511D">
                          <w:pPr>
                            <w:pStyle w:val="BodyText"/>
                            <w:spacing w:after="0"/>
                            <w:rPr>
                              <w:b/>
                            </w:rPr>
                          </w:pPr>
                          <w:r w:rsidRPr="001675E4">
                            <w:rPr>
                              <w:noProof/>
                            </w:rPr>
                            <w:drawing>
                              <wp:inline distT="0" distB="0" distL="0" distR="0" wp14:anchorId="2041FEF9" wp14:editId="3CA3C982">
                                <wp:extent cx="809625" cy="37147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54FA90A" w14:textId="77777777" w:rsidR="000059D8" w:rsidRDefault="000059D8" w:rsidP="00C7511D">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2C14AAC4" w14:textId="77777777" w:rsidR="000059D8" w:rsidRPr="009407AF" w:rsidRDefault="000059D8" w:rsidP="00C7511D">
                          <w:pPr>
                            <w:pStyle w:val="BodyText"/>
                            <w:spacing w:after="0" w:line="240" w:lineRule="auto"/>
                            <w:rPr>
                              <w:b/>
                            </w:rPr>
                          </w:pPr>
                        </w:p>
                        <w:p w14:paraId="2FE7FBA5" w14:textId="77777777" w:rsidR="000059D8" w:rsidRPr="009407AF" w:rsidRDefault="000059D8" w:rsidP="00C7511D">
                          <w:pPr>
                            <w:pStyle w:val="BodyText"/>
                            <w:spacing w:after="0"/>
                            <w:rPr>
                              <w:b/>
                            </w:rPr>
                          </w:pPr>
                          <w:r w:rsidRPr="009407AF">
                            <w:rPr>
                              <w:b/>
                            </w:rPr>
                            <w:t>CC BY licence summary statement</w:t>
                          </w:r>
                        </w:p>
                        <w:p w14:paraId="71ADA5A1" w14:textId="77777777" w:rsidR="000059D8" w:rsidRPr="001675E4" w:rsidRDefault="000059D8" w:rsidP="00C7511D">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2DB816A3" w14:textId="77777777" w:rsidR="000059D8" w:rsidRPr="009407AF" w:rsidRDefault="000059D8" w:rsidP="00C7511D">
                          <w:pPr>
                            <w:pStyle w:val="BodyText"/>
                            <w:spacing w:after="0" w:line="240" w:lineRule="auto"/>
                          </w:pPr>
                        </w:p>
                        <w:p w14:paraId="0A493C84" w14:textId="77777777" w:rsidR="000059D8" w:rsidRDefault="000059D8" w:rsidP="00C7511D">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0059D8" w14:paraId="621CCDC2" w14:textId="77777777" w:rsidTr="00C7511D">
                            <w:tc>
                              <w:tcPr>
                                <w:tcW w:w="1134" w:type="dxa"/>
                                <w:vAlign w:val="top"/>
                              </w:tcPr>
                              <w:p w14:paraId="36A34A80" w14:textId="77777777" w:rsidR="000059D8" w:rsidRDefault="000059D8" w:rsidP="00C7511D">
                                <w:pPr>
                                  <w:pStyle w:val="BodyText"/>
                                  <w:spacing w:before="120" w:after="20"/>
                                  <w:rPr>
                                    <w:b/>
                                  </w:rPr>
                                </w:pPr>
                                <w:r>
                                  <w:rPr>
                                    <w:noProof/>
                                  </w:rPr>
                                  <w:drawing>
                                    <wp:inline distT="0" distB="0" distL="0" distR="0" wp14:anchorId="7BE9D087" wp14:editId="7276618E">
                                      <wp:extent cx="536813" cy="6096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316DF355" w14:textId="77777777" w:rsidR="000059D8" w:rsidRPr="00F600A5" w:rsidRDefault="000059D8" w:rsidP="00C7511D">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060E6911" w14:textId="77777777" w:rsidR="000059D8" w:rsidRDefault="000059D8" w:rsidP="00C7511D">
                          <w:pPr>
                            <w:pStyle w:val="BodyText"/>
                            <w:spacing w:after="0" w:line="240" w:lineRule="auto"/>
                          </w:pPr>
                        </w:p>
                        <w:p w14:paraId="71E15FA1" w14:textId="77777777" w:rsidR="000059D8" w:rsidRDefault="000059D8" w:rsidP="00C7511D">
                          <w:pPr>
                            <w:pStyle w:val="BodyText"/>
                            <w:spacing w:after="0"/>
                          </w:pPr>
                          <w:r w:rsidRPr="009407AF">
                            <w:rPr>
                              <w:b/>
                            </w:rPr>
                            <w:t>Disclaime</w:t>
                          </w:r>
                          <w:r w:rsidRPr="001675E4">
                            <w:t>r</w:t>
                          </w:r>
                        </w:p>
                        <w:p w14:paraId="6E1E9501" w14:textId="77777777" w:rsidR="000059D8" w:rsidRDefault="000059D8" w:rsidP="00C7511D">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26472866" w14:textId="77777777" w:rsidR="000059D8" w:rsidRPr="001675E4" w:rsidRDefault="000059D8" w:rsidP="00C7511D">
                          <w:pPr>
                            <w:pStyle w:val="BodyText"/>
                            <w:spacing w:after="0" w:line="240" w:lineRule="auto"/>
                          </w:pPr>
                        </w:p>
                        <w:p w14:paraId="12E58D3A" w14:textId="77777777" w:rsidR="000059D8" w:rsidRPr="009407AF" w:rsidRDefault="000059D8" w:rsidP="00C7511D">
                          <w:pPr>
                            <w:pStyle w:val="BodyText"/>
                            <w:spacing w:after="0"/>
                            <w:rPr>
                              <w:b/>
                            </w:rPr>
                          </w:pPr>
                          <w:r w:rsidRPr="009407AF">
                            <w:rPr>
                              <w:b/>
                            </w:rPr>
                            <w:t>Feedback</w:t>
                          </w:r>
                        </w:p>
                        <w:p w14:paraId="0B679814" w14:textId="77777777" w:rsidR="000059D8" w:rsidRPr="00F322FA" w:rsidRDefault="000059D8" w:rsidP="00C7511D">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1F62" id="_x0000_t202" coordsize="21600,21600" o:spt="202" path="m,l,21600r21600,l21600,xe">
              <v:stroke joinstyle="miter"/>
              <v:path gradientshapeok="t" o:connecttype="rect"/>
            </v:shapetype>
            <v:shape id="Text Box 43" o:spid="_x0000_s1027"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1E88AC01" w14:textId="77777777" w:rsidR="000059D8" w:rsidRPr="001675E4" w:rsidRDefault="000059D8" w:rsidP="00C7511D">
                    <w:pPr>
                      <w:pStyle w:val="HeadingPartChapter"/>
                      <w:spacing w:after="120"/>
                    </w:pPr>
                    <w:r>
                      <w:t>Copyright</w:t>
                    </w:r>
                  </w:p>
                  <w:p w14:paraId="7C3B6E6A" w14:textId="3A45D6D2" w:rsidR="000059D8" w:rsidRPr="001675E4" w:rsidRDefault="000059D8" w:rsidP="00C7511D">
                    <w:pPr>
                      <w:pStyle w:val="BodyText"/>
                      <w:spacing w:after="0"/>
                    </w:pPr>
                    <w:r w:rsidRPr="001675E4">
                      <w:t>© The State of Queensland (Department of Transport and Main Roads) 20</w:t>
                    </w:r>
                    <w:r>
                      <w:t>2</w:t>
                    </w:r>
                    <w:r w:rsidR="008A74C0">
                      <w:t>4</w:t>
                    </w:r>
                    <w:r>
                      <w:t>.</w:t>
                    </w:r>
                  </w:p>
                  <w:p w14:paraId="0F07C05D" w14:textId="77777777" w:rsidR="000059D8" w:rsidRPr="001675E4" w:rsidRDefault="000059D8" w:rsidP="00C7511D">
                    <w:pPr>
                      <w:pStyle w:val="BodyText"/>
                      <w:spacing w:after="0" w:line="240" w:lineRule="auto"/>
                    </w:pPr>
                  </w:p>
                  <w:p w14:paraId="376B59F8" w14:textId="77777777" w:rsidR="000059D8" w:rsidRDefault="000059D8" w:rsidP="00C7511D">
                    <w:pPr>
                      <w:pStyle w:val="BodyText"/>
                      <w:spacing w:after="0"/>
                      <w:rPr>
                        <w:b/>
                      </w:rPr>
                    </w:pPr>
                    <w:r w:rsidRPr="009407AF">
                      <w:rPr>
                        <w:b/>
                      </w:rPr>
                      <w:t>Licence</w:t>
                    </w:r>
                  </w:p>
                  <w:p w14:paraId="2C67630D" w14:textId="77777777" w:rsidR="000059D8" w:rsidRDefault="000059D8" w:rsidP="00C7511D">
                    <w:pPr>
                      <w:pStyle w:val="BodyText"/>
                      <w:spacing w:after="0"/>
                      <w:rPr>
                        <w:b/>
                      </w:rPr>
                    </w:pPr>
                    <w:r w:rsidRPr="001675E4">
                      <w:rPr>
                        <w:noProof/>
                      </w:rPr>
                      <w:drawing>
                        <wp:inline distT="0" distB="0" distL="0" distR="0" wp14:anchorId="2041FEF9" wp14:editId="3CA3C982">
                          <wp:extent cx="809625" cy="37147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54FA90A" w14:textId="77777777" w:rsidR="000059D8" w:rsidRDefault="000059D8" w:rsidP="00C7511D">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2C14AAC4" w14:textId="77777777" w:rsidR="000059D8" w:rsidRPr="009407AF" w:rsidRDefault="000059D8" w:rsidP="00C7511D">
                    <w:pPr>
                      <w:pStyle w:val="BodyText"/>
                      <w:spacing w:after="0" w:line="240" w:lineRule="auto"/>
                      <w:rPr>
                        <w:b/>
                      </w:rPr>
                    </w:pPr>
                  </w:p>
                  <w:p w14:paraId="2FE7FBA5" w14:textId="77777777" w:rsidR="000059D8" w:rsidRPr="009407AF" w:rsidRDefault="000059D8" w:rsidP="00C7511D">
                    <w:pPr>
                      <w:pStyle w:val="BodyText"/>
                      <w:spacing w:after="0"/>
                      <w:rPr>
                        <w:b/>
                      </w:rPr>
                    </w:pPr>
                    <w:r w:rsidRPr="009407AF">
                      <w:rPr>
                        <w:b/>
                      </w:rPr>
                      <w:t>CC BY licence summary statement</w:t>
                    </w:r>
                  </w:p>
                  <w:p w14:paraId="71ADA5A1" w14:textId="77777777" w:rsidR="000059D8" w:rsidRPr="001675E4" w:rsidRDefault="000059D8" w:rsidP="00C7511D">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2DB816A3" w14:textId="77777777" w:rsidR="000059D8" w:rsidRPr="009407AF" w:rsidRDefault="000059D8" w:rsidP="00C7511D">
                    <w:pPr>
                      <w:pStyle w:val="BodyText"/>
                      <w:spacing w:after="0" w:line="240" w:lineRule="auto"/>
                    </w:pPr>
                  </w:p>
                  <w:p w14:paraId="0A493C84" w14:textId="77777777" w:rsidR="000059D8" w:rsidRDefault="000059D8" w:rsidP="00C7511D">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0059D8" w14:paraId="621CCDC2" w14:textId="77777777" w:rsidTr="00C7511D">
                      <w:tc>
                        <w:tcPr>
                          <w:tcW w:w="1134" w:type="dxa"/>
                          <w:vAlign w:val="top"/>
                        </w:tcPr>
                        <w:p w14:paraId="36A34A80" w14:textId="77777777" w:rsidR="000059D8" w:rsidRDefault="000059D8" w:rsidP="00C7511D">
                          <w:pPr>
                            <w:pStyle w:val="BodyText"/>
                            <w:spacing w:before="120" w:after="20"/>
                            <w:rPr>
                              <w:b/>
                            </w:rPr>
                          </w:pPr>
                          <w:r>
                            <w:rPr>
                              <w:noProof/>
                            </w:rPr>
                            <w:drawing>
                              <wp:inline distT="0" distB="0" distL="0" distR="0" wp14:anchorId="7BE9D087" wp14:editId="7276618E">
                                <wp:extent cx="536813" cy="6096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316DF355" w14:textId="77777777" w:rsidR="000059D8" w:rsidRPr="00F600A5" w:rsidRDefault="000059D8" w:rsidP="00C7511D">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060E6911" w14:textId="77777777" w:rsidR="000059D8" w:rsidRDefault="000059D8" w:rsidP="00C7511D">
                    <w:pPr>
                      <w:pStyle w:val="BodyText"/>
                      <w:spacing w:after="0" w:line="240" w:lineRule="auto"/>
                    </w:pPr>
                  </w:p>
                  <w:p w14:paraId="71E15FA1" w14:textId="77777777" w:rsidR="000059D8" w:rsidRDefault="000059D8" w:rsidP="00C7511D">
                    <w:pPr>
                      <w:pStyle w:val="BodyText"/>
                      <w:spacing w:after="0"/>
                    </w:pPr>
                    <w:r w:rsidRPr="009407AF">
                      <w:rPr>
                        <w:b/>
                      </w:rPr>
                      <w:t>Disclaime</w:t>
                    </w:r>
                    <w:r w:rsidRPr="001675E4">
                      <w:t>r</w:t>
                    </w:r>
                  </w:p>
                  <w:p w14:paraId="6E1E9501" w14:textId="77777777" w:rsidR="000059D8" w:rsidRDefault="000059D8" w:rsidP="00C7511D">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26472866" w14:textId="77777777" w:rsidR="000059D8" w:rsidRPr="001675E4" w:rsidRDefault="000059D8" w:rsidP="00C7511D">
                    <w:pPr>
                      <w:pStyle w:val="BodyText"/>
                      <w:spacing w:after="0" w:line="240" w:lineRule="auto"/>
                    </w:pPr>
                  </w:p>
                  <w:p w14:paraId="12E58D3A" w14:textId="77777777" w:rsidR="000059D8" w:rsidRPr="009407AF" w:rsidRDefault="000059D8" w:rsidP="00C7511D">
                    <w:pPr>
                      <w:pStyle w:val="BodyText"/>
                      <w:spacing w:after="0"/>
                      <w:rPr>
                        <w:b/>
                      </w:rPr>
                    </w:pPr>
                    <w:r w:rsidRPr="009407AF">
                      <w:rPr>
                        <w:b/>
                      </w:rPr>
                      <w:t>Feedback</w:t>
                    </w:r>
                  </w:p>
                  <w:p w14:paraId="0B679814" w14:textId="77777777" w:rsidR="000059D8" w:rsidRPr="00F322FA" w:rsidRDefault="000059D8" w:rsidP="00C7511D">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r>
      <w:t>Consultants for Engineering Projects</w:t>
    </w:r>
    <w:r w:rsidRPr="00176CC5">
      <w:t xml:space="preserve">, Transport and Main Roads, </w:t>
    </w:r>
    <w:r w:rsidR="00C255AD">
      <w:t>June 2024</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9EC1" w14:textId="77777777" w:rsidR="000059D8" w:rsidRPr="00F64B7F" w:rsidRDefault="000059D8"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EA73" w14:textId="5ADC381C" w:rsidR="000059D8" w:rsidRPr="009E5C89" w:rsidRDefault="000059D8" w:rsidP="00B36088">
    <w:pPr>
      <w:pStyle w:val="Footer"/>
      <w:tabs>
        <w:tab w:val="clear" w:pos="4153"/>
        <w:tab w:val="clear" w:pos="9540"/>
        <w:tab w:val="center" w:pos="9072"/>
      </w:tabs>
      <w:ind w:right="0"/>
    </w:pPr>
    <w:r>
      <w:t xml:space="preserve">Consultants for Engineering Projects, </w:t>
    </w:r>
    <w:r w:rsidR="0072499B" w:rsidRPr="00176CC5">
      <w:t xml:space="preserve">Transport and Main Roads, </w:t>
    </w:r>
    <w:r w:rsidR="00C255AD">
      <w:t>June 2024</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iii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775" w14:textId="2E49219D" w:rsidR="000059D8" w:rsidRPr="009E5C89" w:rsidRDefault="000059D8" w:rsidP="00B36088">
    <w:pPr>
      <w:pStyle w:val="Footer"/>
      <w:tabs>
        <w:tab w:val="clear" w:pos="9540"/>
        <w:tab w:val="right" w:pos="9015"/>
      </w:tabs>
      <w:ind w:right="-43"/>
    </w:pPr>
    <w:r>
      <w:t xml:space="preserve">Consultants for Engineering Projects, </w:t>
    </w:r>
    <w:r w:rsidR="0072499B" w:rsidRPr="00176CC5">
      <w:t xml:space="preserve">Transport and Main Roads, </w:t>
    </w:r>
    <w:r w:rsidR="00C255AD">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16</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3D45" w14:textId="17CB3F40" w:rsidR="000059D8" w:rsidRPr="00391457" w:rsidRDefault="000059D8" w:rsidP="00176CC5">
    <w:pPr>
      <w:pStyle w:val="Footer"/>
    </w:pPr>
    <w:r>
      <w:rPr>
        <w:noProof/>
      </w:rPr>
      <w:drawing>
        <wp:anchor distT="0" distB="0" distL="114300" distR="114300" simplePos="0" relativeHeight="251668480" behindDoc="1" locked="0" layoutInCell="1" allowOverlap="1" wp14:anchorId="6B463511" wp14:editId="21670124">
          <wp:simplePos x="0" y="0"/>
          <wp:positionH relativeFrom="page">
            <wp:align>right</wp:align>
          </wp:positionH>
          <wp:positionV relativeFrom="page">
            <wp:align>bottom</wp:align>
          </wp:positionV>
          <wp:extent cx="4027805" cy="698500"/>
          <wp:effectExtent l="0" t="0" r="0" b="6350"/>
          <wp:wrapNone/>
          <wp:docPr id="12" name="Picture 12" descr="Queensland Government contact number - 13 74 68&#10;Transport and Main Roads webpage - www.tmr.qld.gov.au&#10;Queensland Government webpage - www.qld.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10;"/>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14FE" w14:textId="77777777" w:rsidR="000059D8" w:rsidRDefault="000059D8">
      <w:r>
        <w:separator/>
      </w:r>
    </w:p>
  </w:footnote>
  <w:footnote w:type="continuationSeparator" w:id="0">
    <w:p w14:paraId="00B060EF" w14:textId="77777777" w:rsidR="000059D8" w:rsidRDefault="000059D8">
      <w:r>
        <w:continuationSeparator/>
      </w:r>
    </w:p>
    <w:p w14:paraId="09836DD2" w14:textId="77777777" w:rsidR="000059D8" w:rsidRDefault="00005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92B" w14:textId="77777777" w:rsidR="000059D8" w:rsidRDefault="000059D8">
    <w:pPr>
      <w:pStyle w:val="Header"/>
    </w:pPr>
    <w:r>
      <w:rPr>
        <w:noProof/>
      </w:rPr>
      <w:drawing>
        <wp:anchor distT="0" distB="0" distL="114300" distR="114300" simplePos="0" relativeHeight="251655168" behindDoc="1" locked="0" layoutInCell="1" allowOverlap="1" wp14:anchorId="4E182BFB" wp14:editId="105C1ECB">
          <wp:simplePos x="0" y="0"/>
          <wp:positionH relativeFrom="column">
            <wp:posOffset>-398780</wp:posOffset>
          </wp:positionH>
          <wp:positionV relativeFrom="paragraph">
            <wp:posOffset>-210820</wp:posOffset>
          </wp:positionV>
          <wp:extent cx="7456805" cy="10547985"/>
          <wp:effectExtent l="0" t="0" r="0" b="0"/>
          <wp:wrapNone/>
          <wp:docPr id="52" name="Picture 5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9E01" w14:textId="3540474F" w:rsidR="000059D8" w:rsidRDefault="00EF582A">
    <w:pPr>
      <w:pStyle w:val="Header"/>
    </w:pPr>
    <w:r>
      <w:rPr>
        <w:noProof/>
      </w:rPr>
      <w:drawing>
        <wp:anchor distT="0" distB="0" distL="114300" distR="114300" simplePos="0" relativeHeight="251670528" behindDoc="1" locked="0" layoutInCell="1" allowOverlap="1" wp14:anchorId="7DFC70AC" wp14:editId="252AC14C">
          <wp:simplePos x="0" y="0"/>
          <wp:positionH relativeFrom="page">
            <wp:align>right</wp:align>
          </wp:positionH>
          <wp:positionV relativeFrom="paragraph">
            <wp:posOffset>-289990</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09A" w14:textId="77777777" w:rsidR="000059D8" w:rsidRDefault="000059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E2F2" w14:textId="77777777" w:rsidR="000059D8" w:rsidRDefault="000059D8">
    <w:pPr>
      <w:pStyle w:val="Header"/>
    </w:pPr>
    <w:r>
      <w:rPr>
        <w:noProof/>
      </w:rPr>
      <w:drawing>
        <wp:anchor distT="0" distB="0" distL="114300" distR="114300" simplePos="0" relativeHeight="251654144" behindDoc="1" locked="0" layoutInCell="1" allowOverlap="1" wp14:anchorId="75725D64" wp14:editId="3F75B9B1">
          <wp:simplePos x="0" y="0"/>
          <wp:positionH relativeFrom="column">
            <wp:posOffset>-398780</wp:posOffset>
          </wp:positionH>
          <wp:positionV relativeFrom="paragraph">
            <wp:posOffset>-210820</wp:posOffset>
          </wp:positionV>
          <wp:extent cx="7456805" cy="10547985"/>
          <wp:effectExtent l="0" t="0" r="0" b="0"/>
          <wp:wrapNone/>
          <wp:docPr id="22" name="Picture 2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9CAC" w14:textId="47BD2AE7" w:rsidR="000059D8" w:rsidRDefault="000059D8"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B39F" w14:textId="440E329D" w:rsidR="000059D8" w:rsidRPr="00125B5A" w:rsidRDefault="000059D8" w:rsidP="00125B5A">
    <w:pPr>
      <w:pStyle w:val="HeaderChapterpart"/>
    </w:pPr>
    <w:r>
      <w:t>C7524</w:t>
    </w:r>
    <w:r w:rsidR="00B705B4">
      <w:t> </w:t>
    </w:r>
    <w:r>
      <w:t>Functional Specification Template</w:t>
    </w:r>
    <w:r w:rsidR="00B705B4">
      <w:t> </w:t>
    </w:r>
    <w:r>
      <w:t>–</w:t>
    </w:r>
    <w:r w:rsidR="00B705B4">
      <w:t> </w:t>
    </w:r>
    <w:r>
      <w:t>Detailed Design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CE9" w14:textId="77777777" w:rsidR="000059D8" w:rsidRDefault="000059D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4897" w14:textId="77777777" w:rsidR="000059D8" w:rsidRDefault="0000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15C"/>
    <w:multiLevelType w:val="hybridMultilevel"/>
    <w:tmpl w:val="9B048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476E6"/>
    <w:multiLevelType w:val="hybridMultilevel"/>
    <w:tmpl w:val="4000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473D8"/>
    <w:multiLevelType w:val="hybridMultilevel"/>
    <w:tmpl w:val="D13C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C2FA8"/>
    <w:multiLevelType w:val="hybridMultilevel"/>
    <w:tmpl w:val="DF60F302"/>
    <w:lvl w:ilvl="0" w:tplc="C170674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97D3230"/>
    <w:multiLevelType w:val="hybridMultilevel"/>
    <w:tmpl w:val="3462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821E8"/>
    <w:multiLevelType w:val="multilevel"/>
    <w:tmpl w:val="620CC31C"/>
    <w:numStyleLink w:val="ListAllBullets3Level"/>
  </w:abstractNum>
  <w:abstractNum w:abstractNumId="7" w15:restartNumberingAfterBreak="0">
    <w:nsid w:val="0B875A16"/>
    <w:multiLevelType w:val="hybridMultilevel"/>
    <w:tmpl w:val="77D20D9C"/>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936E8C"/>
    <w:multiLevelType w:val="multilevel"/>
    <w:tmpl w:val="040EDFC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7140B11"/>
    <w:multiLevelType w:val="hybridMultilevel"/>
    <w:tmpl w:val="90B04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14335C6"/>
    <w:multiLevelType w:val="hybridMultilevel"/>
    <w:tmpl w:val="4F4CA6CA"/>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1FC010F"/>
    <w:multiLevelType w:val="hybridMultilevel"/>
    <w:tmpl w:val="7068CEE8"/>
    <w:lvl w:ilvl="0" w:tplc="0C090001">
      <w:start w:val="1"/>
      <w:numFmt w:val="bullet"/>
      <w:lvlText w:val=""/>
      <w:lvlJc w:val="left"/>
      <w:pPr>
        <w:ind w:left="720" w:hanging="360"/>
      </w:pPr>
      <w:rPr>
        <w:rFonts w:ascii="Symbol" w:hAnsi="Symbol" w:hint="default"/>
      </w:rPr>
    </w:lvl>
    <w:lvl w:ilvl="1" w:tplc="3C921526">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800CB"/>
    <w:multiLevelType w:val="hybridMultilevel"/>
    <w:tmpl w:val="46C6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832DB"/>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5D044DD"/>
    <w:multiLevelType w:val="hybridMultilevel"/>
    <w:tmpl w:val="386E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9E33DF"/>
    <w:multiLevelType w:val="hybridMultilevel"/>
    <w:tmpl w:val="6666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444BE0"/>
    <w:multiLevelType w:val="hybridMultilevel"/>
    <w:tmpl w:val="0C208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4E0C44"/>
    <w:multiLevelType w:val="hybridMultilevel"/>
    <w:tmpl w:val="7BFCE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543DC4"/>
    <w:multiLevelType w:val="hybridMultilevel"/>
    <w:tmpl w:val="A80C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763150"/>
    <w:multiLevelType w:val="hybridMultilevel"/>
    <w:tmpl w:val="27266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F17F71"/>
    <w:multiLevelType w:val="hybridMultilevel"/>
    <w:tmpl w:val="E3A27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E094D"/>
    <w:multiLevelType w:val="hybridMultilevel"/>
    <w:tmpl w:val="F314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B0774F"/>
    <w:multiLevelType w:val="multilevel"/>
    <w:tmpl w:val="620CC31C"/>
    <w:styleLink w:val="TableListSmallLetter1"/>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8" w15:restartNumberingAfterBreak="0">
    <w:nsid w:val="395F29D1"/>
    <w:multiLevelType w:val="hybridMultilevel"/>
    <w:tmpl w:val="0880991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9" w15:restartNumberingAfterBreak="0">
    <w:nsid w:val="3B973DEB"/>
    <w:multiLevelType w:val="multilevel"/>
    <w:tmpl w:val="620CC31C"/>
    <w:styleLink w:val="ListAllBullets3Level"/>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5A6281F"/>
    <w:multiLevelType w:val="hybridMultilevel"/>
    <w:tmpl w:val="ABF44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164373"/>
    <w:multiLevelType w:val="hybridMultilevel"/>
    <w:tmpl w:val="A1523D8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87D29E6"/>
    <w:multiLevelType w:val="hybridMultilevel"/>
    <w:tmpl w:val="4E380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476FA2"/>
    <w:multiLevelType w:val="hybridMultilevel"/>
    <w:tmpl w:val="75DE5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6328FC"/>
    <w:multiLevelType w:val="hybridMultilevel"/>
    <w:tmpl w:val="11380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D46402"/>
    <w:multiLevelType w:val="hybridMultilevel"/>
    <w:tmpl w:val="F080DE5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086721F"/>
    <w:multiLevelType w:val="hybridMultilevel"/>
    <w:tmpl w:val="DD50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304BD6"/>
    <w:multiLevelType w:val="hybridMultilevel"/>
    <w:tmpl w:val="092A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E44A4B"/>
    <w:multiLevelType w:val="hybridMultilevel"/>
    <w:tmpl w:val="D0AE4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385EB1"/>
    <w:multiLevelType w:val="hybridMultilevel"/>
    <w:tmpl w:val="E65E6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5B543B"/>
    <w:multiLevelType w:val="hybridMultilevel"/>
    <w:tmpl w:val="5EA6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EF5C9D"/>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43" w15:restartNumberingAfterBreak="0">
    <w:nsid w:val="5F42418B"/>
    <w:multiLevelType w:val="hybridMultilevel"/>
    <w:tmpl w:val="5396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BB40D8"/>
    <w:multiLevelType w:val="hybridMultilevel"/>
    <w:tmpl w:val="E676B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64F2DB6"/>
    <w:multiLevelType w:val="hybridMultilevel"/>
    <w:tmpl w:val="C0EE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7" w15:restartNumberingAfterBreak="0">
    <w:nsid w:val="69425C0B"/>
    <w:multiLevelType w:val="hybridMultilevel"/>
    <w:tmpl w:val="97A88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591DD2"/>
    <w:multiLevelType w:val="hybridMultilevel"/>
    <w:tmpl w:val="716EE4BA"/>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6F9F6679"/>
    <w:multiLevelType w:val="hybridMultilevel"/>
    <w:tmpl w:val="036E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8F4321"/>
    <w:multiLevelType w:val="hybridMultilevel"/>
    <w:tmpl w:val="F3E66DB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45C3ECE"/>
    <w:multiLevelType w:val="hybridMultilevel"/>
    <w:tmpl w:val="6ADAA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467C56"/>
    <w:multiLevelType w:val="hybridMultilevel"/>
    <w:tmpl w:val="750C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255ADE"/>
    <w:multiLevelType w:val="hybridMultilevel"/>
    <w:tmpl w:val="9F9ED802"/>
    <w:lvl w:ilvl="0" w:tplc="97A8B46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ED74D7"/>
    <w:multiLevelType w:val="hybridMultilevel"/>
    <w:tmpl w:val="7D0C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FF6F42"/>
    <w:multiLevelType w:val="hybridMultilevel"/>
    <w:tmpl w:val="F3080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4566417">
    <w:abstractNumId w:val="10"/>
  </w:num>
  <w:num w:numId="2" w16cid:durableId="281688909">
    <w:abstractNumId w:val="29"/>
  </w:num>
  <w:num w:numId="3" w16cid:durableId="1957760475">
    <w:abstractNumId w:val="46"/>
  </w:num>
  <w:num w:numId="4" w16cid:durableId="1869291998">
    <w:abstractNumId w:val="4"/>
  </w:num>
  <w:num w:numId="5" w16cid:durableId="19472029">
    <w:abstractNumId w:val="18"/>
  </w:num>
  <w:num w:numId="6" w16cid:durableId="1739396854">
    <w:abstractNumId w:val="13"/>
  </w:num>
  <w:num w:numId="7" w16cid:durableId="1904371655">
    <w:abstractNumId w:val="8"/>
  </w:num>
  <w:num w:numId="8" w16cid:durableId="1257518576">
    <w:abstractNumId w:val="27"/>
  </w:num>
  <w:num w:numId="9" w16cid:durableId="20330654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111690">
    <w:abstractNumId w:val="6"/>
  </w:num>
  <w:num w:numId="11" w16cid:durableId="597560363">
    <w:abstractNumId w:val="9"/>
  </w:num>
  <w:num w:numId="12" w16cid:durableId="869537324">
    <w:abstractNumId w:val="30"/>
  </w:num>
  <w:num w:numId="13" w16cid:durableId="1854999837">
    <w:abstractNumId w:val="12"/>
  </w:num>
  <w:num w:numId="14" w16cid:durableId="1332946172">
    <w:abstractNumId w:val="49"/>
  </w:num>
  <w:num w:numId="15" w16cid:durableId="1533807592">
    <w:abstractNumId w:val="36"/>
  </w:num>
  <w:num w:numId="16" w16cid:durableId="710113393">
    <w:abstractNumId w:val="33"/>
  </w:num>
  <w:num w:numId="17" w16cid:durableId="1954970102">
    <w:abstractNumId w:val="43"/>
  </w:num>
  <w:num w:numId="18" w16cid:durableId="425923079">
    <w:abstractNumId w:val="55"/>
  </w:num>
  <w:num w:numId="19" w16cid:durableId="1905409707">
    <w:abstractNumId w:val="44"/>
  </w:num>
  <w:num w:numId="20" w16cid:durableId="129788485">
    <w:abstractNumId w:val="31"/>
  </w:num>
  <w:num w:numId="21" w16cid:durableId="1689716110">
    <w:abstractNumId w:val="40"/>
  </w:num>
  <w:num w:numId="22" w16cid:durableId="382024161">
    <w:abstractNumId w:val="26"/>
  </w:num>
  <w:num w:numId="23" w16cid:durableId="1761827806">
    <w:abstractNumId w:val="45"/>
  </w:num>
  <w:num w:numId="24" w16cid:durableId="479688824">
    <w:abstractNumId w:val="22"/>
  </w:num>
  <w:num w:numId="25" w16cid:durableId="77022559">
    <w:abstractNumId w:val="5"/>
  </w:num>
  <w:num w:numId="26" w16cid:durableId="964385190">
    <w:abstractNumId w:val="20"/>
  </w:num>
  <w:num w:numId="27" w16cid:durableId="186916786">
    <w:abstractNumId w:val="7"/>
  </w:num>
  <w:num w:numId="28" w16cid:durableId="523251736">
    <w:abstractNumId w:val="34"/>
  </w:num>
  <w:num w:numId="29" w16cid:durableId="5526251">
    <w:abstractNumId w:val="50"/>
  </w:num>
  <w:num w:numId="30" w16cid:durableId="483787831">
    <w:abstractNumId w:val="39"/>
  </w:num>
  <w:num w:numId="31" w16cid:durableId="286132712">
    <w:abstractNumId w:val="28"/>
  </w:num>
  <w:num w:numId="32" w16cid:durableId="141623447">
    <w:abstractNumId w:val="41"/>
  </w:num>
  <w:num w:numId="33" w16cid:durableId="343023051">
    <w:abstractNumId w:val="35"/>
  </w:num>
  <w:num w:numId="34" w16cid:durableId="1415586809">
    <w:abstractNumId w:val="16"/>
  </w:num>
  <w:num w:numId="35" w16cid:durableId="1131678588">
    <w:abstractNumId w:val="2"/>
  </w:num>
  <w:num w:numId="36" w16cid:durableId="587351576">
    <w:abstractNumId w:val="14"/>
  </w:num>
  <w:num w:numId="37" w16cid:durableId="1710645905">
    <w:abstractNumId w:val="52"/>
  </w:num>
  <w:num w:numId="38" w16cid:durableId="2054227875">
    <w:abstractNumId w:val="37"/>
  </w:num>
  <w:num w:numId="39" w16cid:durableId="1498694923">
    <w:abstractNumId w:val="32"/>
  </w:num>
  <w:num w:numId="40" w16cid:durableId="703557759">
    <w:abstractNumId w:val="21"/>
  </w:num>
  <w:num w:numId="41" w16cid:durableId="905336892">
    <w:abstractNumId w:val="53"/>
  </w:num>
  <w:num w:numId="42" w16cid:durableId="1021784622">
    <w:abstractNumId w:val="23"/>
  </w:num>
  <w:num w:numId="43" w16cid:durableId="524170078">
    <w:abstractNumId w:val="48"/>
  </w:num>
  <w:num w:numId="44" w16cid:durableId="1501967850">
    <w:abstractNumId w:val="38"/>
  </w:num>
  <w:num w:numId="45" w16cid:durableId="983310508">
    <w:abstractNumId w:val="25"/>
  </w:num>
  <w:num w:numId="46" w16cid:durableId="1617640882">
    <w:abstractNumId w:val="24"/>
  </w:num>
  <w:num w:numId="47" w16cid:durableId="749620830">
    <w:abstractNumId w:val="1"/>
  </w:num>
  <w:num w:numId="48" w16cid:durableId="515077185">
    <w:abstractNumId w:val="11"/>
  </w:num>
  <w:num w:numId="49" w16cid:durableId="1445272228">
    <w:abstractNumId w:val="15"/>
  </w:num>
  <w:num w:numId="50" w16cid:durableId="735662173">
    <w:abstractNumId w:val="42"/>
  </w:num>
  <w:num w:numId="51" w16cid:durableId="172493418">
    <w:abstractNumId w:val="0"/>
  </w:num>
  <w:num w:numId="52" w16cid:durableId="1240753879">
    <w:abstractNumId w:val="19"/>
  </w:num>
  <w:num w:numId="53" w16cid:durableId="861475680">
    <w:abstractNumId w:val="51"/>
  </w:num>
  <w:num w:numId="54" w16cid:durableId="619798117">
    <w:abstractNumId w:val="47"/>
  </w:num>
  <w:num w:numId="55" w16cid:durableId="673386167">
    <w:abstractNumId w:val="54"/>
  </w:num>
  <w:num w:numId="56" w16cid:durableId="1554391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025150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8865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943328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294042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765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513435">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59D8"/>
    <w:rsid w:val="0000611F"/>
    <w:rsid w:val="000157CD"/>
    <w:rsid w:val="00017708"/>
    <w:rsid w:val="00017E9F"/>
    <w:rsid w:val="00022028"/>
    <w:rsid w:val="00022FEC"/>
    <w:rsid w:val="00023339"/>
    <w:rsid w:val="0002559D"/>
    <w:rsid w:val="00025CE1"/>
    <w:rsid w:val="0002758F"/>
    <w:rsid w:val="000313CD"/>
    <w:rsid w:val="000356A3"/>
    <w:rsid w:val="00042C52"/>
    <w:rsid w:val="00042CEB"/>
    <w:rsid w:val="00052DC0"/>
    <w:rsid w:val="00054D2A"/>
    <w:rsid w:val="00062C95"/>
    <w:rsid w:val="0006499F"/>
    <w:rsid w:val="00066DBE"/>
    <w:rsid w:val="0006713E"/>
    <w:rsid w:val="00070044"/>
    <w:rsid w:val="00070D4B"/>
    <w:rsid w:val="0007165A"/>
    <w:rsid w:val="00071816"/>
    <w:rsid w:val="00076EAC"/>
    <w:rsid w:val="00077485"/>
    <w:rsid w:val="00081F29"/>
    <w:rsid w:val="00082D66"/>
    <w:rsid w:val="00087C8D"/>
    <w:rsid w:val="000913ED"/>
    <w:rsid w:val="0009436B"/>
    <w:rsid w:val="00096DF7"/>
    <w:rsid w:val="00096FC7"/>
    <w:rsid w:val="000A2DB7"/>
    <w:rsid w:val="000A3394"/>
    <w:rsid w:val="000B047B"/>
    <w:rsid w:val="000B41F3"/>
    <w:rsid w:val="000B71E8"/>
    <w:rsid w:val="000C218A"/>
    <w:rsid w:val="000C2ABC"/>
    <w:rsid w:val="000E13AF"/>
    <w:rsid w:val="000E1916"/>
    <w:rsid w:val="000E1CE3"/>
    <w:rsid w:val="000E3419"/>
    <w:rsid w:val="000F0940"/>
    <w:rsid w:val="000F3772"/>
    <w:rsid w:val="00102086"/>
    <w:rsid w:val="0010528D"/>
    <w:rsid w:val="0011260E"/>
    <w:rsid w:val="001140B9"/>
    <w:rsid w:val="00115E98"/>
    <w:rsid w:val="00122F09"/>
    <w:rsid w:val="00125B5A"/>
    <w:rsid w:val="001276D9"/>
    <w:rsid w:val="00131BA7"/>
    <w:rsid w:val="00143BE1"/>
    <w:rsid w:val="0014485F"/>
    <w:rsid w:val="00144F41"/>
    <w:rsid w:val="00144F51"/>
    <w:rsid w:val="00154E57"/>
    <w:rsid w:val="00156561"/>
    <w:rsid w:val="00156AC6"/>
    <w:rsid w:val="00160D07"/>
    <w:rsid w:val="0016137F"/>
    <w:rsid w:val="00161766"/>
    <w:rsid w:val="001701B2"/>
    <w:rsid w:val="001702F2"/>
    <w:rsid w:val="00172696"/>
    <w:rsid w:val="00172FEB"/>
    <w:rsid w:val="00173397"/>
    <w:rsid w:val="00176CC5"/>
    <w:rsid w:val="00181778"/>
    <w:rsid w:val="00186AB7"/>
    <w:rsid w:val="00186FD8"/>
    <w:rsid w:val="001A4752"/>
    <w:rsid w:val="001A697D"/>
    <w:rsid w:val="001A7C0A"/>
    <w:rsid w:val="001B1393"/>
    <w:rsid w:val="001B6C3E"/>
    <w:rsid w:val="001C6957"/>
    <w:rsid w:val="001C6D5F"/>
    <w:rsid w:val="001D1303"/>
    <w:rsid w:val="001D4BAF"/>
    <w:rsid w:val="001E2E94"/>
    <w:rsid w:val="001E3E78"/>
    <w:rsid w:val="001E7CD6"/>
    <w:rsid w:val="001F2035"/>
    <w:rsid w:val="001F3672"/>
    <w:rsid w:val="00205C70"/>
    <w:rsid w:val="0021144B"/>
    <w:rsid w:val="00216756"/>
    <w:rsid w:val="00216F79"/>
    <w:rsid w:val="00217457"/>
    <w:rsid w:val="00226A0D"/>
    <w:rsid w:val="00227B3E"/>
    <w:rsid w:val="00231903"/>
    <w:rsid w:val="00232573"/>
    <w:rsid w:val="00233DBA"/>
    <w:rsid w:val="00234B98"/>
    <w:rsid w:val="00236B48"/>
    <w:rsid w:val="00237B49"/>
    <w:rsid w:val="002405CD"/>
    <w:rsid w:val="002407FF"/>
    <w:rsid w:val="00242C60"/>
    <w:rsid w:val="00242EB1"/>
    <w:rsid w:val="00243E6B"/>
    <w:rsid w:val="00244A33"/>
    <w:rsid w:val="00246798"/>
    <w:rsid w:val="00254D56"/>
    <w:rsid w:val="00254F26"/>
    <w:rsid w:val="002669B1"/>
    <w:rsid w:val="00271868"/>
    <w:rsid w:val="002738CB"/>
    <w:rsid w:val="00273C11"/>
    <w:rsid w:val="002750A6"/>
    <w:rsid w:val="00275DDB"/>
    <w:rsid w:val="00277E0F"/>
    <w:rsid w:val="002850D1"/>
    <w:rsid w:val="00287680"/>
    <w:rsid w:val="00293AF2"/>
    <w:rsid w:val="00293B26"/>
    <w:rsid w:val="002A1838"/>
    <w:rsid w:val="002A50A0"/>
    <w:rsid w:val="002B638E"/>
    <w:rsid w:val="002C1EE2"/>
    <w:rsid w:val="002C21D8"/>
    <w:rsid w:val="002C2F25"/>
    <w:rsid w:val="002C3C18"/>
    <w:rsid w:val="002D2522"/>
    <w:rsid w:val="002D3DD6"/>
    <w:rsid w:val="002D41B7"/>
    <w:rsid w:val="002D72B0"/>
    <w:rsid w:val="002D7345"/>
    <w:rsid w:val="002E0B83"/>
    <w:rsid w:val="002E6EBF"/>
    <w:rsid w:val="002F0A5B"/>
    <w:rsid w:val="002F11A5"/>
    <w:rsid w:val="002F2356"/>
    <w:rsid w:val="002F63A7"/>
    <w:rsid w:val="0030503A"/>
    <w:rsid w:val="003108B7"/>
    <w:rsid w:val="00313DDF"/>
    <w:rsid w:val="00315F53"/>
    <w:rsid w:val="00322F9D"/>
    <w:rsid w:val="003231FA"/>
    <w:rsid w:val="0032500D"/>
    <w:rsid w:val="00331ADC"/>
    <w:rsid w:val="003323B1"/>
    <w:rsid w:val="00336228"/>
    <w:rsid w:val="003417FC"/>
    <w:rsid w:val="00346662"/>
    <w:rsid w:val="0034711C"/>
    <w:rsid w:val="00350E10"/>
    <w:rsid w:val="003521F4"/>
    <w:rsid w:val="00361264"/>
    <w:rsid w:val="00363C04"/>
    <w:rsid w:val="00365B0D"/>
    <w:rsid w:val="00370C47"/>
    <w:rsid w:val="003717FA"/>
    <w:rsid w:val="00376407"/>
    <w:rsid w:val="00376A0A"/>
    <w:rsid w:val="00381B07"/>
    <w:rsid w:val="00383A3B"/>
    <w:rsid w:val="003900A7"/>
    <w:rsid w:val="00391457"/>
    <w:rsid w:val="003960ED"/>
    <w:rsid w:val="00397109"/>
    <w:rsid w:val="003A5033"/>
    <w:rsid w:val="003A7A0C"/>
    <w:rsid w:val="003B0ACD"/>
    <w:rsid w:val="003B1393"/>
    <w:rsid w:val="003B60CC"/>
    <w:rsid w:val="003C340E"/>
    <w:rsid w:val="003C4F19"/>
    <w:rsid w:val="003D1729"/>
    <w:rsid w:val="003D4EA6"/>
    <w:rsid w:val="003E0E9D"/>
    <w:rsid w:val="003E1F9F"/>
    <w:rsid w:val="003E3C82"/>
    <w:rsid w:val="003E7E07"/>
    <w:rsid w:val="00400CF8"/>
    <w:rsid w:val="00402DE1"/>
    <w:rsid w:val="004030EB"/>
    <w:rsid w:val="00403422"/>
    <w:rsid w:val="004105B5"/>
    <w:rsid w:val="00417534"/>
    <w:rsid w:val="004200F9"/>
    <w:rsid w:val="00425028"/>
    <w:rsid w:val="00425276"/>
    <w:rsid w:val="00432EA3"/>
    <w:rsid w:val="00435671"/>
    <w:rsid w:val="00435A75"/>
    <w:rsid w:val="00437E00"/>
    <w:rsid w:val="004421EB"/>
    <w:rsid w:val="0044403B"/>
    <w:rsid w:val="004525EA"/>
    <w:rsid w:val="0045596F"/>
    <w:rsid w:val="00456933"/>
    <w:rsid w:val="00456A07"/>
    <w:rsid w:val="00460D5A"/>
    <w:rsid w:val="00461329"/>
    <w:rsid w:val="00470E04"/>
    <w:rsid w:val="00477792"/>
    <w:rsid w:val="00477962"/>
    <w:rsid w:val="00485DDC"/>
    <w:rsid w:val="00486092"/>
    <w:rsid w:val="00493681"/>
    <w:rsid w:val="00493C40"/>
    <w:rsid w:val="00493EB4"/>
    <w:rsid w:val="0049600E"/>
    <w:rsid w:val="00496A2D"/>
    <w:rsid w:val="00496B2F"/>
    <w:rsid w:val="004B4B0D"/>
    <w:rsid w:val="004C01DD"/>
    <w:rsid w:val="004C53F7"/>
    <w:rsid w:val="004C6895"/>
    <w:rsid w:val="004C6F58"/>
    <w:rsid w:val="004D29E1"/>
    <w:rsid w:val="004D2E76"/>
    <w:rsid w:val="004D52E5"/>
    <w:rsid w:val="004D5C6E"/>
    <w:rsid w:val="004E16A9"/>
    <w:rsid w:val="004E3356"/>
    <w:rsid w:val="004E3637"/>
    <w:rsid w:val="004E3F40"/>
    <w:rsid w:val="004E449C"/>
    <w:rsid w:val="004E4625"/>
    <w:rsid w:val="004E49B7"/>
    <w:rsid w:val="004F4085"/>
    <w:rsid w:val="004F7739"/>
    <w:rsid w:val="00501027"/>
    <w:rsid w:val="00511B1A"/>
    <w:rsid w:val="00521D18"/>
    <w:rsid w:val="005233EF"/>
    <w:rsid w:val="00526282"/>
    <w:rsid w:val="00530265"/>
    <w:rsid w:val="00531F22"/>
    <w:rsid w:val="005424A4"/>
    <w:rsid w:val="00555474"/>
    <w:rsid w:val="00555AB5"/>
    <w:rsid w:val="00556E72"/>
    <w:rsid w:val="00564764"/>
    <w:rsid w:val="00564E92"/>
    <w:rsid w:val="00566F52"/>
    <w:rsid w:val="0057308E"/>
    <w:rsid w:val="005748A5"/>
    <w:rsid w:val="00575915"/>
    <w:rsid w:val="00575CE8"/>
    <w:rsid w:val="00576086"/>
    <w:rsid w:val="005815CB"/>
    <w:rsid w:val="00582599"/>
    <w:rsid w:val="00582E91"/>
    <w:rsid w:val="00586666"/>
    <w:rsid w:val="00592784"/>
    <w:rsid w:val="0059511F"/>
    <w:rsid w:val="005A5ABD"/>
    <w:rsid w:val="005B69D4"/>
    <w:rsid w:val="005C146E"/>
    <w:rsid w:val="005C1946"/>
    <w:rsid w:val="005C1DF1"/>
    <w:rsid w:val="005C5B4D"/>
    <w:rsid w:val="005C67DF"/>
    <w:rsid w:val="005D3973"/>
    <w:rsid w:val="005D59C0"/>
    <w:rsid w:val="005D5AF5"/>
    <w:rsid w:val="005E3145"/>
    <w:rsid w:val="005E4282"/>
    <w:rsid w:val="005F0745"/>
    <w:rsid w:val="005F12CE"/>
    <w:rsid w:val="005F6BB7"/>
    <w:rsid w:val="0060080E"/>
    <w:rsid w:val="006008E1"/>
    <w:rsid w:val="0061185E"/>
    <w:rsid w:val="00614210"/>
    <w:rsid w:val="0061430A"/>
    <w:rsid w:val="00616ACF"/>
    <w:rsid w:val="006179FD"/>
    <w:rsid w:val="00617B96"/>
    <w:rsid w:val="00622BC5"/>
    <w:rsid w:val="00626910"/>
    <w:rsid w:val="00627291"/>
    <w:rsid w:val="00627EC8"/>
    <w:rsid w:val="0063195D"/>
    <w:rsid w:val="00634C23"/>
    <w:rsid w:val="00635475"/>
    <w:rsid w:val="00635D41"/>
    <w:rsid w:val="00641639"/>
    <w:rsid w:val="006445F1"/>
    <w:rsid w:val="00644CD1"/>
    <w:rsid w:val="00645A39"/>
    <w:rsid w:val="00653EFC"/>
    <w:rsid w:val="00654F70"/>
    <w:rsid w:val="00661A7F"/>
    <w:rsid w:val="00664DA5"/>
    <w:rsid w:val="00666E20"/>
    <w:rsid w:val="00672674"/>
    <w:rsid w:val="00676214"/>
    <w:rsid w:val="0068390F"/>
    <w:rsid w:val="00686092"/>
    <w:rsid w:val="00686875"/>
    <w:rsid w:val="006952D5"/>
    <w:rsid w:val="006A2F4D"/>
    <w:rsid w:val="006A6908"/>
    <w:rsid w:val="006A7CBB"/>
    <w:rsid w:val="006B2C57"/>
    <w:rsid w:val="006C04A2"/>
    <w:rsid w:val="006C1D0A"/>
    <w:rsid w:val="006C2B1A"/>
    <w:rsid w:val="006C4E80"/>
    <w:rsid w:val="006D05A7"/>
    <w:rsid w:val="006D2668"/>
    <w:rsid w:val="006D2FDF"/>
    <w:rsid w:val="006D52CB"/>
    <w:rsid w:val="006D553A"/>
    <w:rsid w:val="006E4C0D"/>
    <w:rsid w:val="006F4064"/>
    <w:rsid w:val="00707402"/>
    <w:rsid w:val="007135A4"/>
    <w:rsid w:val="00723F1A"/>
    <w:rsid w:val="0072499B"/>
    <w:rsid w:val="00730C95"/>
    <w:rsid w:val="00730DDB"/>
    <w:rsid w:val="00732C36"/>
    <w:rsid w:val="00734525"/>
    <w:rsid w:val="007462A6"/>
    <w:rsid w:val="00747DC1"/>
    <w:rsid w:val="00753647"/>
    <w:rsid w:val="007551CA"/>
    <w:rsid w:val="007554F1"/>
    <w:rsid w:val="007672DC"/>
    <w:rsid w:val="0077261D"/>
    <w:rsid w:val="00773093"/>
    <w:rsid w:val="0077731C"/>
    <w:rsid w:val="00785550"/>
    <w:rsid w:val="0079221D"/>
    <w:rsid w:val="00793FA9"/>
    <w:rsid w:val="00794C1B"/>
    <w:rsid w:val="0079560E"/>
    <w:rsid w:val="00796D7D"/>
    <w:rsid w:val="007B31AF"/>
    <w:rsid w:val="007C4319"/>
    <w:rsid w:val="007C5A4A"/>
    <w:rsid w:val="007D0963"/>
    <w:rsid w:val="007D28C9"/>
    <w:rsid w:val="007D76AC"/>
    <w:rsid w:val="007F672F"/>
    <w:rsid w:val="007F6E66"/>
    <w:rsid w:val="00811807"/>
    <w:rsid w:val="00813CD9"/>
    <w:rsid w:val="00816650"/>
    <w:rsid w:val="00822CC6"/>
    <w:rsid w:val="00835C34"/>
    <w:rsid w:val="00860D44"/>
    <w:rsid w:val="0087151C"/>
    <w:rsid w:val="008807C8"/>
    <w:rsid w:val="00881461"/>
    <w:rsid w:val="008840F2"/>
    <w:rsid w:val="008843E8"/>
    <w:rsid w:val="00892049"/>
    <w:rsid w:val="00895D5D"/>
    <w:rsid w:val="008A19A0"/>
    <w:rsid w:val="008A74C0"/>
    <w:rsid w:val="008B01E3"/>
    <w:rsid w:val="008B1AD9"/>
    <w:rsid w:val="008B3748"/>
    <w:rsid w:val="008B61BF"/>
    <w:rsid w:val="008B6B63"/>
    <w:rsid w:val="008B6D5C"/>
    <w:rsid w:val="008C53CF"/>
    <w:rsid w:val="008D02E2"/>
    <w:rsid w:val="008D3781"/>
    <w:rsid w:val="008D7C1A"/>
    <w:rsid w:val="008E076F"/>
    <w:rsid w:val="008E0CFB"/>
    <w:rsid w:val="008E32EA"/>
    <w:rsid w:val="008F15B8"/>
    <w:rsid w:val="008F36D9"/>
    <w:rsid w:val="008F47F2"/>
    <w:rsid w:val="008F70CD"/>
    <w:rsid w:val="00904118"/>
    <w:rsid w:val="0090565B"/>
    <w:rsid w:val="0091283D"/>
    <w:rsid w:val="0091452E"/>
    <w:rsid w:val="0091606A"/>
    <w:rsid w:val="0091767D"/>
    <w:rsid w:val="00926AFF"/>
    <w:rsid w:val="00937DB8"/>
    <w:rsid w:val="00940418"/>
    <w:rsid w:val="00940C46"/>
    <w:rsid w:val="00944A3A"/>
    <w:rsid w:val="00944F0A"/>
    <w:rsid w:val="00945942"/>
    <w:rsid w:val="00953169"/>
    <w:rsid w:val="00953800"/>
    <w:rsid w:val="00960D0A"/>
    <w:rsid w:val="009712C0"/>
    <w:rsid w:val="00973A98"/>
    <w:rsid w:val="00975075"/>
    <w:rsid w:val="00975B10"/>
    <w:rsid w:val="00975C7D"/>
    <w:rsid w:val="0097754B"/>
    <w:rsid w:val="0098270E"/>
    <w:rsid w:val="0098641F"/>
    <w:rsid w:val="00993A7B"/>
    <w:rsid w:val="00996C59"/>
    <w:rsid w:val="009A3EC8"/>
    <w:rsid w:val="009A671A"/>
    <w:rsid w:val="009B39D2"/>
    <w:rsid w:val="009B6FF8"/>
    <w:rsid w:val="009C1BBD"/>
    <w:rsid w:val="009C2740"/>
    <w:rsid w:val="009C5692"/>
    <w:rsid w:val="009C5EB2"/>
    <w:rsid w:val="009C7976"/>
    <w:rsid w:val="009D505D"/>
    <w:rsid w:val="009D59B1"/>
    <w:rsid w:val="009D68A9"/>
    <w:rsid w:val="009E0B67"/>
    <w:rsid w:val="009E19C8"/>
    <w:rsid w:val="009E227B"/>
    <w:rsid w:val="009E22DF"/>
    <w:rsid w:val="009E23E3"/>
    <w:rsid w:val="009E5C89"/>
    <w:rsid w:val="009F0A8A"/>
    <w:rsid w:val="00A00F46"/>
    <w:rsid w:val="00A05AC9"/>
    <w:rsid w:val="00A121EB"/>
    <w:rsid w:val="00A12D4E"/>
    <w:rsid w:val="00A20B17"/>
    <w:rsid w:val="00A23970"/>
    <w:rsid w:val="00A26CE5"/>
    <w:rsid w:val="00A27877"/>
    <w:rsid w:val="00A41B23"/>
    <w:rsid w:val="00A45801"/>
    <w:rsid w:val="00A52AB4"/>
    <w:rsid w:val="00A6550E"/>
    <w:rsid w:val="00A8025A"/>
    <w:rsid w:val="00A832D7"/>
    <w:rsid w:val="00A86DF4"/>
    <w:rsid w:val="00A925B0"/>
    <w:rsid w:val="00A93ABB"/>
    <w:rsid w:val="00A9555C"/>
    <w:rsid w:val="00A97046"/>
    <w:rsid w:val="00AA18F5"/>
    <w:rsid w:val="00AA6B2F"/>
    <w:rsid w:val="00AA7630"/>
    <w:rsid w:val="00AA7C6C"/>
    <w:rsid w:val="00AB0B7E"/>
    <w:rsid w:val="00AB1734"/>
    <w:rsid w:val="00AB5329"/>
    <w:rsid w:val="00AC0E15"/>
    <w:rsid w:val="00AC1004"/>
    <w:rsid w:val="00AC154D"/>
    <w:rsid w:val="00AC20E9"/>
    <w:rsid w:val="00AC2967"/>
    <w:rsid w:val="00AC3402"/>
    <w:rsid w:val="00AC4DD9"/>
    <w:rsid w:val="00AC5414"/>
    <w:rsid w:val="00AD4D04"/>
    <w:rsid w:val="00AD7634"/>
    <w:rsid w:val="00AE06C1"/>
    <w:rsid w:val="00AE43B4"/>
    <w:rsid w:val="00AE72A9"/>
    <w:rsid w:val="00AE78C4"/>
    <w:rsid w:val="00AF7DD6"/>
    <w:rsid w:val="00B041CF"/>
    <w:rsid w:val="00B128CA"/>
    <w:rsid w:val="00B20104"/>
    <w:rsid w:val="00B249E6"/>
    <w:rsid w:val="00B30C7A"/>
    <w:rsid w:val="00B332E5"/>
    <w:rsid w:val="00B36088"/>
    <w:rsid w:val="00B4064C"/>
    <w:rsid w:val="00B5356D"/>
    <w:rsid w:val="00B551B4"/>
    <w:rsid w:val="00B55CD5"/>
    <w:rsid w:val="00B66D40"/>
    <w:rsid w:val="00B705B4"/>
    <w:rsid w:val="00B705E6"/>
    <w:rsid w:val="00B712C5"/>
    <w:rsid w:val="00B73482"/>
    <w:rsid w:val="00B73BAE"/>
    <w:rsid w:val="00B75190"/>
    <w:rsid w:val="00B8333F"/>
    <w:rsid w:val="00B8519F"/>
    <w:rsid w:val="00B857AB"/>
    <w:rsid w:val="00B85AFA"/>
    <w:rsid w:val="00B86FBE"/>
    <w:rsid w:val="00B91E6F"/>
    <w:rsid w:val="00BA26B9"/>
    <w:rsid w:val="00BB09C2"/>
    <w:rsid w:val="00BB0F34"/>
    <w:rsid w:val="00BB468F"/>
    <w:rsid w:val="00BC17C8"/>
    <w:rsid w:val="00BC3ED2"/>
    <w:rsid w:val="00BC68B8"/>
    <w:rsid w:val="00BD257C"/>
    <w:rsid w:val="00BD5378"/>
    <w:rsid w:val="00BE327E"/>
    <w:rsid w:val="00BE6F04"/>
    <w:rsid w:val="00BF0295"/>
    <w:rsid w:val="00BF2FA5"/>
    <w:rsid w:val="00BF373B"/>
    <w:rsid w:val="00BF64CF"/>
    <w:rsid w:val="00BF7B37"/>
    <w:rsid w:val="00C024C0"/>
    <w:rsid w:val="00C255AD"/>
    <w:rsid w:val="00C273C6"/>
    <w:rsid w:val="00C30593"/>
    <w:rsid w:val="00C33EEE"/>
    <w:rsid w:val="00C34106"/>
    <w:rsid w:val="00C352F9"/>
    <w:rsid w:val="00C37173"/>
    <w:rsid w:val="00C50278"/>
    <w:rsid w:val="00C53529"/>
    <w:rsid w:val="00C568BE"/>
    <w:rsid w:val="00C675A8"/>
    <w:rsid w:val="00C7358B"/>
    <w:rsid w:val="00C7511D"/>
    <w:rsid w:val="00C76378"/>
    <w:rsid w:val="00C803E2"/>
    <w:rsid w:val="00C81006"/>
    <w:rsid w:val="00C82BD5"/>
    <w:rsid w:val="00C9340A"/>
    <w:rsid w:val="00C965C0"/>
    <w:rsid w:val="00C97413"/>
    <w:rsid w:val="00CA107F"/>
    <w:rsid w:val="00CA20C4"/>
    <w:rsid w:val="00CA2546"/>
    <w:rsid w:val="00CA3157"/>
    <w:rsid w:val="00CA3FCC"/>
    <w:rsid w:val="00CA4B9D"/>
    <w:rsid w:val="00CA513E"/>
    <w:rsid w:val="00CB0EF2"/>
    <w:rsid w:val="00CB37B5"/>
    <w:rsid w:val="00CC3805"/>
    <w:rsid w:val="00CD30F9"/>
    <w:rsid w:val="00CE075A"/>
    <w:rsid w:val="00CE0793"/>
    <w:rsid w:val="00CE6618"/>
    <w:rsid w:val="00CE7DF8"/>
    <w:rsid w:val="00CF3868"/>
    <w:rsid w:val="00CF3E33"/>
    <w:rsid w:val="00CF407D"/>
    <w:rsid w:val="00CF7900"/>
    <w:rsid w:val="00D00ECB"/>
    <w:rsid w:val="00D01D6F"/>
    <w:rsid w:val="00D02ED3"/>
    <w:rsid w:val="00D106A3"/>
    <w:rsid w:val="00D12160"/>
    <w:rsid w:val="00D124FD"/>
    <w:rsid w:val="00D137DA"/>
    <w:rsid w:val="00D15248"/>
    <w:rsid w:val="00D21979"/>
    <w:rsid w:val="00D22B76"/>
    <w:rsid w:val="00D24F2A"/>
    <w:rsid w:val="00D435F2"/>
    <w:rsid w:val="00D43CAC"/>
    <w:rsid w:val="00D535C7"/>
    <w:rsid w:val="00D56593"/>
    <w:rsid w:val="00D61033"/>
    <w:rsid w:val="00D645D8"/>
    <w:rsid w:val="00D66127"/>
    <w:rsid w:val="00D67F00"/>
    <w:rsid w:val="00D71FB2"/>
    <w:rsid w:val="00D7340C"/>
    <w:rsid w:val="00D75264"/>
    <w:rsid w:val="00D75BC8"/>
    <w:rsid w:val="00D77326"/>
    <w:rsid w:val="00D823C1"/>
    <w:rsid w:val="00D8447C"/>
    <w:rsid w:val="00D86598"/>
    <w:rsid w:val="00D902C1"/>
    <w:rsid w:val="00D95282"/>
    <w:rsid w:val="00DA1B85"/>
    <w:rsid w:val="00DA20DD"/>
    <w:rsid w:val="00DC076F"/>
    <w:rsid w:val="00DC1D1C"/>
    <w:rsid w:val="00DC376C"/>
    <w:rsid w:val="00DD025D"/>
    <w:rsid w:val="00DD04E8"/>
    <w:rsid w:val="00DD2246"/>
    <w:rsid w:val="00DE2BD8"/>
    <w:rsid w:val="00DE56ED"/>
    <w:rsid w:val="00DF1C54"/>
    <w:rsid w:val="00DF27E0"/>
    <w:rsid w:val="00DF40B1"/>
    <w:rsid w:val="00E02E11"/>
    <w:rsid w:val="00E04439"/>
    <w:rsid w:val="00E12589"/>
    <w:rsid w:val="00E352E9"/>
    <w:rsid w:val="00E356B8"/>
    <w:rsid w:val="00E44DC5"/>
    <w:rsid w:val="00E47A88"/>
    <w:rsid w:val="00E56A39"/>
    <w:rsid w:val="00E57C45"/>
    <w:rsid w:val="00E6270E"/>
    <w:rsid w:val="00E70EA9"/>
    <w:rsid w:val="00E8162F"/>
    <w:rsid w:val="00E84619"/>
    <w:rsid w:val="00E86850"/>
    <w:rsid w:val="00E94706"/>
    <w:rsid w:val="00E96F32"/>
    <w:rsid w:val="00E97434"/>
    <w:rsid w:val="00EA319A"/>
    <w:rsid w:val="00EB0394"/>
    <w:rsid w:val="00EC0517"/>
    <w:rsid w:val="00EC3E2B"/>
    <w:rsid w:val="00ED06E5"/>
    <w:rsid w:val="00ED1164"/>
    <w:rsid w:val="00ED5C9C"/>
    <w:rsid w:val="00EE1A84"/>
    <w:rsid w:val="00EE26E6"/>
    <w:rsid w:val="00EE3AA3"/>
    <w:rsid w:val="00EE3EA4"/>
    <w:rsid w:val="00EE7EEC"/>
    <w:rsid w:val="00EF2FDD"/>
    <w:rsid w:val="00EF582A"/>
    <w:rsid w:val="00EF5901"/>
    <w:rsid w:val="00F10E1F"/>
    <w:rsid w:val="00F13FCB"/>
    <w:rsid w:val="00F15554"/>
    <w:rsid w:val="00F1668A"/>
    <w:rsid w:val="00F278A4"/>
    <w:rsid w:val="00F30D7C"/>
    <w:rsid w:val="00F32122"/>
    <w:rsid w:val="00F322FA"/>
    <w:rsid w:val="00F3649A"/>
    <w:rsid w:val="00F44BA4"/>
    <w:rsid w:val="00F45A8D"/>
    <w:rsid w:val="00F510E0"/>
    <w:rsid w:val="00F54D90"/>
    <w:rsid w:val="00F567E8"/>
    <w:rsid w:val="00F626BD"/>
    <w:rsid w:val="00F631A8"/>
    <w:rsid w:val="00F636E9"/>
    <w:rsid w:val="00F63731"/>
    <w:rsid w:val="00F641D1"/>
    <w:rsid w:val="00F64B7F"/>
    <w:rsid w:val="00F66154"/>
    <w:rsid w:val="00F70E96"/>
    <w:rsid w:val="00F716B5"/>
    <w:rsid w:val="00F7204D"/>
    <w:rsid w:val="00F7520E"/>
    <w:rsid w:val="00F87D4E"/>
    <w:rsid w:val="00F90146"/>
    <w:rsid w:val="00F94ACC"/>
    <w:rsid w:val="00F965F4"/>
    <w:rsid w:val="00F97A37"/>
    <w:rsid w:val="00FA5570"/>
    <w:rsid w:val="00FA57A2"/>
    <w:rsid w:val="00FA752B"/>
    <w:rsid w:val="00FB1E71"/>
    <w:rsid w:val="00FB66C6"/>
    <w:rsid w:val="00FC2AE6"/>
    <w:rsid w:val="00FC3F5A"/>
    <w:rsid w:val="00FC5568"/>
    <w:rsid w:val="00FC5DE8"/>
    <w:rsid w:val="00FC7935"/>
    <w:rsid w:val="00FD514B"/>
    <w:rsid w:val="00FE5C99"/>
    <w:rsid w:val="00FF1A57"/>
    <w:rsid w:val="00FF2717"/>
    <w:rsid w:val="00FF2D4F"/>
    <w:rsid w:val="00FF4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5BD8F7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uiPriority w:val="39"/>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3E7E07"/>
    <w:pPr>
      <w:spacing w:after="0" w:line="240" w:lineRule="auto"/>
    </w:pPr>
    <w:rPr>
      <w:sz w:val="18"/>
      <w:szCs w:val="20"/>
    </w:rPr>
  </w:style>
  <w:style w:type="character" w:customStyle="1" w:styleId="FootnoteTextChar">
    <w:name w:val="Footnote Text Char"/>
    <w:basedOn w:val="DefaultParagraphFont"/>
    <w:link w:val="FootnoteText"/>
    <w:rsid w:val="003E7E07"/>
    <w:rPr>
      <w:rFonts w:ascii="Arial" w:hAnsi="Arial"/>
      <w:sz w:val="18"/>
    </w:rPr>
  </w:style>
  <w:style w:type="character" w:styleId="FootnoteReference">
    <w:name w:val="footnote reference"/>
    <w:basedOn w:val="DefaultParagraphFont"/>
    <w:rsid w:val="003E7E07"/>
    <w:rPr>
      <w:vertAlign w:val="superscript"/>
    </w:rPr>
  </w:style>
  <w:style w:type="character" w:styleId="CommentReference">
    <w:name w:val="annotation reference"/>
    <w:basedOn w:val="DefaultParagraphFont"/>
    <w:rsid w:val="003E7E07"/>
    <w:rPr>
      <w:sz w:val="16"/>
      <w:szCs w:val="16"/>
    </w:rPr>
  </w:style>
  <w:style w:type="paragraph" w:styleId="CommentText">
    <w:name w:val="annotation text"/>
    <w:basedOn w:val="Normal"/>
    <w:link w:val="CommentTextChar"/>
    <w:rsid w:val="003E7E07"/>
    <w:pPr>
      <w:spacing w:line="240" w:lineRule="auto"/>
    </w:pPr>
    <w:rPr>
      <w:szCs w:val="20"/>
    </w:rPr>
  </w:style>
  <w:style w:type="character" w:customStyle="1" w:styleId="CommentTextChar">
    <w:name w:val="Comment Text Char"/>
    <w:basedOn w:val="DefaultParagraphFont"/>
    <w:link w:val="CommentText"/>
    <w:rsid w:val="003E7E07"/>
    <w:rPr>
      <w:rFonts w:ascii="Arial" w:hAnsi="Arial"/>
    </w:rPr>
  </w:style>
  <w:style w:type="paragraph" w:styleId="CommentSubject">
    <w:name w:val="annotation subject"/>
    <w:basedOn w:val="CommentText"/>
    <w:next w:val="CommentText"/>
    <w:link w:val="CommentSubjectChar"/>
    <w:rsid w:val="003E7E07"/>
    <w:rPr>
      <w:b/>
      <w:bCs/>
    </w:rPr>
  </w:style>
  <w:style w:type="character" w:customStyle="1" w:styleId="CommentSubjectChar">
    <w:name w:val="Comment Subject Char"/>
    <w:basedOn w:val="CommentTextChar"/>
    <w:link w:val="CommentSubject"/>
    <w:rsid w:val="003E7E07"/>
    <w:rPr>
      <w:rFonts w:ascii="Arial" w:hAnsi="Arial"/>
      <w:b/>
      <w:bCs/>
    </w:rPr>
  </w:style>
  <w:style w:type="paragraph" w:styleId="BalloonText">
    <w:name w:val="Balloon Text"/>
    <w:basedOn w:val="Normal"/>
    <w:link w:val="BalloonTextChar"/>
    <w:rsid w:val="003E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7E07"/>
    <w:rPr>
      <w:rFonts w:ascii="Segoe UI" w:hAnsi="Segoe UI" w:cs="Segoe UI"/>
      <w:sz w:val="18"/>
      <w:szCs w:val="18"/>
    </w:rPr>
  </w:style>
  <w:style w:type="paragraph" w:styleId="TOC5">
    <w:name w:val="toc 5"/>
    <w:basedOn w:val="Normal"/>
    <w:next w:val="Normal"/>
    <w:autoRedefine/>
    <w:uiPriority w:val="39"/>
    <w:unhideWhenUsed/>
    <w:rsid w:val="008B1AD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B1AD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B1AD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B1AD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B1AD9"/>
    <w:pPr>
      <w:spacing w:after="100" w:line="259" w:lineRule="auto"/>
      <w:ind w:left="1760"/>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576086"/>
    <w:rPr>
      <w:color w:val="808080"/>
    </w:rPr>
  </w:style>
  <w:style w:type="numbering" w:customStyle="1" w:styleId="TableListSmallLetter1">
    <w:name w:val="Table List Small Letter1"/>
    <w:semiHidden/>
    <w:rsid w:val="005F6BB7"/>
    <w:pPr>
      <w:numPr>
        <w:numId w:val="8"/>
      </w:numPr>
    </w:pPr>
  </w:style>
  <w:style w:type="character" w:styleId="UnresolvedMention">
    <w:name w:val="Unresolved Mention"/>
    <w:basedOn w:val="DefaultParagraphFont"/>
    <w:uiPriority w:val="99"/>
    <w:semiHidden/>
    <w:unhideWhenUsed/>
    <w:rsid w:val="00B20104"/>
    <w:rPr>
      <w:color w:val="605E5C"/>
      <w:shd w:val="clear" w:color="auto" w:fill="E1DFDD"/>
    </w:rPr>
  </w:style>
  <w:style w:type="paragraph" w:styleId="ListParagraph">
    <w:name w:val="List Paragraph"/>
    <w:basedOn w:val="Normal"/>
    <w:uiPriority w:val="34"/>
    <w:qFormat/>
    <w:rsid w:val="00DD025D"/>
    <w:pPr>
      <w:ind w:left="720"/>
      <w:contextualSpacing/>
    </w:pPr>
  </w:style>
  <w:style w:type="character" w:styleId="FollowedHyperlink">
    <w:name w:val="FollowedHyperlink"/>
    <w:basedOn w:val="DefaultParagraphFont"/>
    <w:rsid w:val="004B4B0D"/>
    <w:rPr>
      <w:color w:val="954F72" w:themeColor="followedHyperlink"/>
      <w:u w:val="single"/>
    </w:rPr>
  </w:style>
  <w:style w:type="paragraph" w:styleId="Revision">
    <w:name w:val="Revision"/>
    <w:hidden/>
    <w:uiPriority w:val="99"/>
    <w:semiHidden/>
    <w:rsid w:val="008F15B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tmr.qld.gov.au/business-industry/Technical-standards-publications/Transport-noise-management-code-of-practice.aspx" TargetMode="External"/><Relationship Id="rId39" Type="http://schemas.openxmlformats.org/officeDocument/2006/relationships/hyperlink" Target="https://www.tmr.qld.gov.au/Safety/Road-safety/Road-safety-auditors" TargetMode="External"/><Relationship Id="rId21" Type="http://schemas.openxmlformats.org/officeDocument/2006/relationships/footer" Target="footer5.xml"/><Relationship Id="rId34" Type="http://schemas.openxmlformats.org/officeDocument/2006/relationships/hyperlink" Target="https://www.tmr.qld.gov.au/business-industry/technical-standards-publications/road-planning-and-design-manual-2nd-edition" TargetMode="External"/><Relationship Id="rId42"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tmr.qld.gov.au/business-industry/Technical-standards-publication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mr.qld.gov.au/business-industry/Technical-standards-publications/Consultants-for-engineering-projects.aspx" TargetMode="External"/><Relationship Id="rId32" Type="http://schemas.openxmlformats.org/officeDocument/2006/relationships/hyperlink" Target="https://www.tmr.qld.gov.au/business-industry/Technical-standards-publications/Road-planning-and-design-manual-2nd-edition.aspx" TargetMode="External"/><Relationship Id="rId37" Type="http://schemas.openxmlformats.org/officeDocument/2006/relationships/hyperlink" Target="https://www.tmr.qld.gov.au/business-industry/Technical-standards-publications/Consultants-for-engineering-projects.aspx" TargetMode="Externa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nfrastructure.gov.au/infrastructure-transport-vehicles/infrastructure-investment-project-delivery/national-guidelines-infrastructure-project-delivery" TargetMode="External"/><Relationship Id="rId28" Type="http://schemas.openxmlformats.org/officeDocument/2006/relationships/hyperlink" Target="https://www.tmr.qld.gov.au/business-industry/Technical-standards-publications/Cost-sharing-based-on-responsibilities-within-state-controlled-roads.aspx" TargetMode="External"/><Relationship Id="rId36" Type="http://schemas.openxmlformats.org/officeDocument/2006/relationships/hyperlink" Target="https://www.tmr.qld.gov.au/business-industry/Technical-standards-publications/TIPDS.aspx"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tmr.qld.gov.au/business-industry/Technical-standards-publications/Road-landscape-manual.aspx"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mr.qld.gov.au/business-industry/Technical-standards-publications.aspx" TargetMode="External"/><Relationship Id="rId27" Type="http://schemas.openxmlformats.org/officeDocument/2006/relationships/hyperlink" Target="https://www.tmr.qld.gov.au/business-industry/Technical-standards-publications/Transport-noise-management-code-of-practice.aspx" TargetMode="External"/><Relationship Id="rId30" Type="http://schemas.openxmlformats.org/officeDocument/2006/relationships/hyperlink" Target="https://www.tmr.qld.gov.au/business-industry/Technical-standards-publications/Consultants-for-engineering-projects.aspx" TargetMode="External"/><Relationship Id="rId35" Type="http://schemas.openxmlformats.org/officeDocument/2006/relationships/hyperlink" Target="https://www.tmr.qld.gov.au/business-industry/Technical-standards-publications/Bridge-design-and-assessment-criteria.aspx" TargetMode="External"/><Relationship Id="rId43"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mr.qld.gov.au/business-industry/Technical-standards-publications.aspx" TargetMode="External"/><Relationship Id="rId33" Type="http://schemas.openxmlformats.org/officeDocument/2006/relationships/hyperlink" Target="https://www.tmr.qld.gov.au/business-industry/Technical-standards-publications/Drafting-and-design-presentation-standards.aspx" TargetMode="External"/><Relationship Id="rId38" Type="http://schemas.openxmlformats.org/officeDocument/2006/relationships/hyperlink" Target="https://www.tmr.qld.gov.au/business-industry/Technical-standards-publications/Project-cost-estimating-manual.aspx" TargetMode="Externa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8AF1B850-AC0B-4611-816E-ECBE394AC143}">
  <ds:schemaRefs>
    <ds:schemaRef ds:uri="http://schemas.openxmlformats.org/officeDocument/2006/bibliography"/>
  </ds:schemaRefs>
</ds:datastoreItem>
</file>

<file path=customXml/itemProps3.xml><?xml version="1.0" encoding="utf-8"?>
<ds:datastoreItem xmlns:ds="http://schemas.openxmlformats.org/officeDocument/2006/customXml" ds:itemID="{5A88155A-B3AD-4B8B-84F8-2AB720732F9B}">
  <ds:schemaRefs>
    <ds:schemaRef ds:uri="http://schemas.microsoft.com/office/2006/metadata/properties"/>
    <ds:schemaRef ds:uri="http://schemas.microsoft.com/office/infopath/2007/PartnerControls"/>
    <ds:schemaRef ds:uri="ec972935-d489-4a83-af2a-c34816ed2832"/>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2352</TotalTime>
  <Pages>47</Pages>
  <Words>14622</Words>
  <Characters>94894</Characters>
  <Application>Microsoft Office Word</Application>
  <DocSecurity>0</DocSecurity>
  <Lines>790</Lines>
  <Paragraphs>218</Paragraphs>
  <ScaleCrop>false</ScaleCrop>
  <HeadingPairs>
    <vt:vector size="2" baseType="variant">
      <vt:variant>
        <vt:lpstr>Title</vt:lpstr>
      </vt:variant>
      <vt:variant>
        <vt:i4>1</vt:i4>
      </vt:variant>
    </vt:vector>
  </HeadingPairs>
  <TitlesOfParts>
    <vt:vector size="1" baseType="lpstr">
      <vt:lpstr>C7523 - Preliminary Design</vt:lpstr>
    </vt:vector>
  </TitlesOfParts>
  <Company>Department of Transport and Main Roads</Company>
  <LinksUpToDate>false</LinksUpToDate>
  <CharactersWithSpaces>109298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C7523 - Preliminary Design</dc:title>
  <dc:subject>Consultants for Engineering Projects - Functional Specification Template</dc:subject>
  <dc:creator>Department of Transport and Main Roads</dc:creator>
  <cp:keywords>C7523; CFEP</cp:keywords>
  <dc:description/>
  <cp:lastModifiedBy>Lucas F Tong</cp:lastModifiedBy>
  <cp:revision>170</cp:revision>
  <cp:lastPrinted>2013-06-20T03:17:00Z</cp:lastPrinted>
  <dcterms:created xsi:type="dcterms:W3CDTF">2015-08-14T03:43:00Z</dcterms:created>
  <dcterms:modified xsi:type="dcterms:W3CDTF">2024-06-06T03:25:00Z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