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TableGrid"/>
        <w:tblW w:w="0" w:type="auto"/>
        <w:tblInd w:w="284" w:type="dxa"/>
        <w:tblLook w:val="04A0" w:firstRow="1" w:lastRow="0" w:firstColumn="1" w:lastColumn="0" w:noHBand="0" w:noVBand="1"/>
      </w:tblPr>
      <w:tblGrid>
        <w:gridCol w:w="9854"/>
      </w:tblGrid>
      <w:tr w:rsidR="00AD2448" w:rsidTr="00775225">
        <w:trPr>
          <w:trHeight w:val="11335"/>
        </w:trPr>
        <w:tc>
          <w:tcPr>
            <w:tcW w:w="9854" w:type="dxa"/>
            <w:vAlign w:val="bottom"/>
          </w:tcPr>
          <w:bookmarkStart w:id="0" w:name="Cover" w:displacedByCustomXml="next"/>
          <w:sdt>
            <w:sdtPr>
              <w:rPr>
                <w:color w:val="003C69" w:themeColor="accent1"/>
              </w:rPr>
              <w:alias w:val="Title"/>
              <w:tag w:val=""/>
              <w:id w:val="-562722263"/>
              <w:placeholder>
                <w:docPart w:val="BFF0D13284664F3683143B0F2D1108B0"/>
              </w:placeholder>
              <w:dataBinding w:prefixMappings="xmlns:ns0='http://purl.org/dc/elements/1.1/' xmlns:ns1='http://schemas.openxmlformats.org/package/2006/metadata/core-properties' " w:xpath="/ns1:coreProperties[1]/ns0:title[1]" w:storeItemID="{6C3C8BC8-F283-45AE-878A-BAB7291924A1}"/>
              <w:text/>
            </w:sdtPr>
            <w:sdtContent>
              <w:p w:rsidR="00AD2448" w:rsidRPr="00A87FBE" w:rsidRDefault="00AD2448" w:rsidP="00775225">
                <w:pPr>
                  <w:pStyle w:val="Title"/>
                  <w:rPr>
                    <w:color w:val="003C69" w:themeColor="accent1"/>
                  </w:rPr>
                </w:pPr>
                <w:r>
                  <w:rPr>
                    <w:color w:val="003C69" w:themeColor="accent1"/>
                  </w:rPr>
                  <w:t>Transport and Main Roads</w:t>
                </w:r>
              </w:p>
            </w:sdtContent>
          </w:sdt>
          <w:sdt>
            <w:sdtPr>
              <w:rPr>
                <w:color w:val="003C69" w:themeColor="accent1"/>
              </w:rPr>
              <w:alias w:val="Subtitle"/>
              <w:tag w:val=""/>
              <w:id w:val="-1573342944"/>
              <w:placeholder>
                <w:docPart w:val="9956C8E2F5594D3C82CA886A767F3A1A"/>
              </w:placeholder>
              <w:dataBinding w:prefixMappings="xmlns:ns0='http://purl.org/dc/elements/1.1/' xmlns:ns1='http://schemas.openxmlformats.org/package/2006/metadata/core-properties' " w:xpath="/ns1:coreProperties[1]/ns0:subject[1]" w:storeItemID="{6C3C8BC8-F283-45AE-878A-BAB7291924A1}"/>
              <w:text/>
            </w:sdtPr>
            <w:sdtContent>
              <w:p w:rsidR="00AD2448" w:rsidRDefault="00AD2448" w:rsidP="00775225">
                <w:pPr>
                  <w:pStyle w:val="Subtitle"/>
                  <w:rPr>
                    <w:color w:val="003C69" w:themeColor="accent1"/>
                  </w:rPr>
                </w:pPr>
                <w:r>
                  <w:rPr>
                    <w:color w:val="003C69" w:themeColor="accent1"/>
                  </w:rPr>
                  <w:t>Accessibility and Inclusion Strategy</w:t>
                </w:r>
              </w:p>
            </w:sdtContent>
          </w:sdt>
          <w:sdt>
            <w:sdtPr>
              <w:id w:val="-2017681601"/>
              <w:placeholder>
                <w:docPart w:val="8F8224B9243242178BC6F30FB0623733"/>
              </w:placeholder>
              <w:text w:multiLine="1"/>
            </w:sdtPr>
            <w:sdtContent>
              <w:p w:rsidR="00AD2448" w:rsidRPr="00A87FBE" w:rsidRDefault="00045F0A" w:rsidP="00775225">
                <w:pPr>
                  <w:pStyle w:val="BodyText"/>
                </w:pPr>
                <w:r>
                  <w:t>July</w:t>
                </w:r>
                <w:r w:rsidR="00C32E6F">
                  <w:t xml:space="preserve"> 2020</w:t>
                </w:r>
              </w:p>
            </w:sdtContent>
          </w:sdt>
        </w:tc>
      </w:tr>
    </w:tbl>
    <w:p w:rsidR="00AD2448" w:rsidRDefault="00AD2448" w:rsidP="00775225">
      <w:r>
        <w:rPr>
          <w:noProof/>
        </w:rPr>
        <w:drawing>
          <wp:anchor distT="0" distB="0" distL="114300" distR="114300" simplePos="0" relativeHeight="251659264" behindDoc="1" locked="0" layoutInCell="1" allowOverlap="1" wp14:anchorId="6A0FBE19" wp14:editId="78FCA25D">
            <wp:simplePos x="0" y="0"/>
            <wp:positionH relativeFrom="page">
              <wp:align>center</wp:align>
            </wp:positionH>
            <wp:positionV relativeFrom="page">
              <wp:align>top</wp:align>
            </wp:positionV>
            <wp:extent cx="7553920" cy="10685122"/>
            <wp:effectExtent l="0" t="0" r="9525" b="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53920" cy="10685122"/>
                    </a:xfrm>
                    <a:prstGeom prst="rect">
                      <a:avLst/>
                    </a:prstGeom>
                  </pic:spPr>
                </pic:pic>
              </a:graphicData>
            </a:graphic>
            <wp14:sizeRelH relativeFrom="margin">
              <wp14:pctWidth>0</wp14:pctWidth>
            </wp14:sizeRelH>
            <wp14:sizeRelV relativeFrom="margin">
              <wp14:pctHeight>0</wp14:pctHeight>
            </wp14:sizeRelV>
          </wp:anchor>
        </w:drawing>
      </w:r>
    </w:p>
    <w:bookmarkEnd w:id="0"/>
    <w:p w:rsidR="00AD2448" w:rsidRDefault="00AD2448" w:rsidP="00142633"/>
    <w:p w:rsidR="006226F0" w:rsidRDefault="006226F0" w:rsidP="00142633"/>
    <w:p w:rsidR="00C17321" w:rsidRDefault="00C17321" w:rsidP="00142633">
      <w:pPr>
        <w:sectPr w:rsidR="00C17321" w:rsidSect="00AE6A63">
          <w:footerReference w:type="default" r:id="rId9"/>
          <w:footerReference w:type="first" r:id="rId10"/>
          <w:pgSz w:w="11906" w:h="16838" w:code="9"/>
          <w:pgMar w:top="1418" w:right="567" w:bottom="1134" w:left="567" w:header="567" w:footer="510" w:gutter="0"/>
          <w:cols w:space="708"/>
          <w:docGrid w:linePitch="360"/>
        </w:sectPr>
      </w:pPr>
    </w:p>
    <w:p w:rsidR="00D6355D" w:rsidRDefault="00D6355D" w:rsidP="008A74DF">
      <w:pPr>
        <w:pStyle w:val="Heading1"/>
      </w:pPr>
      <w:bookmarkStart w:id="1" w:name="_Toc41552086"/>
      <w:r>
        <w:lastRenderedPageBreak/>
        <w:t>Acknowledgment of Country</w:t>
      </w:r>
      <w:bookmarkEnd w:id="1"/>
    </w:p>
    <w:p w:rsidR="00D517BA" w:rsidRDefault="00D517BA" w:rsidP="00D517BA">
      <w:pPr>
        <w:spacing w:before="60" w:after="60"/>
      </w:pPr>
      <w:r w:rsidRPr="00D517BA">
        <w:t>The Department of Transport and Main Roads acknowledges the</w:t>
      </w:r>
      <w:r>
        <w:t xml:space="preserve"> </w:t>
      </w:r>
      <w:r w:rsidRPr="00D517BA">
        <w:t>Traditional Owners and Custodians of this land and waterways.</w:t>
      </w:r>
      <w:r>
        <w:t xml:space="preserve"> </w:t>
      </w:r>
      <w:r w:rsidRPr="00D517BA">
        <w:t>We also acknowledge their ancestors and Elders both past</w:t>
      </w:r>
      <w:r>
        <w:t xml:space="preserve"> </w:t>
      </w:r>
      <w:r w:rsidRPr="00D517BA">
        <w:t>and present. The Department of Transport and Main Roads is</w:t>
      </w:r>
      <w:r>
        <w:t xml:space="preserve"> </w:t>
      </w:r>
      <w:r w:rsidRPr="00D517BA">
        <w:t>committed to reconciliation amongst all Australians.</w:t>
      </w:r>
    </w:p>
    <w:p w:rsidR="00D6355D" w:rsidRDefault="00D6355D" w:rsidP="00AE6A63">
      <w:pPr>
        <w:pStyle w:val="TOCHeading"/>
      </w:pPr>
    </w:p>
    <w:p w:rsidR="00AE6A63" w:rsidRDefault="00AE6A63" w:rsidP="008A74DF">
      <w:pPr>
        <w:pStyle w:val="Heading1"/>
      </w:pPr>
      <w:bookmarkStart w:id="2" w:name="_Toc41552087"/>
      <w:r>
        <w:t>Creative Commons information</w:t>
      </w:r>
      <w:bookmarkEnd w:id="2"/>
    </w:p>
    <w:p w:rsidR="00AE6A63" w:rsidRPr="00F74894" w:rsidRDefault="00AE6A63" w:rsidP="00AE6A63">
      <w:pPr>
        <w:spacing w:before="60" w:after="60"/>
      </w:pPr>
      <w:r w:rsidRPr="00F74894">
        <w:t>© State of Queensland (Department of Transport and Main Roads) 20</w:t>
      </w:r>
      <w:r w:rsidR="00D6355D">
        <w:t>20</w:t>
      </w:r>
    </w:p>
    <w:p w:rsidR="00AE6A63" w:rsidRPr="00F74894" w:rsidRDefault="00AE6A63" w:rsidP="00AE6A63">
      <w:pPr>
        <w:spacing w:before="60" w:after="60"/>
      </w:pPr>
      <w:r w:rsidRPr="00F74894">
        <w:rPr>
          <w:noProof/>
        </w:rPr>
        <w:drawing>
          <wp:inline distT="0" distB="0" distL="0" distR="0" wp14:anchorId="5541C954" wp14:editId="57D57760">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rsidR="00AE6A63" w:rsidRPr="00286024" w:rsidRDefault="004654CF" w:rsidP="00AE6A63">
      <w:pPr>
        <w:spacing w:before="60" w:after="60"/>
      </w:pPr>
      <w:hyperlink r:id="rId12" w:history="1">
        <w:r w:rsidR="00AE6A63" w:rsidRPr="00286024">
          <w:t>http://creativecommons.org.licences/by/4.0/</w:t>
        </w:r>
      </w:hyperlink>
    </w:p>
    <w:p w:rsidR="00DC6083" w:rsidRDefault="00AE6A63" w:rsidP="00AE6A63">
      <w:pPr>
        <w:spacing w:before="60" w:after="60"/>
      </w:pPr>
      <w:r w:rsidRPr="00F74894">
        <w:t xml:space="preserve">This work is licensed under a Creative Commons Attribution 4.0 Licence.  You are free to copy, communicate and adapt the work, </w:t>
      </w:r>
      <w:proofErr w:type="gramStart"/>
      <w:r w:rsidRPr="00F74894">
        <w:t>as long as</w:t>
      </w:r>
      <w:proofErr w:type="gramEnd"/>
      <w:r w:rsidRPr="00F74894">
        <w:t xml:space="preserve"> you attribute the authors.</w:t>
      </w:r>
      <w:r w:rsidRPr="00F74894">
        <w:br/>
        <w:t>The Queensland Government supports and encourages the dissemination and exchange of information.  However, copyright protects this publication.  The State of Queensland has no objection to this material being reproduced, made available online or electronically but only if its recognised as the owner of the copyright and this material</w:t>
      </w:r>
      <w:r>
        <w:t> </w:t>
      </w:r>
      <w:r w:rsidRPr="00F74894">
        <w:t>remains unaltered.</w:t>
      </w:r>
      <w:r w:rsidR="00DC6083" w:rsidRPr="00DC6083">
        <w:t xml:space="preserve"> </w:t>
      </w:r>
    </w:p>
    <w:p w:rsidR="00DC6083" w:rsidRDefault="00DC6083" w:rsidP="00AE6A63">
      <w:pPr>
        <w:spacing w:before="60" w:after="60"/>
      </w:pPr>
      <w:r w:rsidRPr="00F74894">
        <w:t xml:space="preserve">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 </w:t>
      </w:r>
    </w:p>
    <w:p w:rsidR="00AE6A63" w:rsidRDefault="00AE6A63" w:rsidP="00AE6A63">
      <w:pPr>
        <w:spacing w:before="60" w:after="60"/>
      </w:pPr>
      <w:r w:rsidRPr="00F74894">
        <w:t>Disclaimer: While every care has been taken in preparing this publication, the State of Queensland accepts no responsibility for decisions or a</w:t>
      </w:r>
      <w:r>
        <w:t>ctions taken as a result of any </w:t>
      </w:r>
      <w:r w:rsidRPr="00F74894">
        <w:t>data, information, statement or advice, expressed or implied, contained within.  To the best of our knowledge, the content was correct at the time of publishing.</w:t>
      </w:r>
    </w:p>
    <w:p w:rsidR="00D6355D" w:rsidRPr="00F74894" w:rsidRDefault="00D6355D" w:rsidP="00D6355D">
      <w:pPr>
        <w:spacing w:before="60" w:after="60"/>
      </w:pPr>
      <w:r w:rsidRPr="00D6355D">
        <w:t>The Department of Transport and Main Roads wishes to</w:t>
      </w:r>
      <w:r>
        <w:t xml:space="preserve"> </w:t>
      </w:r>
      <w:r w:rsidRPr="00D6355D">
        <w:t>acknowledge the valuable input and contribution from our</w:t>
      </w:r>
      <w:r>
        <w:t xml:space="preserve"> </w:t>
      </w:r>
      <w:r w:rsidRPr="00D6355D">
        <w:t>local government partners to develop this plan</w:t>
      </w:r>
      <w:r>
        <w:t>.</w:t>
      </w:r>
    </w:p>
    <w:p w:rsidR="00AE6A63" w:rsidRDefault="00AE6A63" w:rsidP="00AE6A63">
      <w:pPr>
        <w:spacing w:before="80" w:after="80"/>
      </w:pPr>
      <w:r>
        <w:br w:type="page"/>
      </w:r>
    </w:p>
    <w:p w:rsidR="008A74DF" w:rsidRDefault="008A74DF" w:rsidP="008A74DF">
      <w:pPr>
        <w:pStyle w:val="TOCHeading"/>
      </w:pPr>
      <w:bookmarkStart w:id="3" w:name="_Toc41552088"/>
      <w:r>
        <w:lastRenderedPageBreak/>
        <w:t>Contents</w:t>
      </w:r>
      <w:bookmarkEnd w:id="3"/>
    </w:p>
    <w:p w:rsidR="001A7F8D" w:rsidRDefault="008A74DF">
      <w:pPr>
        <w:pStyle w:val="TOC1"/>
        <w:rPr>
          <w:b w:val="0"/>
        </w:rPr>
      </w:pPr>
      <w:r>
        <w:fldChar w:fldCharType="begin"/>
      </w:r>
      <w:r>
        <w:instrText xml:space="preserve"> TOC \o "1-3" \h \z \u </w:instrText>
      </w:r>
      <w:r>
        <w:fldChar w:fldCharType="separate"/>
      </w:r>
      <w:hyperlink w:anchor="_Toc41552086" w:history="1">
        <w:r w:rsidR="001A7F8D" w:rsidRPr="00D60854">
          <w:rPr>
            <w:rStyle w:val="Hyperlink"/>
          </w:rPr>
          <w:t>Acknowledgment of Country</w:t>
        </w:r>
        <w:r w:rsidR="001A7F8D">
          <w:rPr>
            <w:webHidden/>
          </w:rPr>
          <w:tab/>
        </w:r>
        <w:r w:rsidR="001A7F8D">
          <w:rPr>
            <w:webHidden/>
          </w:rPr>
          <w:fldChar w:fldCharType="begin"/>
        </w:r>
        <w:r w:rsidR="001A7F8D">
          <w:rPr>
            <w:webHidden/>
          </w:rPr>
          <w:instrText xml:space="preserve"> PAGEREF _Toc41552086 \h </w:instrText>
        </w:r>
        <w:r w:rsidR="001A7F8D">
          <w:rPr>
            <w:webHidden/>
          </w:rPr>
        </w:r>
        <w:r w:rsidR="001A7F8D">
          <w:rPr>
            <w:webHidden/>
          </w:rPr>
          <w:fldChar w:fldCharType="separate"/>
        </w:r>
        <w:r w:rsidR="001A7F8D">
          <w:rPr>
            <w:webHidden/>
          </w:rPr>
          <w:t>1</w:t>
        </w:r>
        <w:r w:rsidR="001A7F8D">
          <w:rPr>
            <w:webHidden/>
          </w:rPr>
          <w:fldChar w:fldCharType="end"/>
        </w:r>
      </w:hyperlink>
    </w:p>
    <w:p w:rsidR="001A7F8D" w:rsidRDefault="004654CF">
      <w:pPr>
        <w:pStyle w:val="TOC1"/>
        <w:rPr>
          <w:b w:val="0"/>
        </w:rPr>
      </w:pPr>
      <w:hyperlink w:anchor="_Toc41552087" w:history="1">
        <w:r w:rsidR="001A7F8D" w:rsidRPr="00D60854">
          <w:rPr>
            <w:rStyle w:val="Hyperlink"/>
          </w:rPr>
          <w:t>Creative Commons information</w:t>
        </w:r>
        <w:r w:rsidR="001A7F8D">
          <w:rPr>
            <w:webHidden/>
          </w:rPr>
          <w:tab/>
        </w:r>
        <w:r w:rsidR="001A7F8D">
          <w:rPr>
            <w:webHidden/>
          </w:rPr>
          <w:fldChar w:fldCharType="begin"/>
        </w:r>
        <w:r w:rsidR="001A7F8D">
          <w:rPr>
            <w:webHidden/>
          </w:rPr>
          <w:instrText xml:space="preserve"> PAGEREF _Toc41552087 \h </w:instrText>
        </w:r>
        <w:r w:rsidR="001A7F8D">
          <w:rPr>
            <w:webHidden/>
          </w:rPr>
        </w:r>
        <w:r w:rsidR="001A7F8D">
          <w:rPr>
            <w:webHidden/>
          </w:rPr>
          <w:fldChar w:fldCharType="separate"/>
        </w:r>
        <w:r w:rsidR="001A7F8D">
          <w:rPr>
            <w:webHidden/>
          </w:rPr>
          <w:t>1</w:t>
        </w:r>
        <w:r w:rsidR="001A7F8D">
          <w:rPr>
            <w:webHidden/>
          </w:rPr>
          <w:fldChar w:fldCharType="end"/>
        </w:r>
      </w:hyperlink>
    </w:p>
    <w:p w:rsidR="001A7F8D" w:rsidRDefault="004654CF">
      <w:pPr>
        <w:pStyle w:val="TOC1"/>
        <w:rPr>
          <w:b w:val="0"/>
        </w:rPr>
      </w:pPr>
      <w:hyperlink w:anchor="_Toc41552088" w:history="1">
        <w:r w:rsidR="001A7F8D" w:rsidRPr="00D60854">
          <w:rPr>
            <w:rStyle w:val="Hyperlink"/>
          </w:rPr>
          <w:t>Contents</w:t>
        </w:r>
        <w:r w:rsidR="001A7F8D">
          <w:rPr>
            <w:webHidden/>
          </w:rPr>
          <w:tab/>
        </w:r>
        <w:r w:rsidR="001A7F8D">
          <w:rPr>
            <w:webHidden/>
          </w:rPr>
          <w:fldChar w:fldCharType="begin"/>
        </w:r>
        <w:r w:rsidR="001A7F8D">
          <w:rPr>
            <w:webHidden/>
          </w:rPr>
          <w:instrText xml:space="preserve"> PAGEREF _Toc41552088 \h </w:instrText>
        </w:r>
        <w:r w:rsidR="001A7F8D">
          <w:rPr>
            <w:webHidden/>
          </w:rPr>
        </w:r>
        <w:r w:rsidR="001A7F8D">
          <w:rPr>
            <w:webHidden/>
          </w:rPr>
          <w:fldChar w:fldCharType="separate"/>
        </w:r>
        <w:r w:rsidR="001A7F8D">
          <w:rPr>
            <w:webHidden/>
          </w:rPr>
          <w:t>2</w:t>
        </w:r>
        <w:r w:rsidR="001A7F8D">
          <w:rPr>
            <w:webHidden/>
          </w:rPr>
          <w:fldChar w:fldCharType="end"/>
        </w:r>
      </w:hyperlink>
    </w:p>
    <w:p w:rsidR="001A7F8D" w:rsidRDefault="004654CF">
      <w:pPr>
        <w:pStyle w:val="TOC1"/>
        <w:rPr>
          <w:b w:val="0"/>
        </w:rPr>
      </w:pPr>
      <w:hyperlink w:anchor="_Toc41552089" w:history="1">
        <w:r w:rsidR="001A7F8D" w:rsidRPr="00D60854">
          <w:rPr>
            <w:rStyle w:val="Hyperlink"/>
          </w:rPr>
          <w:t>Message from Director General</w:t>
        </w:r>
        <w:r w:rsidR="001A7F8D">
          <w:rPr>
            <w:webHidden/>
          </w:rPr>
          <w:tab/>
        </w:r>
        <w:r w:rsidR="001A7F8D">
          <w:rPr>
            <w:webHidden/>
          </w:rPr>
          <w:fldChar w:fldCharType="begin"/>
        </w:r>
        <w:r w:rsidR="001A7F8D">
          <w:rPr>
            <w:webHidden/>
          </w:rPr>
          <w:instrText xml:space="preserve"> PAGEREF _Toc41552089 \h </w:instrText>
        </w:r>
        <w:r w:rsidR="001A7F8D">
          <w:rPr>
            <w:webHidden/>
          </w:rPr>
        </w:r>
        <w:r w:rsidR="001A7F8D">
          <w:rPr>
            <w:webHidden/>
          </w:rPr>
          <w:fldChar w:fldCharType="separate"/>
        </w:r>
        <w:r w:rsidR="001A7F8D">
          <w:rPr>
            <w:webHidden/>
          </w:rPr>
          <w:t>4</w:t>
        </w:r>
        <w:r w:rsidR="001A7F8D">
          <w:rPr>
            <w:webHidden/>
          </w:rPr>
          <w:fldChar w:fldCharType="end"/>
        </w:r>
      </w:hyperlink>
    </w:p>
    <w:p w:rsidR="001A7F8D" w:rsidRDefault="004654CF">
      <w:pPr>
        <w:pStyle w:val="TOC1"/>
        <w:rPr>
          <w:b w:val="0"/>
        </w:rPr>
      </w:pPr>
      <w:hyperlink w:anchor="_Toc41552090" w:history="1">
        <w:r w:rsidR="001A7F8D" w:rsidRPr="00D60854">
          <w:rPr>
            <w:rStyle w:val="Hyperlink"/>
          </w:rPr>
          <w:t>Message from the Minister</w:t>
        </w:r>
        <w:r w:rsidR="001A7F8D">
          <w:rPr>
            <w:webHidden/>
          </w:rPr>
          <w:tab/>
        </w:r>
        <w:r w:rsidR="001A7F8D">
          <w:rPr>
            <w:webHidden/>
          </w:rPr>
          <w:fldChar w:fldCharType="begin"/>
        </w:r>
        <w:r w:rsidR="001A7F8D">
          <w:rPr>
            <w:webHidden/>
          </w:rPr>
          <w:instrText xml:space="preserve"> PAGEREF _Toc41552090 \h </w:instrText>
        </w:r>
        <w:r w:rsidR="001A7F8D">
          <w:rPr>
            <w:webHidden/>
          </w:rPr>
        </w:r>
        <w:r w:rsidR="001A7F8D">
          <w:rPr>
            <w:webHidden/>
          </w:rPr>
          <w:fldChar w:fldCharType="separate"/>
        </w:r>
        <w:r w:rsidR="001A7F8D">
          <w:rPr>
            <w:webHidden/>
          </w:rPr>
          <w:t>5</w:t>
        </w:r>
        <w:r w:rsidR="001A7F8D">
          <w:rPr>
            <w:webHidden/>
          </w:rPr>
          <w:fldChar w:fldCharType="end"/>
        </w:r>
      </w:hyperlink>
    </w:p>
    <w:p w:rsidR="001A7F8D" w:rsidRDefault="004654CF">
      <w:pPr>
        <w:pStyle w:val="TOC1"/>
        <w:tabs>
          <w:tab w:val="left" w:pos="851"/>
        </w:tabs>
        <w:rPr>
          <w:b w:val="0"/>
        </w:rPr>
      </w:pPr>
      <w:hyperlink w:anchor="_Toc41552091" w:history="1">
        <w:r w:rsidR="001A7F8D" w:rsidRPr="00D60854">
          <w:rPr>
            <w:rStyle w:val="Hyperlink"/>
          </w:rPr>
          <w:t>1.</w:t>
        </w:r>
        <w:r w:rsidR="001A7F8D">
          <w:rPr>
            <w:b w:val="0"/>
          </w:rPr>
          <w:tab/>
        </w:r>
        <w:r w:rsidR="001A7F8D" w:rsidRPr="00D60854">
          <w:rPr>
            <w:rStyle w:val="Hyperlink"/>
          </w:rPr>
          <w:t>Introduction</w:t>
        </w:r>
        <w:r w:rsidR="001A7F8D">
          <w:rPr>
            <w:webHidden/>
          </w:rPr>
          <w:tab/>
        </w:r>
        <w:r w:rsidR="001A7F8D">
          <w:rPr>
            <w:webHidden/>
          </w:rPr>
          <w:fldChar w:fldCharType="begin"/>
        </w:r>
        <w:r w:rsidR="001A7F8D">
          <w:rPr>
            <w:webHidden/>
          </w:rPr>
          <w:instrText xml:space="preserve"> PAGEREF _Toc41552091 \h </w:instrText>
        </w:r>
        <w:r w:rsidR="001A7F8D">
          <w:rPr>
            <w:webHidden/>
          </w:rPr>
        </w:r>
        <w:r w:rsidR="001A7F8D">
          <w:rPr>
            <w:webHidden/>
          </w:rPr>
          <w:fldChar w:fldCharType="separate"/>
        </w:r>
        <w:r w:rsidR="001A7F8D">
          <w:rPr>
            <w:webHidden/>
          </w:rPr>
          <w:t>6</w:t>
        </w:r>
        <w:r w:rsidR="001A7F8D">
          <w:rPr>
            <w:webHidden/>
          </w:rPr>
          <w:fldChar w:fldCharType="end"/>
        </w:r>
      </w:hyperlink>
    </w:p>
    <w:p w:rsidR="001A7F8D" w:rsidRDefault="004654CF">
      <w:pPr>
        <w:pStyle w:val="TOC2"/>
        <w:tabs>
          <w:tab w:val="left" w:pos="851"/>
        </w:tabs>
      </w:pPr>
      <w:hyperlink w:anchor="_Toc41552092" w:history="1">
        <w:r w:rsidR="001A7F8D" w:rsidRPr="00D60854">
          <w:rPr>
            <w:rStyle w:val="Hyperlink"/>
          </w:rPr>
          <w:t>1.1</w:t>
        </w:r>
        <w:r w:rsidR="001A7F8D">
          <w:tab/>
        </w:r>
        <w:r w:rsidR="001A7F8D" w:rsidRPr="00D60854">
          <w:rPr>
            <w:rStyle w:val="Hyperlink"/>
          </w:rPr>
          <w:t>Human Rights Obligations</w:t>
        </w:r>
        <w:r w:rsidR="001A7F8D">
          <w:rPr>
            <w:webHidden/>
          </w:rPr>
          <w:tab/>
        </w:r>
        <w:r w:rsidR="001A7F8D">
          <w:rPr>
            <w:webHidden/>
          </w:rPr>
          <w:fldChar w:fldCharType="begin"/>
        </w:r>
        <w:r w:rsidR="001A7F8D">
          <w:rPr>
            <w:webHidden/>
          </w:rPr>
          <w:instrText xml:space="preserve"> PAGEREF _Toc41552092 \h </w:instrText>
        </w:r>
        <w:r w:rsidR="001A7F8D">
          <w:rPr>
            <w:webHidden/>
          </w:rPr>
        </w:r>
        <w:r w:rsidR="001A7F8D">
          <w:rPr>
            <w:webHidden/>
          </w:rPr>
          <w:fldChar w:fldCharType="separate"/>
        </w:r>
        <w:r w:rsidR="001A7F8D">
          <w:rPr>
            <w:webHidden/>
          </w:rPr>
          <w:t>6</w:t>
        </w:r>
        <w:r w:rsidR="001A7F8D">
          <w:rPr>
            <w:webHidden/>
          </w:rPr>
          <w:fldChar w:fldCharType="end"/>
        </w:r>
      </w:hyperlink>
    </w:p>
    <w:p w:rsidR="001A7F8D" w:rsidRDefault="004654CF">
      <w:pPr>
        <w:pStyle w:val="TOC2"/>
        <w:tabs>
          <w:tab w:val="left" w:pos="851"/>
        </w:tabs>
      </w:pPr>
      <w:hyperlink w:anchor="_Toc41552093" w:history="1">
        <w:r w:rsidR="001A7F8D" w:rsidRPr="00D60854">
          <w:rPr>
            <w:rStyle w:val="Hyperlink"/>
          </w:rPr>
          <w:t>1.2</w:t>
        </w:r>
        <w:r w:rsidR="001A7F8D">
          <w:tab/>
        </w:r>
        <w:r w:rsidR="001A7F8D" w:rsidRPr="00D60854">
          <w:rPr>
            <w:rStyle w:val="Hyperlink"/>
          </w:rPr>
          <w:t>Government Requirements</w:t>
        </w:r>
        <w:r w:rsidR="001A7F8D">
          <w:rPr>
            <w:webHidden/>
          </w:rPr>
          <w:tab/>
        </w:r>
        <w:r w:rsidR="001A7F8D">
          <w:rPr>
            <w:webHidden/>
          </w:rPr>
          <w:fldChar w:fldCharType="begin"/>
        </w:r>
        <w:r w:rsidR="001A7F8D">
          <w:rPr>
            <w:webHidden/>
          </w:rPr>
          <w:instrText xml:space="preserve"> PAGEREF _Toc41552093 \h </w:instrText>
        </w:r>
        <w:r w:rsidR="001A7F8D">
          <w:rPr>
            <w:webHidden/>
          </w:rPr>
        </w:r>
        <w:r w:rsidR="001A7F8D">
          <w:rPr>
            <w:webHidden/>
          </w:rPr>
          <w:fldChar w:fldCharType="separate"/>
        </w:r>
        <w:r w:rsidR="001A7F8D">
          <w:rPr>
            <w:webHidden/>
          </w:rPr>
          <w:t>7</w:t>
        </w:r>
        <w:r w:rsidR="001A7F8D">
          <w:rPr>
            <w:webHidden/>
          </w:rPr>
          <w:fldChar w:fldCharType="end"/>
        </w:r>
      </w:hyperlink>
    </w:p>
    <w:p w:rsidR="001A7F8D" w:rsidRDefault="004654CF">
      <w:pPr>
        <w:pStyle w:val="TOC2"/>
        <w:tabs>
          <w:tab w:val="left" w:pos="851"/>
        </w:tabs>
      </w:pPr>
      <w:hyperlink w:anchor="_Toc41552094" w:history="1">
        <w:r w:rsidR="001A7F8D" w:rsidRPr="00D60854">
          <w:rPr>
            <w:rStyle w:val="Hyperlink"/>
          </w:rPr>
          <w:t>1.3</w:t>
        </w:r>
        <w:r w:rsidR="001A7F8D">
          <w:tab/>
        </w:r>
        <w:r w:rsidR="001A7F8D" w:rsidRPr="00D60854">
          <w:rPr>
            <w:rStyle w:val="Hyperlink"/>
          </w:rPr>
          <w:t>Stakeholder Expectations</w:t>
        </w:r>
        <w:r w:rsidR="001A7F8D">
          <w:rPr>
            <w:webHidden/>
          </w:rPr>
          <w:tab/>
        </w:r>
        <w:r w:rsidR="001A7F8D">
          <w:rPr>
            <w:webHidden/>
          </w:rPr>
          <w:fldChar w:fldCharType="begin"/>
        </w:r>
        <w:r w:rsidR="001A7F8D">
          <w:rPr>
            <w:webHidden/>
          </w:rPr>
          <w:instrText xml:space="preserve"> PAGEREF _Toc41552094 \h </w:instrText>
        </w:r>
        <w:r w:rsidR="001A7F8D">
          <w:rPr>
            <w:webHidden/>
          </w:rPr>
        </w:r>
        <w:r w:rsidR="001A7F8D">
          <w:rPr>
            <w:webHidden/>
          </w:rPr>
          <w:fldChar w:fldCharType="separate"/>
        </w:r>
        <w:r w:rsidR="001A7F8D">
          <w:rPr>
            <w:webHidden/>
          </w:rPr>
          <w:t>7</w:t>
        </w:r>
        <w:r w:rsidR="001A7F8D">
          <w:rPr>
            <w:webHidden/>
          </w:rPr>
          <w:fldChar w:fldCharType="end"/>
        </w:r>
      </w:hyperlink>
    </w:p>
    <w:p w:rsidR="001A7F8D" w:rsidRDefault="004654CF">
      <w:pPr>
        <w:pStyle w:val="TOC3"/>
        <w:tabs>
          <w:tab w:val="left" w:pos="851"/>
        </w:tabs>
        <w:rPr>
          <w:noProof/>
        </w:rPr>
      </w:pPr>
      <w:hyperlink w:anchor="_Toc41552095" w:history="1">
        <w:r w:rsidR="001A7F8D" w:rsidRPr="00D60854">
          <w:rPr>
            <w:rStyle w:val="Hyperlink"/>
            <w:noProof/>
          </w:rPr>
          <w:t>1.3.1</w:t>
        </w:r>
        <w:r w:rsidR="001A7F8D">
          <w:rPr>
            <w:noProof/>
          </w:rPr>
          <w:tab/>
        </w:r>
        <w:r w:rsidR="001A7F8D" w:rsidRPr="00D60854">
          <w:rPr>
            <w:rStyle w:val="Hyperlink"/>
            <w:noProof/>
          </w:rPr>
          <w:t>Customers</w:t>
        </w:r>
        <w:r w:rsidR="001A7F8D">
          <w:rPr>
            <w:noProof/>
            <w:webHidden/>
          </w:rPr>
          <w:tab/>
        </w:r>
        <w:r w:rsidR="001A7F8D">
          <w:rPr>
            <w:noProof/>
            <w:webHidden/>
          </w:rPr>
          <w:fldChar w:fldCharType="begin"/>
        </w:r>
        <w:r w:rsidR="001A7F8D">
          <w:rPr>
            <w:noProof/>
            <w:webHidden/>
          </w:rPr>
          <w:instrText xml:space="preserve"> PAGEREF _Toc41552095 \h </w:instrText>
        </w:r>
        <w:r w:rsidR="001A7F8D">
          <w:rPr>
            <w:noProof/>
            <w:webHidden/>
          </w:rPr>
        </w:r>
        <w:r w:rsidR="001A7F8D">
          <w:rPr>
            <w:noProof/>
            <w:webHidden/>
          </w:rPr>
          <w:fldChar w:fldCharType="separate"/>
        </w:r>
        <w:r w:rsidR="001A7F8D">
          <w:rPr>
            <w:noProof/>
            <w:webHidden/>
          </w:rPr>
          <w:t>7</w:t>
        </w:r>
        <w:r w:rsidR="001A7F8D">
          <w:rPr>
            <w:noProof/>
            <w:webHidden/>
          </w:rPr>
          <w:fldChar w:fldCharType="end"/>
        </w:r>
      </w:hyperlink>
    </w:p>
    <w:p w:rsidR="001A7F8D" w:rsidRDefault="004654CF">
      <w:pPr>
        <w:pStyle w:val="TOC3"/>
        <w:tabs>
          <w:tab w:val="left" w:pos="851"/>
        </w:tabs>
        <w:rPr>
          <w:noProof/>
        </w:rPr>
      </w:pPr>
      <w:hyperlink w:anchor="_Toc41552096" w:history="1">
        <w:r w:rsidR="001A7F8D" w:rsidRPr="00D60854">
          <w:rPr>
            <w:rStyle w:val="Hyperlink"/>
            <w:noProof/>
          </w:rPr>
          <w:t>1.3.2</w:t>
        </w:r>
        <w:r w:rsidR="001A7F8D">
          <w:rPr>
            <w:noProof/>
          </w:rPr>
          <w:tab/>
        </w:r>
        <w:r w:rsidR="001A7F8D" w:rsidRPr="00D60854">
          <w:rPr>
            <w:rStyle w:val="Hyperlink"/>
            <w:noProof/>
          </w:rPr>
          <w:t>Our people</w:t>
        </w:r>
        <w:r w:rsidR="001A7F8D">
          <w:rPr>
            <w:noProof/>
            <w:webHidden/>
          </w:rPr>
          <w:tab/>
        </w:r>
        <w:r w:rsidR="001A7F8D">
          <w:rPr>
            <w:noProof/>
            <w:webHidden/>
          </w:rPr>
          <w:fldChar w:fldCharType="begin"/>
        </w:r>
        <w:r w:rsidR="001A7F8D">
          <w:rPr>
            <w:noProof/>
            <w:webHidden/>
          </w:rPr>
          <w:instrText xml:space="preserve"> PAGEREF _Toc41552096 \h </w:instrText>
        </w:r>
        <w:r w:rsidR="001A7F8D">
          <w:rPr>
            <w:noProof/>
            <w:webHidden/>
          </w:rPr>
        </w:r>
        <w:r w:rsidR="001A7F8D">
          <w:rPr>
            <w:noProof/>
            <w:webHidden/>
          </w:rPr>
          <w:fldChar w:fldCharType="separate"/>
        </w:r>
        <w:r w:rsidR="001A7F8D">
          <w:rPr>
            <w:noProof/>
            <w:webHidden/>
          </w:rPr>
          <w:t>8</w:t>
        </w:r>
        <w:r w:rsidR="001A7F8D">
          <w:rPr>
            <w:noProof/>
            <w:webHidden/>
          </w:rPr>
          <w:fldChar w:fldCharType="end"/>
        </w:r>
      </w:hyperlink>
    </w:p>
    <w:p w:rsidR="001A7F8D" w:rsidRDefault="004654CF">
      <w:pPr>
        <w:pStyle w:val="TOC3"/>
        <w:tabs>
          <w:tab w:val="left" w:pos="851"/>
        </w:tabs>
        <w:rPr>
          <w:noProof/>
        </w:rPr>
      </w:pPr>
      <w:hyperlink w:anchor="_Toc41552097" w:history="1">
        <w:r w:rsidR="001A7F8D" w:rsidRPr="00D60854">
          <w:rPr>
            <w:rStyle w:val="Hyperlink"/>
            <w:noProof/>
          </w:rPr>
          <w:t>1.3.3</w:t>
        </w:r>
        <w:r w:rsidR="001A7F8D">
          <w:rPr>
            <w:noProof/>
          </w:rPr>
          <w:tab/>
        </w:r>
        <w:r w:rsidR="001A7F8D" w:rsidRPr="00D60854">
          <w:rPr>
            <w:rStyle w:val="Hyperlink"/>
            <w:noProof/>
          </w:rPr>
          <w:t>Partners</w:t>
        </w:r>
        <w:r w:rsidR="001A7F8D">
          <w:rPr>
            <w:noProof/>
            <w:webHidden/>
          </w:rPr>
          <w:tab/>
        </w:r>
        <w:r w:rsidR="001A7F8D">
          <w:rPr>
            <w:noProof/>
            <w:webHidden/>
          </w:rPr>
          <w:fldChar w:fldCharType="begin"/>
        </w:r>
        <w:r w:rsidR="001A7F8D">
          <w:rPr>
            <w:noProof/>
            <w:webHidden/>
          </w:rPr>
          <w:instrText xml:space="preserve"> PAGEREF _Toc41552097 \h </w:instrText>
        </w:r>
        <w:r w:rsidR="001A7F8D">
          <w:rPr>
            <w:noProof/>
            <w:webHidden/>
          </w:rPr>
        </w:r>
        <w:r w:rsidR="001A7F8D">
          <w:rPr>
            <w:noProof/>
            <w:webHidden/>
          </w:rPr>
          <w:fldChar w:fldCharType="separate"/>
        </w:r>
        <w:r w:rsidR="001A7F8D">
          <w:rPr>
            <w:noProof/>
            <w:webHidden/>
          </w:rPr>
          <w:t>8</w:t>
        </w:r>
        <w:r w:rsidR="001A7F8D">
          <w:rPr>
            <w:noProof/>
            <w:webHidden/>
          </w:rPr>
          <w:fldChar w:fldCharType="end"/>
        </w:r>
      </w:hyperlink>
    </w:p>
    <w:p w:rsidR="001A7F8D" w:rsidRDefault="004654CF">
      <w:pPr>
        <w:pStyle w:val="TOC2"/>
        <w:tabs>
          <w:tab w:val="left" w:pos="851"/>
        </w:tabs>
      </w:pPr>
      <w:hyperlink w:anchor="_Toc41552098" w:history="1">
        <w:r w:rsidR="001A7F8D" w:rsidRPr="00D60854">
          <w:rPr>
            <w:rStyle w:val="Hyperlink"/>
          </w:rPr>
          <w:t>1.4</w:t>
        </w:r>
        <w:r w:rsidR="001A7F8D">
          <w:tab/>
        </w:r>
        <w:r w:rsidR="001A7F8D" w:rsidRPr="00D60854">
          <w:rPr>
            <w:rStyle w:val="Hyperlink"/>
          </w:rPr>
          <w:t>Fast Facts</w:t>
        </w:r>
        <w:r w:rsidR="001A7F8D">
          <w:rPr>
            <w:webHidden/>
          </w:rPr>
          <w:tab/>
        </w:r>
        <w:r w:rsidR="001A7F8D">
          <w:rPr>
            <w:webHidden/>
          </w:rPr>
          <w:fldChar w:fldCharType="begin"/>
        </w:r>
        <w:r w:rsidR="001A7F8D">
          <w:rPr>
            <w:webHidden/>
          </w:rPr>
          <w:instrText xml:space="preserve"> PAGEREF _Toc41552098 \h </w:instrText>
        </w:r>
        <w:r w:rsidR="001A7F8D">
          <w:rPr>
            <w:webHidden/>
          </w:rPr>
        </w:r>
        <w:r w:rsidR="001A7F8D">
          <w:rPr>
            <w:webHidden/>
          </w:rPr>
          <w:fldChar w:fldCharType="separate"/>
        </w:r>
        <w:r w:rsidR="001A7F8D">
          <w:rPr>
            <w:webHidden/>
          </w:rPr>
          <w:t>9</w:t>
        </w:r>
        <w:r w:rsidR="001A7F8D">
          <w:rPr>
            <w:webHidden/>
          </w:rPr>
          <w:fldChar w:fldCharType="end"/>
        </w:r>
      </w:hyperlink>
    </w:p>
    <w:p w:rsidR="001A7F8D" w:rsidRDefault="004654CF">
      <w:pPr>
        <w:pStyle w:val="TOC2"/>
        <w:tabs>
          <w:tab w:val="left" w:pos="851"/>
        </w:tabs>
      </w:pPr>
      <w:hyperlink w:anchor="_Toc41552099" w:history="1">
        <w:r w:rsidR="001A7F8D" w:rsidRPr="00D60854">
          <w:rPr>
            <w:rStyle w:val="Hyperlink"/>
          </w:rPr>
          <w:t>1.5</w:t>
        </w:r>
        <w:r w:rsidR="001A7F8D">
          <w:tab/>
        </w:r>
        <w:r w:rsidR="001A7F8D" w:rsidRPr="00D60854">
          <w:rPr>
            <w:rStyle w:val="Hyperlink"/>
          </w:rPr>
          <w:t>Common terms used throughout this document</w:t>
        </w:r>
        <w:r w:rsidR="001A7F8D">
          <w:rPr>
            <w:webHidden/>
          </w:rPr>
          <w:tab/>
        </w:r>
        <w:r w:rsidR="001A7F8D">
          <w:rPr>
            <w:webHidden/>
          </w:rPr>
          <w:fldChar w:fldCharType="begin"/>
        </w:r>
        <w:r w:rsidR="001A7F8D">
          <w:rPr>
            <w:webHidden/>
          </w:rPr>
          <w:instrText xml:space="preserve"> PAGEREF _Toc41552099 \h </w:instrText>
        </w:r>
        <w:r w:rsidR="001A7F8D">
          <w:rPr>
            <w:webHidden/>
          </w:rPr>
        </w:r>
        <w:r w:rsidR="001A7F8D">
          <w:rPr>
            <w:webHidden/>
          </w:rPr>
          <w:fldChar w:fldCharType="separate"/>
        </w:r>
        <w:r w:rsidR="001A7F8D">
          <w:rPr>
            <w:webHidden/>
          </w:rPr>
          <w:t>10</w:t>
        </w:r>
        <w:r w:rsidR="001A7F8D">
          <w:rPr>
            <w:webHidden/>
          </w:rPr>
          <w:fldChar w:fldCharType="end"/>
        </w:r>
      </w:hyperlink>
    </w:p>
    <w:p w:rsidR="001A7F8D" w:rsidRDefault="004654CF">
      <w:pPr>
        <w:pStyle w:val="TOC2"/>
        <w:tabs>
          <w:tab w:val="left" w:pos="851"/>
        </w:tabs>
      </w:pPr>
      <w:hyperlink w:anchor="_Toc41552100" w:history="1">
        <w:r w:rsidR="001A7F8D" w:rsidRPr="00D60854">
          <w:rPr>
            <w:rStyle w:val="Hyperlink"/>
          </w:rPr>
          <w:t>1.6</w:t>
        </w:r>
        <w:r w:rsidR="001A7F8D">
          <w:tab/>
        </w:r>
        <w:r w:rsidR="001A7F8D" w:rsidRPr="00D60854">
          <w:rPr>
            <w:rStyle w:val="Hyperlink"/>
          </w:rPr>
          <w:t>Definitions</w:t>
        </w:r>
        <w:r w:rsidR="001A7F8D">
          <w:rPr>
            <w:webHidden/>
          </w:rPr>
          <w:tab/>
        </w:r>
        <w:r w:rsidR="001A7F8D">
          <w:rPr>
            <w:webHidden/>
          </w:rPr>
          <w:fldChar w:fldCharType="begin"/>
        </w:r>
        <w:r w:rsidR="001A7F8D">
          <w:rPr>
            <w:webHidden/>
          </w:rPr>
          <w:instrText xml:space="preserve"> PAGEREF _Toc41552100 \h </w:instrText>
        </w:r>
        <w:r w:rsidR="001A7F8D">
          <w:rPr>
            <w:webHidden/>
          </w:rPr>
        </w:r>
        <w:r w:rsidR="001A7F8D">
          <w:rPr>
            <w:webHidden/>
          </w:rPr>
          <w:fldChar w:fldCharType="separate"/>
        </w:r>
        <w:r w:rsidR="001A7F8D">
          <w:rPr>
            <w:webHidden/>
          </w:rPr>
          <w:t>12</w:t>
        </w:r>
        <w:r w:rsidR="001A7F8D">
          <w:rPr>
            <w:webHidden/>
          </w:rPr>
          <w:fldChar w:fldCharType="end"/>
        </w:r>
      </w:hyperlink>
    </w:p>
    <w:p w:rsidR="001A7F8D" w:rsidRDefault="004654CF">
      <w:pPr>
        <w:pStyle w:val="TOC2"/>
        <w:tabs>
          <w:tab w:val="left" w:pos="851"/>
        </w:tabs>
      </w:pPr>
      <w:hyperlink w:anchor="_Toc41552101" w:history="1">
        <w:r w:rsidR="001A7F8D" w:rsidRPr="00D60854">
          <w:rPr>
            <w:rStyle w:val="Hyperlink"/>
          </w:rPr>
          <w:t>1.7</w:t>
        </w:r>
        <w:r w:rsidR="001A7F8D">
          <w:tab/>
        </w:r>
        <w:r w:rsidR="001A7F8D" w:rsidRPr="00D60854">
          <w:rPr>
            <w:rStyle w:val="Hyperlink"/>
          </w:rPr>
          <w:t>Guiding principles</w:t>
        </w:r>
        <w:r w:rsidR="001A7F8D">
          <w:rPr>
            <w:webHidden/>
          </w:rPr>
          <w:tab/>
        </w:r>
        <w:r w:rsidR="001A7F8D">
          <w:rPr>
            <w:webHidden/>
          </w:rPr>
          <w:fldChar w:fldCharType="begin"/>
        </w:r>
        <w:r w:rsidR="001A7F8D">
          <w:rPr>
            <w:webHidden/>
          </w:rPr>
          <w:instrText xml:space="preserve"> PAGEREF _Toc41552101 \h </w:instrText>
        </w:r>
        <w:r w:rsidR="001A7F8D">
          <w:rPr>
            <w:webHidden/>
          </w:rPr>
        </w:r>
        <w:r w:rsidR="001A7F8D">
          <w:rPr>
            <w:webHidden/>
          </w:rPr>
          <w:fldChar w:fldCharType="separate"/>
        </w:r>
        <w:r w:rsidR="001A7F8D">
          <w:rPr>
            <w:webHidden/>
          </w:rPr>
          <w:t>12</w:t>
        </w:r>
        <w:r w:rsidR="001A7F8D">
          <w:rPr>
            <w:webHidden/>
          </w:rPr>
          <w:fldChar w:fldCharType="end"/>
        </w:r>
      </w:hyperlink>
    </w:p>
    <w:p w:rsidR="001A7F8D" w:rsidRDefault="004654CF">
      <w:pPr>
        <w:pStyle w:val="TOC2"/>
        <w:tabs>
          <w:tab w:val="left" w:pos="851"/>
        </w:tabs>
      </w:pPr>
      <w:hyperlink w:anchor="_Toc41552102" w:history="1">
        <w:r w:rsidR="001A7F8D" w:rsidRPr="00D60854">
          <w:rPr>
            <w:rStyle w:val="Hyperlink"/>
          </w:rPr>
          <w:t>1.8</w:t>
        </w:r>
        <w:r w:rsidR="001A7F8D">
          <w:tab/>
        </w:r>
        <w:r w:rsidR="001A7F8D" w:rsidRPr="00D60854">
          <w:rPr>
            <w:rStyle w:val="Hyperlink"/>
          </w:rPr>
          <w:t>We are making progress towards providing accessible and inclusive transport products, services, information and infrastructure…</w:t>
        </w:r>
        <w:r w:rsidR="001A7F8D">
          <w:rPr>
            <w:webHidden/>
          </w:rPr>
          <w:tab/>
        </w:r>
        <w:r w:rsidR="001A7F8D">
          <w:rPr>
            <w:webHidden/>
          </w:rPr>
          <w:fldChar w:fldCharType="begin"/>
        </w:r>
        <w:r w:rsidR="001A7F8D">
          <w:rPr>
            <w:webHidden/>
          </w:rPr>
          <w:instrText xml:space="preserve"> PAGEREF _Toc41552102 \h </w:instrText>
        </w:r>
        <w:r w:rsidR="001A7F8D">
          <w:rPr>
            <w:webHidden/>
          </w:rPr>
        </w:r>
        <w:r w:rsidR="001A7F8D">
          <w:rPr>
            <w:webHidden/>
          </w:rPr>
          <w:fldChar w:fldCharType="separate"/>
        </w:r>
        <w:r w:rsidR="001A7F8D">
          <w:rPr>
            <w:webHidden/>
          </w:rPr>
          <w:t>14</w:t>
        </w:r>
        <w:r w:rsidR="001A7F8D">
          <w:rPr>
            <w:webHidden/>
          </w:rPr>
          <w:fldChar w:fldCharType="end"/>
        </w:r>
      </w:hyperlink>
    </w:p>
    <w:p w:rsidR="001A7F8D" w:rsidRDefault="004654CF">
      <w:pPr>
        <w:pStyle w:val="TOC1"/>
        <w:tabs>
          <w:tab w:val="left" w:pos="851"/>
        </w:tabs>
        <w:rPr>
          <w:b w:val="0"/>
        </w:rPr>
      </w:pPr>
      <w:hyperlink w:anchor="_Toc41552103" w:history="1">
        <w:r w:rsidR="001A7F8D" w:rsidRPr="00D60854">
          <w:rPr>
            <w:rStyle w:val="Hyperlink"/>
          </w:rPr>
          <w:t>2.</w:t>
        </w:r>
        <w:r w:rsidR="001A7F8D">
          <w:rPr>
            <w:b w:val="0"/>
          </w:rPr>
          <w:tab/>
        </w:r>
        <w:r w:rsidR="001A7F8D" w:rsidRPr="00D60854">
          <w:rPr>
            <w:rStyle w:val="Hyperlink"/>
          </w:rPr>
          <w:t>Strategy</w:t>
        </w:r>
        <w:r w:rsidR="001A7F8D">
          <w:rPr>
            <w:webHidden/>
          </w:rPr>
          <w:tab/>
        </w:r>
        <w:r w:rsidR="001A7F8D">
          <w:rPr>
            <w:webHidden/>
          </w:rPr>
          <w:fldChar w:fldCharType="begin"/>
        </w:r>
        <w:r w:rsidR="001A7F8D">
          <w:rPr>
            <w:webHidden/>
          </w:rPr>
          <w:instrText xml:space="preserve"> PAGEREF _Toc41552103 \h </w:instrText>
        </w:r>
        <w:r w:rsidR="001A7F8D">
          <w:rPr>
            <w:webHidden/>
          </w:rPr>
        </w:r>
        <w:r w:rsidR="001A7F8D">
          <w:rPr>
            <w:webHidden/>
          </w:rPr>
          <w:fldChar w:fldCharType="separate"/>
        </w:r>
        <w:r w:rsidR="001A7F8D">
          <w:rPr>
            <w:webHidden/>
          </w:rPr>
          <w:t>16</w:t>
        </w:r>
        <w:r w:rsidR="001A7F8D">
          <w:rPr>
            <w:webHidden/>
          </w:rPr>
          <w:fldChar w:fldCharType="end"/>
        </w:r>
      </w:hyperlink>
    </w:p>
    <w:p w:rsidR="001A7F8D" w:rsidRDefault="004654CF">
      <w:pPr>
        <w:pStyle w:val="TOC2"/>
        <w:tabs>
          <w:tab w:val="left" w:pos="851"/>
        </w:tabs>
      </w:pPr>
      <w:hyperlink w:anchor="_Toc41552104" w:history="1">
        <w:r w:rsidR="001A7F8D" w:rsidRPr="00D60854">
          <w:rPr>
            <w:rStyle w:val="Hyperlink"/>
          </w:rPr>
          <w:t>2.1</w:t>
        </w:r>
        <w:r w:rsidR="001A7F8D">
          <w:tab/>
        </w:r>
        <w:r w:rsidR="001A7F8D" w:rsidRPr="00D60854">
          <w:rPr>
            <w:rStyle w:val="Hyperlink"/>
          </w:rPr>
          <w:t>TMR commits to prioritising accessibility and inclusion needs</w:t>
        </w:r>
        <w:r w:rsidR="001A7F8D">
          <w:rPr>
            <w:webHidden/>
          </w:rPr>
          <w:tab/>
        </w:r>
        <w:r w:rsidR="001A7F8D">
          <w:rPr>
            <w:webHidden/>
          </w:rPr>
          <w:fldChar w:fldCharType="begin"/>
        </w:r>
        <w:r w:rsidR="001A7F8D">
          <w:rPr>
            <w:webHidden/>
          </w:rPr>
          <w:instrText xml:space="preserve"> PAGEREF _Toc41552104 \h </w:instrText>
        </w:r>
        <w:r w:rsidR="001A7F8D">
          <w:rPr>
            <w:webHidden/>
          </w:rPr>
        </w:r>
        <w:r w:rsidR="001A7F8D">
          <w:rPr>
            <w:webHidden/>
          </w:rPr>
          <w:fldChar w:fldCharType="separate"/>
        </w:r>
        <w:r w:rsidR="001A7F8D">
          <w:rPr>
            <w:webHidden/>
          </w:rPr>
          <w:t>16</w:t>
        </w:r>
        <w:r w:rsidR="001A7F8D">
          <w:rPr>
            <w:webHidden/>
          </w:rPr>
          <w:fldChar w:fldCharType="end"/>
        </w:r>
      </w:hyperlink>
    </w:p>
    <w:p w:rsidR="001A7F8D" w:rsidRDefault="004654CF">
      <w:pPr>
        <w:pStyle w:val="TOC3"/>
        <w:tabs>
          <w:tab w:val="left" w:pos="851"/>
        </w:tabs>
        <w:rPr>
          <w:noProof/>
        </w:rPr>
      </w:pPr>
      <w:hyperlink w:anchor="_Toc41552105" w:history="1">
        <w:r w:rsidR="001A7F8D" w:rsidRPr="00D60854">
          <w:rPr>
            <w:rStyle w:val="Hyperlink"/>
            <w:noProof/>
          </w:rPr>
          <w:t>2.1.1</w:t>
        </w:r>
        <w:r w:rsidR="001A7F8D">
          <w:rPr>
            <w:noProof/>
          </w:rPr>
          <w:tab/>
        </w:r>
        <w:r w:rsidR="001A7F8D" w:rsidRPr="00D60854">
          <w:rPr>
            <w:rStyle w:val="Hyperlink"/>
            <w:noProof/>
          </w:rPr>
          <w:t>Our Customers</w:t>
        </w:r>
        <w:r w:rsidR="001A7F8D">
          <w:rPr>
            <w:noProof/>
            <w:webHidden/>
          </w:rPr>
          <w:tab/>
        </w:r>
        <w:r w:rsidR="001A7F8D">
          <w:rPr>
            <w:noProof/>
            <w:webHidden/>
          </w:rPr>
          <w:fldChar w:fldCharType="begin"/>
        </w:r>
        <w:r w:rsidR="001A7F8D">
          <w:rPr>
            <w:noProof/>
            <w:webHidden/>
          </w:rPr>
          <w:instrText xml:space="preserve"> PAGEREF _Toc41552105 \h </w:instrText>
        </w:r>
        <w:r w:rsidR="001A7F8D">
          <w:rPr>
            <w:noProof/>
            <w:webHidden/>
          </w:rPr>
        </w:r>
        <w:r w:rsidR="001A7F8D">
          <w:rPr>
            <w:noProof/>
            <w:webHidden/>
          </w:rPr>
          <w:fldChar w:fldCharType="separate"/>
        </w:r>
        <w:r w:rsidR="001A7F8D">
          <w:rPr>
            <w:noProof/>
            <w:webHidden/>
          </w:rPr>
          <w:t>17</w:t>
        </w:r>
        <w:r w:rsidR="001A7F8D">
          <w:rPr>
            <w:noProof/>
            <w:webHidden/>
          </w:rPr>
          <w:fldChar w:fldCharType="end"/>
        </w:r>
      </w:hyperlink>
    </w:p>
    <w:p w:rsidR="001A7F8D" w:rsidRDefault="004654CF">
      <w:pPr>
        <w:pStyle w:val="TOC3"/>
        <w:tabs>
          <w:tab w:val="left" w:pos="851"/>
        </w:tabs>
        <w:rPr>
          <w:noProof/>
        </w:rPr>
      </w:pPr>
      <w:hyperlink w:anchor="_Toc41552106" w:history="1">
        <w:r w:rsidR="001A7F8D" w:rsidRPr="00D60854">
          <w:rPr>
            <w:rStyle w:val="Hyperlink"/>
            <w:noProof/>
          </w:rPr>
          <w:t>2.1.2</w:t>
        </w:r>
        <w:r w:rsidR="001A7F8D">
          <w:rPr>
            <w:noProof/>
          </w:rPr>
          <w:tab/>
        </w:r>
        <w:r w:rsidR="001A7F8D" w:rsidRPr="00D60854">
          <w:rPr>
            <w:rStyle w:val="Hyperlink"/>
            <w:noProof/>
          </w:rPr>
          <w:t>Our People</w:t>
        </w:r>
        <w:r w:rsidR="001A7F8D">
          <w:rPr>
            <w:noProof/>
            <w:webHidden/>
          </w:rPr>
          <w:tab/>
        </w:r>
        <w:r w:rsidR="001A7F8D">
          <w:rPr>
            <w:noProof/>
            <w:webHidden/>
          </w:rPr>
          <w:fldChar w:fldCharType="begin"/>
        </w:r>
        <w:r w:rsidR="001A7F8D">
          <w:rPr>
            <w:noProof/>
            <w:webHidden/>
          </w:rPr>
          <w:instrText xml:space="preserve"> PAGEREF _Toc41552106 \h </w:instrText>
        </w:r>
        <w:r w:rsidR="001A7F8D">
          <w:rPr>
            <w:noProof/>
            <w:webHidden/>
          </w:rPr>
        </w:r>
        <w:r w:rsidR="001A7F8D">
          <w:rPr>
            <w:noProof/>
            <w:webHidden/>
          </w:rPr>
          <w:fldChar w:fldCharType="separate"/>
        </w:r>
        <w:r w:rsidR="001A7F8D">
          <w:rPr>
            <w:noProof/>
            <w:webHidden/>
          </w:rPr>
          <w:t>17</w:t>
        </w:r>
        <w:r w:rsidR="001A7F8D">
          <w:rPr>
            <w:noProof/>
            <w:webHidden/>
          </w:rPr>
          <w:fldChar w:fldCharType="end"/>
        </w:r>
      </w:hyperlink>
    </w:p>
    <w:p w:rsidR="001A7F8D" w:rsidRDefault="004654CF">
      <w:pPr>
        <w:pStyle w:val="TOC3"/>
        <w:tabs>
          <w:tab w:val="left" w:pos="851"/>
        </w:tabs>
        <w:rPr>
          <w:noProof/>
        </w:rPr>
      </w:pPr>
      <w:hyperlink w:anchor="_Toc41552107" w:history="1">
        <w:r w:rsidR="001A7F8D" w:rsidRPr="00D60854">
          <w:rPr>
            <w:rStyle w:val="Hyperlink"/>
            <w:noProof/>
          </w:rPr>
          <w:t>2.1.3</w:t>
        </w:r>
        <w:r w:rsidR="001A7F8D">
          <w:rPr>
            <w:noProof/>
          </w:rPr>
          <w:tab/>
        </w:r>
        <w:r w:rsidR="001A7F8D" w:rsidRPr="00D60854">
          <w:rPr>
            <w:rStyle w:val="Hyperlink"/>
            <w:noProof/>
          </w:rPr>
          <w:t>Our Partners</w:t>
        </w:r>
        <w:r w:rsidR="001A7F8D">
          <w:rPr>
            <w:noProof/>
            <w:webHidden/>
          </w:rPr>
          <w:tab/>
        </w:r>
        <w:r w:rsidR="001A7F8D">
          <w:rPr>
            <w:noProof/>
            <w:webHidden/>
          </w:rPr>
          <w:fldChar w:fldCharType="begin"/>
        </w:r>
        <w:r w:rsidR="001A7F8D">
          <w:rPr>
            <w:noProof/>
            <w:webHidden/>
          </w:rPr>
          <w:instrText xml:space="preserve"> PAGEREF _Toc41552107 \h </w:instrText>
        </w:r>
        <w:r w:rsidR="001A7F8D">
          <w:rPr>
            <w:noProof/>
            <w:webHidden/>
          </w:rPr>
        </w:r>
        <w:r w:rsidR="001A7F8D">
          <w:rPr>
            <w:noProof/>
            <w:webHidden/>
          </w:rPr>
          <w:fldChar w:fldCharType="separate"/>
        </w:r>
        <w:r w:rsidR="001A7F8D">
          <w:rPr>
            <w:noProof/>
            <w:webHidden/>
          </w:rPr>
          <w:t>17</w:t>
        </w:r>
        <w:r w:rsidR="001A7F8D">
          <w:rPr>
            <w:noProof/>
            <w:webHidden/>
          </w:rPr>
          <w:fldChar w:fldCharType="end"/>
        </w:r>
      </w:hyperlink>
    </w:p>
    <w:p w:rsidR="001A7F8D" w:rsidRDefault="004654CF">
      <w:pPr>
        <w:pStyle w:val="TOC2"/>
        <w:tabs>
          <w:tab w:val="left" w:pos="851"/>
        </w:tabs>
      </w:pPr>
      <w:hyperlink w:anchor="_Toc41552108" w:history="1">
        <w:r w:rsidR="001A7F8D" w:rsidRPr="00D60854">
          <w:rPr>
            <w:rStyle w:val="Hyperlink"/>
          </w:rPr>
          <w:t>2.2</w:t>
        </w:r>
        <w:r w:rsidR="001A7F8D">
          <w:tab/>
        </w:r>
        <w:r w:rsidR="001A7F8D" w:rsidRPr="00D60854">
          <w:rPr>
            <w:rStyle w:val="Hyperlink"/>
          </w:rPr>
          <w:t>TMR will embed accessibility and inclusion in all that we do</w:t>
        </w:r>
        <w:r w:rsidR="001A7F8D">
          <w:rPr>
            <w:webHidden/>
          </w:rPr>
          <w:tab/>
        </w:r>
        <w:r w:rsidR="001A7F8D">
          <w:rPr>
            <w:webHidden/>
          </w:rPr>
          <w:fldChar w:fldCharType="begin"/>
        </w:r>
        <w:r w:rsidR="001A7F8D">
          <w:rPr>
            <w:webHidden/>
          </w:rPr>
          <w:instrText xml:space="preserve"> PAGEREF _Toc41552108 \h </w:instrText>
        </w:r>
        <w:r w:rsidR="001A7F8D">
          <w:rPr>
            <w:webHidden/>
          </w:rPr>
        </w:r>
        <w:r w:rsidR="001A7F8D">
          <w:rPr>
            <w:webHidden/>
          </w:rPr>
          <w:fldChar w:fldCharType="separate"/>
        </w:r>
        <w:r w:rsidR="001A7F8D">
          <w:rPr>
            <w:webHidden/>
          </w:rPr>
          <w:t>17</w:t>
        </w:r>
        <w:r w:rsidR="001A7F8D">
          <w:rPr>
            <w:webHidden/>
          </w:rPr>
          <w:fldChar w:fldCharType="end"/>
        </w:r>
      </w:hyperlink>
    </w:p>
    <w:p w:rsidR="001A7F8D" w:rsidRDefault="004654CF">
      <w:pPr>
        <w:pStyle w:val="TOC3"/>
        <w:tabs>
          <w:tab w:val="left" w:pos="851"/>
        </w:tabs>
        <w:rPr>
          <w:noProof/>
        </w:rPr>
      </w:pPr>
      <w:hyperlink w:anchor="_Toc41552109" w:history="1">
        <w:r w:rsidR="001A7F8D" w:rsidRPr="00D60854">
          <w:rPr>
            <w:rStyle w:val="Hyperlink"/>
            <w:noProof/>
          </w:rPr>
          <w:t>2.2.1</w:t>
        </w:r>
        <w:r w:rsidR="001A7F8D">
          <w:rPr>
            <w:noProof/>
          </w:rPr>
          <w:tab/>
        </w:r>
        <w:r w:rsidR="001A7F8D" w:rsidRPr="00D60854">
          <w:rPr>
            <w:rStyle w:val="Hyperlink"/>
            <w:noProof/>
          </w:rPr>
          <w:t>TMR principles of accessibility and inclusion</w:t>
        </w:r>
        <w:r w:rsidR="001A7F8D">
          <w:rPr>
            <w:noProof/>
            <w:webHidden/>
          </w:rPr>
          <w:tab/>
        </w:r>
        <w:r w:rsidR="001A7F8D">
          <w:rPr>
            <w:noProof/>
            <w:webHidden/>
          </w:rPr>
          <w:fldChar w:fldCharType="begin"/>
        </w:r>
        <w:r w:rsidR="001A7F8D">
          <w:rPr>
            <w:noProof/>
            <w:webHidden/>
          </w:rPr>
          <w:instrText xml:space="preserve"> PAGEREF _Toc41552109 \h </w:instrText>
        </w:r>
        <w:r w:rsidR="001A7F8D">
          <w:rPr>
            <w:noProof/>
            <w:webHidden/>
          </w:rPr>
        </w:r>
        <w:r w:rsidR="001A7F8D">
          <w:rPr>
            <w:noProof/>
            <w:webHidden/>
          </w:rPr>
          <w:fldChar w:fldCharType="separate"/>
        </w:r>
        <w:r w:rsidR="001A7F8D">
          <w:rPr>
            <w:noProof/>
            <w:webHidden/>
          </w:rPr>
          <w:t>17</w:t>
        </w:r>
        <w:r w:rsidR="001A7F8D">
          <w:rPr>
            <w:noProof/>
            <w:webHidden/>
          </w:rPr>
          <w:fldChar w:fldCharType="end"/>
        </w:r>
      </w:hyperlink>
    </w:p>
    <w:p w:rsidR="001A7F8D" w:rsidRDefault="004654CF">
      <w:pPr>
        <w:pStyle w:val="TOC2"/>
        <w:tabs>
          <w:tab w:val="left" w:pos="851"/>
        </w:tabs>
      </w:pPr>
      <w:hyperlink w:anchor="_Toc41552110" w:history="1">
        <w:r w:rsidR="001A7F8D" w:rsidRPr="00D60854">
          <w:rPr>
            <w:rStyle w:val="Hyperlink"/>
          </w:rPr>
          <w:t>2.3</w:t>
        </w:r>
        <w:r w:rsidR="001A7F8D">
          <w:tab/>
        </w:r>
        <w:r w:rsidR="001A7F8D" w:rsidRPr="00D60854">
          <w:rPr>
            <w:rStyle w:val="Hyperlink"/>
          </w:rPr>
          <w:t>TMR will develop the critical capabilities needed to deliver accessible transport services, information, products and infrastructure</w:t>
        </w:r>
        <w:r w:rsidR="001A7F8D">
          <w:rPr>
            <w:webHidden/>
          </w:rPr>
          <w:tab/>
        </w:r>
        <w:r w:rsidR="001A7F8D">
          <w:rPr>
            <w:webHidden/>
          </w:rPr>
          <w:fldChar w:fldCharType="begin"/>
        </w:r>
        <w:r w:rsidR="001A7F8D">
          <w:rPr>
            <w:webHidden/>
          </w:rPr>
          <w:instrText xml:space="preserve"> PAGEREF _Toc41552110 \h </w:instrText>
        </w:r>
        <w:r w:rsidR="001A7F8D">
          <w:rPr>
            <w:webHidden/>
          </w:rPr>
        </w:r>
        <w:r w:rsidR="001A7F8D">
          <w:rPr>
            <w:webHidden/>
          </w:rPr>
          <w:fldChar w:fldCharType="separate"/>
        </w:r>
        <w:r w:rsidR="001A7F8D">
          <w:rPr>
            <w:webHidden/>
          </w:rPr>
          <w:t>18</w:t>
        </w:r>
        <w:r w:rsidR="001A7F8D">
          <w:rPr>
            <w:webHidden/>
          </w:rPr>
          <w:fldChar w:fldCharType="end"/>
        </w:r>
      </w:hyperlink>
    </w:p>
    <w:p w:rsidR="001A7F8D" w:rsidRDefault="004654CF">
      <w:pPr>
        <w:pStyle w:val="TOC3"/>
        <w:tabs>
          <w:tab w:val="left" w:pos="851"/>
        </w:tabs>
        <w:rPr>
          <w:noProof/>
        </w:rPr>
      </w:pPr>
      <w:hyperlink w:anchor="_Toc41552111" w:history="1">
        <w:r w:rsidR="001A7F8D" w:rsidRPr="00D60854">
          <w:rPr>
            <w:rStyle w:val="Hyperlink"/>
            <w:noProof/>
          </w:rPr>
          <w:t>2.3.1</w:t>
        </w:r>
        <w:r w:rsidR="001A7F8D">
          <w:rPr>
            <w:noProof/>
          </w:rPr>
          <w:tab/>
        </w:r>
        <w:r w:rsidR="001A7F8D" w:rsidRPr="00D60854">
          <w:rPr>
            <w:rStyle w:val="Hyperlink"/>
            <w:noProof/>
          </w:rPr>
          <w:t>Design</w:t>
        </w:r>
        <w:r w:rsidR="001A7F8D">
          <w:rPr>
            <w:noProof/>
            <w:webHidden/>
          </w:rPr>
          <w:tab/>
        </w:r>
        <w:r w:rsidR="001A7F8D">
          <w:rPr>
            <w:noProof/>
            <w:webHidden/>
          </w:rPr>
          <w:fldChar w:fldCharType="begin"/>
        </w:r>
        <w:r w:rsidR="001A7F8D">
          <w:rPr>
            <w:noProof/>
            <w:webHidden/>
          </w:rPr>
          <w:instrText xml:space="preserve"> PAGEREF _Toc41552111 \h </w:instrText>
        </w:r>
        <w:r w:rsidR="001A7F8D">
          <w:rPr>
            <w:noProof/>
            <w:webHidden/>
          </w:rPr>
        </w:r>
        <w:r w:rsidR="001A7F8D">
          <w:rPr>
            <w:noProof/>
            <w:webHidden/>
          </w:rPr>
          <w:fldChar w:fldCharType="separate"/>
        </w:r>
        <w:r w:rsidR="001A7F8D">
          <w:rPr>
            <w:noProof/>
            <w:webHidden/>
          </w:rPr>
          <w:t>18</w:t>
        </w:r>
        <w:r w:rsidR="001A7F8D">
          <w:rPr>
            <w:noProof/>
            <w:webHidden/>
          </w:rPr>
          <w:fldChar w:fldCharType="end"/>
        </w:r>
      </w:hyperlink>
    </w:p>
    <w:p w:rsidR="001A7F8D" w:rsidRDefault="004654CF">
      <w:pPr>
        <w:pStyle w:val="TOC3"/>
        <w:tabs>
          <w:tab w:val="left" w:pos="851"/>
        </w:tabs>
        <w:rPr>
          <w:noProof/>
        </w:rPr>
      </w:pPr>
      <w:hyperlink w:anchor="_Toc41552112" w:history="1">
        <w:r w:rsidR="001A7F8D" w:rsidRPr="00D60854">
          <w:rPr>
            <w:rStyle w:val="Hyperlink"/>
            <w:noProof/>
          </w:rPr>
          <w:t>2.3.2</w:t>
        </w:r>
        <w:r w:rsidR="001A7F8D">
          <w:rPr>
            <w:noProof/>
          </w:rPr>
          <w:tab/>
        </w:r>
        <w:r w:rsidR="001A7F8D" w:rsidRPr="00D60854">
          <w:rPr>
            <w:rStyle w:val="Hyperlink"/>
            <w:noProof/>
          </w:rPr>
          <w:t>Business practices</w:t>
        </w:r>
        <w:r w:rsidR="001A7F8D">
          <w:rPr>
            <w:noProof/>
            <w:webHidden/>
          </w:rPr>
          <w:tab/>
        </w:r>
        <w:r w:rsidR="001A7F8D">
          <w:rPr>
            <w:noProof/>
            <w:webHidden/>
          </w:rPr>
          <w:fldChar w:fldCharType="begin"/>
        </w:r>
        <w:r w:rsidR="001A7F8D">
          <w:rPr>
            <w:noProof/>
            <w:webHidden/>
          </w:rPr>
          <w:instrText xml:space="preserve"> PAGEREF _Toc41552112 \h </w:instrText>
        </w:r>
        <w:r w:rsidR="001A7F8D">
          <w:rPr>
            <w:noProof/>
            <w:webHidden/>
          </w:rPr>
        </w:r>
        <w:r w:rsidR="001A7F8D">
          <w:rPr>
            <w:noProof/>
            <w:webHidden/>
          </w:rPr>
          <w:fldChar w:fldCharType="separate"/>
        </w:r>
        <w:r w:rsidR="001A7F8D">
          <w:rPr>
            <w:noProof/>
            <w:webHidden/>
          </w:rPr>
          <w:t>18</w:t>
        </w:r>
        <w:r w:rsidR="001A7F8D">
          <w:rPr>
            <w:noProof/>
            <w:webHidden/>
          </w:rPr>
          <w:fldChar w:fldCharType="end"/>
        </w:r>
      </w:hyperlink>
    </w:p>
    <w:p w:rsidR="001A7F8D" w:rsidRDefault="004654CF">
      <w:pPr>
        <w:pStyle w:val="TOC3"/>
        <w:tabs>
          <w:tab w:val="left" w:pos="851"/>
        </w:tabs>
        <w:rPr>
          <w:noProof/>
        </w:rPr>
      </w:pPr>
      <w:hyperlink w:anchor="_Toc41552113" w:history="1">
        <w:r w:rsidR="001A7F8D" w:rsidRPr="00D60854">
          <w:rPr>
            <w:rStyle w:val="Hyperlink"/>
            <w:noProof/>
          </w:rPr>
          <w:t>2.3.3</w:t>
        </w:r>
        <w:r w:rsidR="001A7F8D">
          <w:rPr>
            <w:noProof/>
          </w:rPr>
          <w:tab/>
        </w:r>
        <w:r w:rsidR="001A7F8D" w:rsidRPr="00D60854">
          <w:rPr>
            <w:rStyle w:val="Hyperlink"/>
            <w:noProof/>
          </w:rPr>
          <w:t>Customer information and tools</w:t>
        </w:r>
        <w:r w:rsidR="001A7F8D">
          <w:rPr>
            <w:noProof/>
            <w:webHidden/>
          </w:rPr>
          <w:tab/>
        </w:r>
        <w:r w:rsidR="001A7F8D">
          <w:rPr>
            <w:noProof/>
            <w:webHidden/>
          </w:rPr>
          <w:fldChar w:fldCharType="begin"/>
        </w:r>
        <w:r w:rsidR="001A7F8D">
          <w:rPr>
            <w:noProof/>
            <w:webHidden/>
          </w:rPr>
          <w:instrText xml:space="preserve"> PAGEREF _Toc41552113 \h </w:instrText>
        </w:r>
        <w:r w:rsidR="001A7F8D">
          <w:rPr>
            <w:noProof/>
            <w:webHidden/>
          </w:rPr>
        </w:r>
        <w:r w:rsidR="001A7F8D">
          <w:rPr>
            <w:noProof/>
            <w:webHidden/>
          </w:rPr>
          <w:fldChar w:fldCharType="separate"/>
        </w:r>
        <w:r w:rsidR="001A7F8D">
          <w:rPr>
            <w:noProof/>
            <w:webHidden/>
          </w:rPr>
          <w:t>19</w:t>
        </w:r>
        <w:r w:rsidR="001A7F8D">
          <w:rPr>
            <w:noProof/>
            <w:webHidden/>
          </w:rPr>
          <w:fldChar w:fldCharType="end"/>
        </w:r>
      </w:hyperlink>
    </w:p>
    <w:p w:rsidR="001A7F8D" w:rsidRDefault="004654CF">
      <w:pPr>
        <w:pStyle w:val="TOC3"/>
        <w:tabs>
          <w:tab w:val="left" w:pos="851"/>
        </w:tabs>
        <w:rPr>
          <w:noProof/>
        </w:rPr>
      </w:pPr>
      <w:hyperlink w:anchor="_Toc41552114" w:history="1">
        <w:r w:rsidR="001A7F8D" w:rsidRPr="00D60854">
          <w:rPr>
            <w:rStyle w:val="Hyperlink"/>
            <w:noProof/>
          </w:rPr>
          <w:t>2.3.4</w:t>
        </w:r>
        <w:r w:rsidR="001A7F8D">
          <w:rPr>
            <w:noProof/>
          </w:rPr>
          <w:tab/>
        </w:r>
        <w:r w:rsidR="001A7F8D" w:rsidRPr="00D60854">
          <w:rPr>
            <w:rStyle w:val="Hyperlink"/>
            <w:noProof/>
          </w:rPr>
          <w:t>Reporting and data</w:t>
        </w:r>
        <w:r w:rsidR="001A7F8D">
          <w:rPr>
            <w:noProof/>
            <w:webHidden/>
          </w:rPr>
          <w:tab/>
        </w:r>
        <w:r w:rsidR="001A7F8D">
          <w:rPr>
            <w:noProof/>
            <w:webHidden/>
          </w:rPr>
          <w:fldChar w:fldCharType="begin"/>
        </w:r>
        <w:r w:rsidR="001A7F8D">
          <w:rPr>
            <w:noProof/>
            <w:webHidden/>
          </w:rPr>
          <w:instrText xml:space="preserve"> PAGEREF _Toc41552114 \h </w:instrText>
        </w:r>
        <w:r w:rsidR="001A7F8D">
          <w:rPr>
            <w:noProof/>
            <w:webHidden/>
          </w:rPr>
        </w:r>
        <w:r w:rsidR="001A7F8D">
          <w:rPr>
            <w:noProof/>
            <w:webHidden/>
          </w:rPr>
          <w:fldChar w:fldCharType="separate"/>
        </w:r>
        <w:r w:rsidR="001A7F8D">
          <w:rPr>
            <w:noProof/>
            <w:webHidden/>
          </w:rPr>
          <w:t>19</w:t>
        </w:r>
        <w:r w:rsidR="001A7F8D">
          <w:rPr>
            <w:noProof/>
            <w:webHidden/>
          </w:rPr>
          <w:fldChar w:fldCharType="end"/>
        </w:r>
      </w:hyperlink>
    </w:p>
    <w:p w:rsidR="001A7F8D" w:rsidRDefault="004654CF">
      <w:pPr>
        <w:pStyle w:val="TOC3"/>
        <w:tabs>
          <w:tab w:val="left" w:pos="851"/>
        </w:tabs>
        <w:rPr>
          <w:noProof/>
        </w:rPr>
      </w:pPr>
      <w:hyperlink w:anchor="_Toc41552115" w:history="1">
        <w:r w:rsidR="001A7F8D" w:rsidRPr="00D60854">
          <w:rPr>
            <w:rStyle w:val="Hyperlink"/>
            <w:noProof/>
          </w:rPr>
          <w:t>2.3.5</w:t>
        </w:r>
        <w:r w:rsidR="001A7F8D">
          <w:rPr>
            <w:noProof/>
          </w:rPr>
          <w:tab/>
        </w:r>
        <w:r w:rsidR="001A7F8D" w:rsidRPr="00D60854">
          <w:rPr>
            <w:rStyle w:val="Hyperlink"/>
            <w:noProof/>
          </w:rPr>
          <w:t>Culture</w:t>
        </w:r>
        <w:r w:rsidR="001A7F8D">
          <w:rPr>
            <w:noProof/>
            <w:webHidden/>
          </w:rPr>
          <w:tab/>
        </w:r>
        <w:r w:rsidR="001A7F8D">
          <w:rPr>
            <w:noProof/>
            <w:webHidden/>
          </w:rPr>
          <w:fldChar w:fldCharType="begin"/>
        </w:r>
        <w:r w:rsidR="001A7F8D">
          <w:rPr>
            <w:noProof/>
            <w:webHidden/>
          </w:rPr>
          <w:instrText xml:space="preserve"> PAGEREF _Toc41552115 \h </w:instrText>
        </w:r>
        <w:r w:rsidR="001A7F8D">
          <w:rPr>
            <w:noProof/>
            <w:webHidden/>
          </w:rPr>
        </w:r>
        <w:r w:rsidR="001A7F8D">
          <w:rPr>
            <w:noProof/>
            <w:webHidden/>
          </w:rPr>
          <w:fldChar w:fldCharType="separate"/>
        </w:r>
        <w:r w:rsidR="001A7F8D">
          <w:rPr>
            <w:noProof/>
            <w:webHidden/>
          </w:rPr>
          <w:t>19</w:t>
        </w:r>
        <w:r w:rsidR="001A7F8D">
          <w:rPr>
            <w:noProof/>
            <w:webHidden/>
          </w:rPr>
          <w:fldChar w:fldCharType="end"/>
        </w:r>
      </w:hyperlink>
    </w:p>
    <w:p w:rsidR="001A7F8D" w:rsidRDefault="004654CF">
      <w:pPr>
        <w:pStyle w:val="TOC3"/>
        <w:tabs>
          <w:tab w:val="left" w:pos="851"/>
        </w:tabs>
        <w:rPr>
          <w:noProof/>
        </w:rPr>
      </w:pPr>
      <w:hyperlink w:anchor="_Toc41552116" w:history="1">
        <w:r w:rsidR="001A7F8D" w:rsidRPr="00D60854">
          <w:rPr>
            <w:rStyle w:val="Hyperlink"/>
            <w:noProof/>
          </w:rPr>
          <w:t>2.3.6</w:t>
        </w:r>
        <w:r w:rsidR="001A7F8D">
          <w:rPr>
            <w:noProof/>
          </w:rPr>
          <w:tab/>
        </w:r>
        <w:r w:rsidR="001A7F8D" w:rsidRPr="00D60854">
          <w:rPr>
            <w:rStyle w:val="Hyperlink"/>
            <w:noProof/>
          </w:rPr>
          <w:t>Inclusive leadership</w:t>
        </w:r>
        <w:r w:rsidR="001A7F8D">
          <w:rPr>
            <w:noProof/>
            <w:webHidden/>
          </w:rPr>
          <w:tab/>
        </w:r>
        <w:r w:rsidR="001A7F8D">
          <w:rPr>
            <w:noProof/>
            <w:webHidden/>
          </w:rPr>
          <w:fldChar w:fldCharType="begin"/>
        </w:r>
        <w:r w:rsidR="001A7F8D">
          <w:rPr>
            <w:noProof/>
            <w:webHidden/>
          </w:rPr>
          <w:instrText xml:space="preserve"> PAGEREF _Toc41552116 \h </w:instrText>
        </w:r>
        <w:r w:rsidR="001A7F8D">
          <w:rPr>
            <w:noProof/>
            <w:webHidden/>
          </w:rPr>
        </w:r>
        <w:r w:rsidR="001A7F8D">
          <w:rPr>
            <w:noProof/>
            <w:webHidden/>
          </w:rPr>
          <w:fldChar w:fldCharType="separate"/>
        </w:r>
        <w:r w:rsidR="001A7F8D">
          <w:rPr>
            <w:noProof/>
            <w:webHidden/>
          </w:rPr>
          <w:t>19</w:t>
        </w:r>
        <w:r w:rsidR="001A7F8D">
          <w:rPr>
            <w:noProof/>
            <w:webHidden/>
          </w:rPr>
          <w:fldChar w:fldCharType="end"/>
        </w:r>
      </w:hyperlink>
    </w:p>
    <w:p w:rsidR="001A7F8D" w:rsidRDefault="004654CF">
      <w:pPr>
        <w:pStyle w:val="TOC2"/>
        <w:tabs>
          <w:tab w:val="left" w:pos="851"/>
        </w:tabs>
      </w:pPr>
      <w:hyperlink w:anchor="_Toc41552117" w:history="1">
        <w:r w:rsidR="001A7F8D" w:rsidRPr="00D60854">
          <w:rPr>
            <w:rStyle w:val="Hyperlink"/>
          </w:rPr>
          <w:t>2.4</w:t>
        </w:r>
        <w:r w:rsidR="001A7F8D">
          <w:tab/>
        </w:r>
        <w:r w:rsidR="001A7F8D" w:rsidRPr="00D60854">
          <w:rPr>
            <w:rStyle w:val="Hyperlink"/>
          </w:rPr>
          <w:t>TMR will be a leader in the provision of dignified, accessible and inclusive transport products, services, information and infrastructure</w:t>
        </w:r>
        <w:r w:rsidR="001A7F8D">
          <w:rPr>
            <w:webHidden/>
          </w:rPr>
          <w:tab/>
        </w:r>
        <w:r w:rsidR="001A7F8D">
          <w:rPr>
            <w:webHidden/>
          </w:rPr>
          <w:fldChar w:fldCharType="begin"/>
        </w:r>
        <w:r w:rsidR="001A7F8D">
          <w:rPr>
            <w:webHidden/>
          </w:rPr>
          <w:instrText xml:space="preserve"> PAGEREF _Toc41552117 \h </w:instrText>
        </w:r>
        <w:r w:rsidR="001A7F8D">
          <w:rPr>
            <w:webHidden/>
          </w:rPr>
        </w:r>
        <w:r w:rsidR="001A7F8D">
          <w:rPr>
            <w:webHidden/>
          </w:rPr>
          <w:fldChar w:fldCharType="separate"/>
        </w:r>
        <w:r w:rsidR="001A7F8D">
          <w:rPr>
            <w:webHidden/>
          </w:rPr>
          <w:t>20</w:t>
        </w:r>
        <w:r w:rsidR="001A7F8D">
          <w:rPr>
            <w:webHidden/>
          </w:rPr>
          <w:fldChar w:fldCharType="end"/>
        </w:r>
      </w:hyperlink>
    </w:p>
    <w:p w:rsidR="001A7F8D" w:rsidRDefault="004654CF">
      <w:pPr>
        <w:pStyle w:val="TOC3"/>
        <w:tabs>
          <w:tab w:val="left" w:pos="851"/>
        </w:tabs>
        <w:rPr>
          <w:noProof/>
        </w:rPr>
      </w:pPr>
      <w:hyperlink w:anchor="_Toc41552118" w:history="1">
        <w:r w:rsidR="001A7F8D" w:rsidRPr="00D60854">
          <w:rPr>
            <w:rStyle w:val="Hyperlink"/>
            <w:noProof/>
          </w:rPr>
          <w:t>2.4.1</w:t>
        </w:r>
        <w:r w:rsidR="001A7F8D">
          <w:rPr>
            <w:noProof/>
          </w:rPr>
          <w:tab/>
        </w:r>
        <w:r w:rsidR="001A7F8D" w:rsidRPr="00D60854">
          <w:rPr>
            <w:rStyle w:val="Hyperlink"/>
            <w:noProof/>
          </w:rPr>
          <w:t>Our Customers</w:t>
        </w:r>
        <w:r w:rsidR="001A7F8D">
          <w:rPr>
            <w:noProof/>
            <w:webHidden/>
          </w:rPr>
          <w:tab/>
        </w:r>
        <w:r w:rsidR="001A7F8D">
          <w:rPr>
            <w:noProof/>
            <w:webHidden/>
          </w:rPr>
          <w:fldChar w:fldCharType="begin"/>
        </w:r>
        <w:r w:rsidR="001A7F8D">
          <w:rPr>
            <w:noProof/>
            <w:webHidden/>
          </w:rPr>
          <w:instrText xml:space="preserve"> PAGEREF _Toc41552118 \h </w:instrText>
        </w:r>
        <w:r w:rsidR="001A7F8D">
          <w:rPr>
            <w:noProof/>
            <w:webHidden/>
          </w:rPr>
        </w:r>
        <w:r w:rsidR="001A7F8D">
          <w:rPr>
            <w:noProof/>
            <w:webHidden/>
          </w:rPr>
          <w:fldChar w:fldCharType="separate"/>
        </w:r>
        <w:r w:rsidR="001A7F8D">
          <w:rPr>
            <w:noProof/>
            <w:webHidden/>
          </w:rPr>
          <w:t>20</w:t>
        </w:r>
        <w:r w:rsidR="001A7F8D">
          <w:rPr>
            <w:noProof/>
            <w:webHidden/>
          </w:rPr>
          <w:fldChar w:fldCharType="end"/>
        </w:r>
      </w:hyperlink>
    </w:p>
    <w:p w:rsidR="001A7F8D" w:rsidRDefault="004654CF">
      <w:pPr>
        <w:pStyle w:val="TOC3"/>
        <w:tabs>
          <w:tab w:val="left" w:pos="851"/>
        </w:tabs>
        <w:rPr>
          <w:noProof/>
        </w:rPr>
      </w:pPr>
      <w:hyperlink w:anchor="_Toc41552119" w:history="1">
        <w:r w:rsidR="001A7F8D" w:rsidRPr="00D60854">
          <w:rPr>
            <w:rStyle w:val="Hyperlink"/>
            <w:noProof/>
          </w:rPr>
          <w:t>2.4.2</w:t>
        </w:r>
        <w:r w:rsidR="001A7F8D">
          <w:rPr>
            <w:noProof/>
          </w:rPr>
          <w:tab/>
        </w:r>
        <w:r w:rsidR="001A7F8D" w:rsidRPr="00D60854">
          <w:rPr>
            <w:rStyle w:val="Hyperlink"/>
            <w:noProof/>
          </w:rPr>
          <w:t>Our Employees</w:t>
        </w:r>
        <w:r w:rsidR="001A7F8D">
          <w:rPr>
            <w:noProof/>
            <w:webHidden/>
          </w:rPr>
          <w:tab/>
        </w:r>
        <w:r w:rsidR="001A7F8D">
          <w:rPr>
            <w:noProof/>
            <w:webHidden/>
          </w:rPr>
          <w:fldChar w:fldCharType="begin"/>
        </w:r>
        <w:r w:rsidR="001A7F8D">
          <w:rPr>
            <w:noProof/>
            <w:webHidden/>
          </w:rPr>
          <w:instrText xml:space="preserve"> PAGEREF _Toc41552119 \h </w:instrText>
        </w:r>
        <w:r w:rsidR="001A7F8D">
          <w:rPr>
            <w:noProof/>
            <w:webHidden/>
          </w:rPr>
        </w:r>
        <w:r w:rsidR="001A7F8D">
          <w:rPr>
            <w:noProof/>
            <w:webHidden/>
          </w:rPr>
          <w:fldChar w:fldCharType="separate"/>
        </w:r>
        <w:r w:rsidR="001A7F8D">
          <w:rPr>
            <w:noProof/>
            <w:webHidden/>
          </w:rPr>
          <w:t>20</w:t>
        </w:r>
        <w:r w:rsidR="001A7F8D">
          <w:rPr>
            <w:noProof/>
            <w:webHidden/>
          </w:rPr>
          <w:fldChar w:fldCharType="end"/>
        </w:r>
      </w:hyperlink>
    </w:p>
    <w:p w:rsidR="001A7F8D" w:rsidRDefault="004654CF">
      <w:pPr>
        <w:pStyle w:val="TOC3"/>
        <w:tabs>
          <w:tab w:val="left" w:pos="851"/>
        </w:tabs>
        <w:rPr>
          <w:noProof/>
        </w:rPr>
      </w:pPr>
      <w:hyperlink w:anchor="_Toc41552120" w:history="1">
        <w:r w:rsidR="001A7F8D" w:rsidRPr="00D60854">
          <w:rPr>
            <w:rStyle w:val="Hyperlink"/>
            <w:noProof/>
          </w:rPr>
          <w:t>2.4.3</w:t>
        </w:r>
        <w:r w:rsidR="001A7F8D">
          <w:rPr>
            <w:noProof/>
          </w:rPr>
          <w:tab/>
        </w:r>
        <w:r w:rsidR="001A7F8D" w:rsidRPr="00D60854">
          <w:rPr>
            <w:rStyle w:val="Hyperlink"/>
            <w:noProof/>
          </w:rPr>
          <w:t>Our Partners</w:t>
        </w:r>
        <w:r w:rsidR="001A7F8D">
          <w:rPr>
            <w:noProof/>
            <w:webHidden/>
          </w:rPr>
          <w:tab/>
        </w:r>
        <w:r w:rsidR="001A7F8D">
          <w:rPr>
            <w:noProof/>
            <w:webHidden/>
          </w:rPr>
          <w:fldChar w:fldCharType="begin"/>
        </w:r>
        <w:r w:rsidR="001A7F8D">
          <w:rPr>
            <w:noProof/>
            <w:webHidden/>
          </w:rPr>
          <w:instrText xml:space="preserve"> PAGEREF _Toc41552120 \h </w:instrText>
        </w:r>
        <w:r w:rsidR="001A7F8D">
          <w:rPr>
            <w:noProof/>
            <w:webHidden/>
          </w:rPr>
        </w:r>
        <w:r w:rsidR="001A7F8D">
          <w:rPr>
            <w:noProof/>
            <w:webHidden/>
          </w:rPr>
          <w:fldChar w:fldCharType="separate"/>
        </w:r>
        <w:r w:rsidR="001A7F8D">
          <w:rPr>
            <w:noProof/>
            <w:webHidden/>
          </w:rPr>
          <w:t>21</w:t>
        </w:r>
        <w:r w:rsidR="001A7F8D">
          <w:rPr>
            <w:noProof/>
            <w:webHidden/>
          </w:rPr>
          <w:fldChar w:fldCharType="end"/>
        </w:r>
      </w:hyperlink>
    </w:p>
    <w:p w:rsidR="001A7F8D" w:rsidRDefault="004654CF">
      <w:pPr>
        <w:pStyle w:val="TOC1"/>
        <w:tabs>
          <w:tab w:val="left" w:pos="851"/>
        </w:tabs>
        <w:rPr>
          <w:b w:val="0"/>
        </w:rPr>
      </w:pPr>
      <w:hyperlink w:anchor="_Toc41552121" w:history="1">
        <w:r w:rsidR="001A7F8D" w:rsidRPr="00D60854">
          <w:rPr>
            <w:rStyle w:val="Hyperlink"/>
          </w:rPr>
          <w:t>3.</w:t>
        </w:r>
        <w:r w:rsidR="001A7F8D">
          <w:rPr>
            <w:b w:val="0"/>
          </w:rPr>
          <w:tab/>
        </w:r>
        <w:r w:rsidR="001A7F8D" w:rsidRPr="00D60854">
          <w:rPr>
            <w:rStyle w:val="Hyperlink"/>
          </w:rPr>
          <w:t>Roadmap</w:t>
        </w:r>
        <w:r w:rsidR="001A7F8D">
          <w:rPr>
            <w:webHidden/>
          </w:rPr>
          <w:tab/>
        </w:r>
        <w:r w:rsidR="001A7F8D">
          <w:rPr>
            <w:webHidden/>
          </w:rPr>
          <w:fldChar w:fldCharType="begin"/>
        </w:r>
        <w:r w:rsidR="001A7F8D">
          <w:rPr>
            <w:webHidden/>
          </w:rPr>
          <w:instrText xml:space="preserve"> PAGEREF _Toc41552121 \h </w:instrText>
        </w:r>
        <w:r w:rsidR="001A7F8D">
          <w:rPr>
            <w:webHidden/>
          </w:rPr>
        </w:r>
        <w:r w:rsidR="001A7F8D">
          <w:rPr>
            <w:webHidden/>
          </w:rPr>
          <w:fldChar w:fldCharType="separate"/>
        </w:r>
        <w:r w:rsidR="001A7F8D">
          <w:rPr>
            <w:webHidden/>
          </w:rPr>
          <w:t>22</w:t>
        </w:r>
        <w:r w:rsidR="001A7F8D">
          <w:rPr>
            <w:webHidden/>
          </w:rPr>
          <w:fldChar w:fldCharType="end"/>
        </w:r>
      </w:hyperlink>
    </w:p>
    <w:p w:rsidR="001A7F8D" w:rsidRDefault="004654CF">
      <w:pPr>
        <w:pStyle w:val="TOC2"/>
        <w:tabs>
          <w:tab w:val="left" w:pos="851"/>
        </w:tabs>
      </w:pPr>
      <w:hyperlink w:anchor="_Toc41552122" w:history="1">
        <w:r w:rsidR="001A7F8D" w:rsidRPr="00D60854">
          <w:rPr>
            <w:rStyle w:val="Hyperlink"/>
          </w:rPr>
          <w:t>3.1</w:t>
        </w:r>
        <w:r w:rsidR="001A7F8D">
          <w:tab/>
        </w:r>
        <w:r w:rsidR="001A7F8D" w:rsidRPr="00D60854">
          <w:rPr>
            <w:rStyle w:val="Hyperlink"/>
          </w:rPr>
          <w:t>Initiate change</w:t>
        </w:r>
        <w:r w:rsidR="001A7F8D">
          <w:rPr>
            <w:webHidden/>
          </w:rPr>
          <w:tab/>
        </w:r>
        <w:r w:rsidR="001A7F8D">
          <w:rPr>
            <w:webHidden/>
          </w:rPr>
          <w:fldChar w:fldCharType="begin"/>
        </w:r>
        <w:r w:rsidR="001A7F8D">
          <w:rPr>
            <w:webHidden/>
          </w:rPr>
          <w:instrText xml:space="preserve"> PAGEREF _Toc41552122 \h </w:instrText>
        </w:r>
        <w:r w:rsidR="001A7F8D">
          <w:rPr>
            <w:webHidden/>
          </w:rPr>
        </w:r>
        <w:r w:rsidR="001A7F8D">
          <w:rPr>
            <w:webHidden/>
          </w:rPr>
          <w:fldChar w:fldCharType="separate"/>
        </w:r>
        <w:r w:rsidR="001A7F8D">
          <w:rPr>
            <w:webHidden/>
          </w:rPr>
          <w:t>22</w:t>
        </w:r>
        <w:r w:rsidR="001A7F8D">
          <w:rPr>
            <w:webHidden/>
          </w:rPr>
          <w:fldChar w:fldCharType="end"/>
        </w:r>
      </w:hyperlink>
    </w:p>
    <w:p w:rsidR="001A7F8D" w:rsidRDefault="004654CF">
      <w:pPr>
        <w:pStyle w:val="TOC3"/>
        <w:tabs>
          <w:tab w:val="left" w:pos="851"/>
        </w:tabs>
        <w:rPr>
          <w:noProof/>
        </w:rPr>
      </w:pPr>
      <w:hyperlink w:anchor="_Toc41552123" w:history="1">
        <w:r w:rsidR="001A7F8D" w:rsidRPr="00D60854">
          <w:rPr>
            <w:rStyle w:val="Hyperlink"/>
            <w:noProof/>
          </w:rPr>
          <w:t>3.1.1</w:t>
        </w:r>
        <w:r w:rsidR="001A7F8D">
          <w:rPr>
            <w:noProof/>
          </w:rPr>
          <w:tab/>
        </w:r>
        <w:r w:rsidR="001A7F8D" w:rsidRPr="00D60854">
          <w:rPr>
            <w:rStyle w:val="Hyperlink"/>
            <w:noProof/>
          </w:rPr>
          <w:t>For our customers</w:t>
        </w:r>
        <w:r w:rsidR="001A7F8D">
          <w:rPr>
            <w:noProof/>
            <w:webHidden/>
          </w:rPr>
          <w:tab/>
        </w:r>
        <w:r w:rsidR="001A7F8D">
          <w:rPr>
            <w:noProof/>
            <w:webHidden/>
          </w:rPr>
          <w:fldChar w:fldCharType="begin"/>
        </w:r>
        <w:r w:rsidR="001A7F8D">
          <w:rPr>
            <w:noProof/>
            <w:webHidden/>
          </w:rPr>
          <w:instrText xml:space="preserve"> PAGEREF _Toc41552123 \h </w:instrText>
        </w:r>
        <w:r w:rsidR="001A7F8D">
          <w:rPr>
            <w:noProof/>
            <w:webHidden/>
          </w:rPr>
        </w:r>
        <w:r w:rsidR="001A7F8D">
          <w:rPr>
            <w:noProof/>
            <w:webHidden/>
          </w:rPr>
          <w:fldChar w:fldCharType="separate"/>
        </w:r>
        <w:r w:rsidR="001A7F8D">
          <w:rPr>
            <w:noProof/>
            <w:webHidden/>
          </w:rPr>
          <w:t>22</w:t>
        </w:r>
        <w:r w:rsidR="001A7F8D">
          <w:rPr>
            <w:noProof/>
            <w:webHidden/>
          </w:rPr>
          <w:fldChar w:fldCharType="end"/>
        </w:r>
      </w:hyperlink>
    </w:p>
    <w:p w:rsidR="001A7F8D" w:rsidRDefault="004654CF">
      <w:pPr>
        <w:pStyle w:val="TOC3"/>
        <w:tabs>
          <w:tab w:val="left" w:pos="851"/>
        </w:tabs>
        <w:rPr>
          <w:noProof/>
        </w:rPr>
      </w:pPr>
      <w:hyperlink w:anchor="_Toc41552124" w:history="1">
        <w:r w:rsidR="001A7F8D" w:rsidRPr="00D60854">
          <w:rPr>
            <w:rStyle w:val="Hyperlink"/>
            <w:noProof/>
          </w:rPr>
          <w:t>3.1.2</w:t>
        </w:r>
        <w:r w:rsidR="001A7F8D">
          <w:rPr>
            <w:noProof/>
          </w:rPr>
          <w:tab/>
        </w:r>
        <w:r w:rsidR="001A7F8D" w:rsidRPr="00D60854">
          <w:rPr>
            <w:rStyle w:val="Hyperlink"/>
            <w:noProof/>
          </w:rPr>
          <w:t>For our employees</w:t>
        </w:r>
        <w:r w:rsidR="001A7F8D">
          <w:rPr>
            <w:noProof/>
            <w:webHidden/>
          </w:rPr>
          <w:tab/>
        </w:r>
        <w:r w:rsidR="001A7F8D">
          <w:rPr>
            <w:noProof/>
            <w:webHidden/>
          </w:rPr>
          <w:fldChar w:fldCharType="begin"/>
        </w:r>
        <w:r w:rsidR="001A7F8D">
          <w:rPr>
            <w:noProof/>
            <w:webHidden/>
          </w:rPr>
          <w:instrText xml:space="preserve"> PAGEREF _Toc41552124 \h </w:instrText>
        </w:r>
        <w:r w:rsidR="001A7F8D">
          <w:rPr>
            <w:noProof/>
            <w:webHidden/>
          </w:rPr>
        </w:r>
        <w:r w:rsidR="001A7F8D">
          <w:rPr>
            <w:noProof/>
            <w:webHidden/>
          </w:rPr>
          <w:fldChar w:fldCharType="separate"/>
        </w:r>
        <w:r w:rsidR="001A7F8D">
          <w:rPr>
            <w:noProof/>
            <w:webHidden/>
          </w:rPr>
          <w:t>22</w:t>
        </w:r>
        <w:r w:rsidR="001A7F8D">
          <w:rPr>
            <w:noProof/>
            <w:webHidden/>
          </w:rPr>
          <w:fldChar w:fldCharType="end"/>
        </w:r>
      </w:hyperlink>
    </w:p>
    <w:p w:rsidR="001A7F8D" w:rsidRDefault="004654CF">
      <w:pPr>
        <w:pStyle w:val="TOC3"/>
        <w:tabs>
          <w:tab w:val="left" w:pos="851"/>
        </w:tabs>
        <w:rPr>
          <w:noProof/>
        </w:rPr>
      </w:pPr>
      <w:hyperlink w:anchor="_Toc41552125" w:history="1">
        <w:r w:rsidR="001A7F8D" w:rsidRPr="00D60854">
          <w:rPr>
            <w:rStyle w:val="Hyperlink"/>
            <w:noProof/>
          </w:rPr>
          <w:t>3.1.3</w:t>
        </w:r>
        <w:r w:rsidR="001A7F8D">
          <w:rPr>
            <w:noProof/>
          </w:rPr>
          <w:tab/>
        </w:r>
        <w:r w:rsidR="001A7F8D" w:rsidRPr="00D60854">
          <w:rPr>
            <w:rStyle w:val="Hyperlink"/>
            <w:noProof/>
          </w:rPr>
          <w:t>For our partners</w:t>
        </w:r>
        <w:r w:rsidR="001A7F8D">
          <w:rPr>
            <w:noProof/>
            <w:webHidden/>
          </w:rPr>
          <w:tab/>
        </w:r>
        <w:r w:rsidR="001A7F8D">
          <w:rPr>
            <w:noProof/>
            <w:webHidden/>
          </w:rPr>
          <w:fldChar w:fldCharType="begin"/>
        </w:r>
        <w:r w:rsidR="001A7F8D">
          <w:rPr>
            <w:noProof/>
            <w:webHidden/>
          </w:rPr>
          <w:instrText xml:space="preserve"> PAGEREF _Toc41552125 \h </w:instrText>
        </w:r>
        <w:r w:rsidR="001A7F8D">
          <w:rPr>
            <w:noProof/>
            <w:webHidden/>
          </w:rPr>
        </w:r>
        <w:r w:rsidR="001A7F8D">
          <w:rPr>
            <w:noProof/>
            <w:webHidden/>
          </w:rPr>
          <w:fldChar w:fldCharType="separate"/>
        </w:r>
        <w:r w:rsidR="001A7F8D">
          <w:rPr>
            <w:noProof/>
            <w:webHidden/>
          </w:rPr>
          <w:t>22</w:t>
        </w:r>
        <w:r w:rsidR="001A7F8D">
          <w:rPr>
            <w:noProof/>
            <w:webHidden/>
          </w:rPr>
          <w:fldChar w:fldCharType="end"/>
        </w:r>
      </w:hyperlink>
    </w:p>
    <w:p w:rsidR="001A7F8D" w:rsidRDefault="004654CF">
      <w:pPr>
        <w:pStyle w:val="TOC2"/>
        <w:tabs>
          <w:tab w:val="left" w:pos="851"/>
        </w:tabs>
      </w:pPr>
      <w:hyperlink w:anchor="_Toc41552126" w:history="1">
        <w:r w:rsidR="001A7F8D" w:rsidRPr="00D60854">
          <w:rPr>
            <w:rStyle w:val="Hyperlink"/>
          </w:rPr>
          <w:t>3.2</w:t>
        </w:r>
        <w:r w:rsidR="001A7F8D">
          <w:tab/>
        </w:r>
        <w:r w:rsidR="001A7F8D" w:rsidRPr="00D60854">
          <w:rPr>
            <w:rStyle w:val="Hyperlink"/>
          </w:rPr>
          <w:t>Embed our guiding principles</w:t>
        </w:r>
        <w:r w:rsidR="001A7F8D">
          <w:rPr>
            <w:webHidden/>
          </w:rPr>
          <w:tab/>
        </w:r>
        <w:r w:rsidR="001A7F8D">
          <w:rPr>
            <w:webHidden/>
          </w:rPr>
          <w:fldChar w:fldCharType="begin"/>
        </w:r>
        <w:r w:rsidR="001A7F8D">
          <w:rPr>
            <w:webHidden/>
          </w:rPr>
          <w:instrText xml:space="preserve"> PAGEREF _Toc41552126 \h </w:instrText>
        </w:r>
        <w:r w:rsidR="001A7F8D">
          <w:rPr>
            <w:webHidden/>
          </w:rPr>
        </w:r>
        <w:r w:rsidR="001A7F8D">
          <w:rPr>
            <w:webHidden/>
          </w:rPr>
          <w:fldChar w:fldCharType="separate"/>
        </w:r>
        <w:r w:rsidR="001A7F8D">
          <w:rPr>
            <w:webHidden/>
          </w:rPr>
          <w:t>22</w:t>
        </w:r>
        <w:r w:rsidR="001A7F8D">
          <w:rPr>
            <w:webHidden/>
          </w:rPr>
          <w:fldChar w:fldCharType="end"/>
        </w:r>
      </w:hyperlink>
    </w:p>
    <w:p w:rsidR="001A7F8D" w:rsidRDefault="004654CF">
      <w:pPr>
        <w:pStyle w:val="TOC3"/>
        <w:tabs>
          <w:tab w:val="left" w:pos="851"/>
        </w:tabs>
        <w:rPr>
          <w:noProof/>
        </w:rPr>
      </w:pPr>
      <w:hyperlink w:anchor="_Toc41552127" w:history="1">
        <w:r w:rsidR="001A7F8D" w:rsidRPr="00D60854">
          <w:rPr>
            <w:rStyle w:val="Hyperlink"/>
            <w:noProof/>
          </w:rPr>
          <w:t>3.2.1</w:t>
        </w:r>
        <w:r w:rsidR="001A7F8D">
          <w:rPr>
            <w:noProof/>
          </w:rPr>
          <w:tab/>
        </w:r>
        <w:r w:rsidR="001A7F8D" w:rsidRPr="00D60854">
          <w:rPr>
            <w:rStyle w:val="Hyperlink"/>
            <w:noProof/>
          </w:rPr>
          <w:t>For our customers</w:t>
        </w:r>
        <w:r w:rsidR="001A7F8D">
          <w:rPr>
            <w:noProof/>
            <w:webHidden/>
          </w:rPr>
          <w:tab/>
        </w:r>
        <w:r w:rsidR="001A7F8D">
          <w:rPr>
            <w:noProof/>
            <w:webHidden/>
          </w:rPr>
          <w:fldChar w:fldCharType="begin"/>
        </w:r>
        <w:r w:rsidR="001A7F8D">
          <w:rPr>
            <w:noProof/>
            <w:webHidden/>
          </w:rPr>
          <w:instrText xml:space="preserve"> PAGEREF _Toc41552127 \h </w:instrText>
        </w:r>
        <w:r w:rsidR="001A7F8D">
          <w:rPr>
            <w:noProof/>
            <w:webHidden/>
          </w:rPr>
        </w:r>
        <w:r w:rsidR="001A7F8D">
          <w:rPr>
            <w:noProof/>
            <w:webHidden/>
          </w:rPr>
          <w:fldChar w:fldCharType="separate"/>
        </w:r>
        <w:r w:rsidR="001A7F8D">
          <w:rPr>
            <w:noProof/>
            <w:webHidden/>
          </w:rPr>
          <w:t>22</w:t>
        </w:r>
        <w:r w:rsidR="001A7F8D">
          <w:rPr>
            <w:noProof/>
            <w:webHidden/>
          </w:rPr>
          <w:fldChar w:fldCharType="end"/>
        </w:r>
      </w:hyperlink>
    </w:p>
    <w:p w:rsidR="001A7F8D" w:rsidRDefault="004654CF">
      <w:pPr>
        <w:pStyle w:val="TOC3"/>
        <w:tabs>
          <w:tab w:val="left" w:pos="851"/>
        </w:tabs>
        <w:rPr>
          <w:noProof/>
        </w:rPr>
      </w:pPr>
      <w:hyperlink w:anchor="_Toc41552128" w:history="1">
        <w:r w:rsidR="001A7F8D" w:rsidRPr="00D60854">
          <w:rPr>
            <w:rStyle w:val="Hyperlink"/>
            <w:noProof/>
          </w:rPr>
          <w:t>3.2.2</w:t>
        </w:r>
        <w:r w:rsidR="001A7F8D">
          <w:rPr>
            <w:noProof/>
          </w:rPr>
          <w:tab/>
        </w:r>
        <w:r w:rsidR="001A7F8D" w:rsidRPr="00D60854">
          <w:rPr>
            <w:rStyle w:val="Hyperlink"/>
            <w:noProof/>
          </w:rPr>
          <w:t>For our employees</w:t>
        </w:r>
        <w:r w:rsidR="001A7F8D">
          <w:rPr>
            <w:noProof/>
            <w:webHidden/>
          </w:rPr>
          <w:tab/>
        </w:r>
        <w:r w:rsidR="001A7F8D">
          <w:rPr>
            <w:noProof/>
            <w:webHidden/>
          </w:rPr>
          <w:fldChar w:fldCharType="begin"/>
        </w:r>
        <w:r w:rsidR="001A7F8D">
          <w:rPr>
            <w:noProof/>
            <w:webHidden/>
          </w:rPr>
          <w:instrText xml:space="preserve"> PAGEREF _Toc41552128 \h </w:instrText>
        </w:r>
        <w:r w:rsidR="001A7F8D">
          <w:rPr>
            <w:noProof/>
            <w:webHidden/>
          </w:rPr>
        </w:r>
        <w:r w:rsidR="001A7F8D">
          <w:rPr>
            <w:noProof/>
            <w:webHidden/>
          </w:rPr>
          <w:fldChar w:fldCharType="separate"/>
        </w:r>
        <w:r w:rsidR="001A7F8D">
          <w:rPr>
            <w:noProof/>
            <w:webHidden/>
          </w:rPr>
          <w:t>23</w:t>
        </w:r>
        <w:r w:rsidR="001A7F8D">
          <w:rPr>
            <w:noProof/>
            <w:webHidden/>
          </w:rPr>
          <w:fldChar w:fldCharType="end"/>
        </w:r>
      </w:hyperlink>
    </w:p>
    <w:p w:rsidR="001A7F8D" w:rsidRDefault="004654CF">
      <w:pPr>
        <w:pStyle w:val="TOC3"/>
        <w:tabs>
          <w:tab w:val="left" w:pos="851"/>
        </w:tabs>
        <w:rPr>
          <w:noProof/>
        </w:rPr>
      </w:pPr>
      <w:hyperlink w:anchor="_Toc41552129" w:history="1">
        <w:r w:rsidR="001A7F8D" w:rsidRPr="00D60854">
          <w:rPr>
            <w:rStyle w:val="Hyperlink"/>
            <w:noProof/>
          </w:rPr>
          <w:t>3.2.3</w:t>
        </w:r>
        <w:r w:rsidR="001A7F8D">
          <w:rPr>
            <w:noProof/>
          </w:rPr>
          <w:tab/>
        </w:r>
        <w:r w:rsidR="001A7F8D" w:rsidRPr="00D60854">
          <w:rPr>
            <w:rStyle w:val="Hyperlink"/>
            <w:noProof/>
          </w:rPr>
          <w:t>For our partners</w:t>
        </w:r>
        <w:r w:rsidR="001A7F8D">
          <w:rPr>
            <w:noProof/>
            <w:webHidden/>
          </w:rPr>
          <w:tab/>
        </w:r>
        <w:r w:rsidR="001A7F8D">
          <w:rPr>
            <w:noProof/>
            <w:webHidden/>
          </w:rPr>
          <w:fldChar w:fldCharType="begin"/>
        </w:r>
        <w:r w:rsidR="001A7F8D">
          <w:rPr>
            <w:noProof/>
            <w:webHidden/>
          </w:rPr>
          <w:instrText xml:space="preserve"> PAGEREF _Toc41552129 \h </w:instrText>
        </w:r>
        <w:r w:rsidR="001A7F8D">
          <w:rPr>
            <w:noProof/>
            <w:webHidden/>
          </w:rPr>
        </w:r>
        <w:r w:rsidR="001A7F8D">
          <w:rPr>
            <w:noProof/>
            <w:webHidden/>
          </w:rPr>
          <w:fldChar w:fldCharType="separate"/>
        </w:r>
        <w:r w:rsidR="001A7F8D">
          <w:rPr>
            <w:noProof/>
            <w:webHidden/>
          </w:rPr>
          <w:t>23</w:t>
        </w:r>
        <w:r w:rsidR="001A7F8D">
          <w:rPr>
            <w:noProof/>
            <w:webHidden/>
          </w:rPr>
          <w:fldChar w:fldCharType="end"/>
        </w:r>
      </w:hyperlink>
    </w:p>
    <w:p w:rsidR="001A7F8D" w:rsidRDefault="004654CF">
      <w:pPr>
        <w:pStyle w:val="TOC2"/>
        <w:tabs>
          <w:tab w:val="left" w:pos="851"/>
        </w:tabs>
      </w:pPr>
      <w:hyperlink w:anchor="_Toc41552130" w:history="1">
        <w:r w:rsidR="001A7F8D" w:rsidRPr="00D60854">
          <w:rPr>
            <w:rStyle w:val="Hyperlink"/>
          </w:rPr>
          <w:t>3.3</w:t>
        </w:r>
        <w:r w:rsidR="001A7F8D">
          <w:tab/>
        </w:r>
        <w:r w:rsidR="001A7F8D" w:rsidRPr="00D60854">
          <w:rPr>
            <w:rStyle w:val="Hyperlink"/>
          </w:rPr>
          <w:t>Grow our reach throughout Queensland</w:t>
        </w:r>
        <w:r w:rsidR="001A7F8D">
          <w:rPr>
            <w:webHidden/>
          </w:rPr>
          <w:tab/>
        </w:r>
        <w:r w:rsidR="001A7F8D">
          <w:rPr>
            <w:webHidden/>
          </w:rPr>
          <w:fldChar w:fldCharType="begin"/>
        </w:r>
        <w:r w:rsidR="001A7F8D">
          <w:rPr>
            <w:webHidden/>
          </w:rPr>
          <w:instrText xml:space="preserve"> PAGEREF _Toc41552130 \h </w:instrText>
        </w:r>
        <w:r w:rsidR="001A7F8D">
          <w:rPr>
            <w:webHidden/>
          </w:rPr>
        </w:r>
        <w:r w:rsidR="001A7F8D">
          <w:rPr>
            <w:webHidden/>
          </w:rPr>
          <w:fldChar w:fldCharType="separate"/>
        </w:r>
        <w:r w:rsidR="001A7F8D">
          <w:rPr>
            <w:webHidden/>
          </w:rPr>
          <w:t>23</w:t>
        </w:r>
        <w:r w:rsidR="001A7F8D">
          <w:rPr>
            <w:webHidden/>
          </w:rPr>
          <w:fldChar w:fldCharType="end"/>
        </w:r>
      </w:hyperlink>
    </w:p>
    <w:p w:rsidR="001A7F8D" w:rsidRDefault="004654CF">
      <w:pPr>
        <w:pStyle w:val="TOC3"/>
        <w:tabs>
          <w:tab w:val="left" w:pos="851"/>
        </w:tabs>
        <w:rPr>
          <w:noProof/>
        </w:rPr>
      </w:pPr>
      <w:hyperlink w:anchor="_Toc41552131" w:history="1">
        <w:r w:rsidR="001A7F8D" w:rsidRPr="00D60854">
          <w:rPr>
            <w:rStyle w:val="Hyperlink"/>
            <w:noProof/>
          </w:rPr>
          <w:t>3.3.1</w:t>
        </w:r>
        <w:r w:rsidR="001A7F8D">
          <w:rPr>
            <w:noProof/>
          </w:rPr>
          <w:tab/>
        </w:r>
        <w:r w:rsidR="001A7F8D" w:rsidRPr="00D60854">
          <w:rPr>
            <w:rStyle w:val="Hyperlink"/>
            <w:noProof/>
          </w:rPr>
          <w:t>For our customers</w:t>
        </w:r>
        <w:r w:rsidR="001A7F8D">
          <w:rPr>
            <w:noProof/>
            <w:webHidden/>
          </w:rPr>
          <w:tab/>
        </w:r>
        <w:r w:rsidR="001A7F8D">
          <w:rPr>
            <w:noProof/>
            <w:webHidden/>
          </w:rPr>
          <w:fldChar w:fldCharType="begin"/>
        </w:r>
        <w:r w:rsidR="001A7F8D">
          <w:rPr>
            <w:noProof/>
            <w:webHidden/>
          </w:rPr>
          <w:instrText xml:space="preserve"> PAGEREF _Toc41552131 \h </w:instrText>
        </w:r>
        <w:r w:rsidR="001A7F8D">
          <w:rPr>
            <w:noProof/>
            <w:webHidden/>
          </w:rPr>
        </w:r>
        <w:r w:rsidR="001A7F8D">
          <w:rPr>
            <w:noProof/>
            <w:webHidden/>
          </w:rPr>
          <w:fldChar w:fldCharType="separate"/>
        </w:r>
        <w:r w:rsidR="001A7F8D">
          <w:rPr>
            <w:noProof/>
            <w:webHidden/>
          </w:rPr>
          <w:t>23</w:t>
        </w:r>
        <w:r w:rsidR="001A7F8D">
          <w:rPr>
            <w:noProof/>
            <w:webHidden/>
          </w:rPr>
          <w:fldChar w:fldCharType="end"/>
        </w:r>
      </w:hyperlink>
    </w:p>
    <w:p w:rsidR="001A7F8D" w:rsidRDefault="004654CF">
      <w:pPr>
        <w:pStyle w:val="TOC3"/>
        <w:tabs>
          <w:tab w:val="left" w:pos="851"/>
        </w:tabs>
        <w:rPr>
          <w:noProof/>
        </w:rPr>
      </w:pPr>
      <w:hyperlink w:anchor="_Toc41552132" w:history="1">
        <w:r w:rsidR="001A7F8D" w:rsidRPr="00D60854">
          <w:rPr>
            <w:rStyle w:val="Hyperlink"/>
            <w:noProof/>
          </w:rPr>
          <w:t>3.3.2</w:t>
        </w:r>
        <w:r w:rsidR="001A7F8D">
          <w:rPr>
            <w:noProof/>
          </w:rPr>
          <w:tab/>
        </w:r>
        <w:r w:rsidR="001A7F8D" w:rsidRPr="00D60854">
          <w:rPr>
            <w:rStyle w:val="Hyperlink"/>
            <w:noProof/>
          </w:rPr>
          <w:t>For our employees</w:t>
        </w:r>
        <w:r w:rsidR="001A7F8D">
          <w:rPr>
            <w:noProof/>
            <w:webHidden/>
          </w:rPr>
          <w:tab/>
        </w:r>
        <w:r w:rsidR="001A7F8D">
          <w:rPr>
            <w:noProof/>
            <w:webHidden/>
          </w:rPr>
          <w:fldChar w:fldCharType="begin"/>
        </w:r>
        <w:r w:rsidR="001A7F8D">
          <w:rPr>
            <w:noProof/>
            <w:webHidden/>
          </w:rPr>
          <w:instrText xml:space="preserve"> PAGEREF _Toc41552132 \h </w:instrText>
        </w:r>
        <w:r w:rsidR="001A7F8D">
          <w:rPr>
            <w:noProof/>
            <w:webHidden/>
          </w:rPr>
        </w:r>
        <w:r w:rsidR="001A7F8D">
          <w:rPr>
            <w:noProof/>
            <w:webHidden/>
          </w:rPr>
          <w:fldChar w:fldCharType="separate"/>
        </w:r>
        <w:r w:rsidR="001A7F8D">
          <w:rPr>
            <w:noProof/>
            <w:webHidden/>
          </w:rPr>
          <w:t>23</w:t>
        </w:r>
        <w:r w:rsidR="001A7F8D">
          <w:rPr>
            <w:noProof/>
            <w:webHidden/>
          </w:rPr>
          <w:fldChar w:fldCharType="end"/>
        </w:r>
      </w:hyperlink>
    </w:p>
    <w:p w:rsidR="001A7F8D" w:rsidRDefault="004654CF">
      <w:pPr>
        <w:pStyle w:val="TOC3"/>
        <w:tabs>
          <w:tab w:val="left" w:pos="851"/>
        </w:tabs>
        <w:rPr>
          <w:noProof/>
        </w:rPr>
      </w:pPr>
      <w:hyperlink w:anchor="_Toc41552133" w:history="1">
        <w:r w:rsidR="001A7F8D" w:rsidRPr="00D60854">
          <w:rPr>
            <w:rStyle w:val="Hyperlink"/>
            <w:noProof/>
          </w:rPr>
          <w:t>3.3.3</w:t>
        </w:r>
        <w:r w:rsidR="001A7F8D">
          <w:rPr>
            <w:noProof/>
          </w:rPr>
          <w:tab/>
        </w:r>
        <w:r w:rsidR="001A7F8D" w:rsidRPr="00D60854">
          <w:rPr>
            <w:rStyle w:val="Hyperlink"/>
            <w:noProof/>
          </w:rPr>
          <w:t>For our partners</w:t>
        </w:r>
        <w:r w:rsidR="001A7F8D">
          <w:rPr>
            <w:noProof/>
            <w:webHidden/>
          </w:rPr>
          <w:tab/>
        </w:r>
        <w:r w:rsidR="001A7F8D">
          <w:rPr>
            <w:noProof/>
            <w:webHidden/>
          </w:rPr>
          <w:fldChar w:fldCharType="begin"/>
        </w:r>
        <w:r w:rsidR="001A7F8D">
          <w:rPr>
            <w:noProof/>
            <w:webHidden/>
          </w:rPr>
          <w:instrText xml:space="preserve"> PAGEREF _Toc41552133 \h </w:instrText>
        </w:r>
        <w:r w:rsidR="001A7F8D">
          <w:rPr>
            <w:noProof/>
            <w:webHidden/>
          </w:rPr>
        </w:r>
        <w:r w:rsidR="001A7F8D">
          <w:rPr>
            <w:noProof/>
            <w:webHidden/>
          </w:rPr>
          <w:fldChar w:fldCharType="separate"/>
        </w:r>
        <w:r w:rsidR="001A7F8D">
          <w:rPr>
            <w:noProof/>
            <w:webHidden/>
          </w:rPr>
          <w:t>23</w:t>
        </w:r>
        <w:r w:rsidR="001A7F8D">
          <w:rPr>
            <w:noProof/>
            <w:webHidden/>
          </w:rPr>
          <w:fldChar w:fldCharType="end"/>
        </w:r>
      </w:hyperlink>
    </w:p>
    <w:p w:rsidR="001A7F8D" w:rsidRDefault="004654CF">
      <w:pPr>
        <w:pStyle w:val="TOC1"/>
        <w:tabs>
          <w:tab w:val="left" w:pos="851"/>
        </w:tabs>
        <w:rPr>
          <w:b w:val="0"/>
        </w:rPr>
      </w:pPr>
      <w:hyperlink w:anchor="_Toc41552134" w:history="1">
        <w:r w:rsidR="001A7F8D" w:rsidRPr="00D60854">
          <w:rPr>
            <w:rStyle w:val="Hyperlink"/>
          </w:rPr>
          <w:t>4.</w:t>
        </w:r>
        <w:r w:rsidR="001A7F8D">
          <w:rPr>
            <w:b w:val="0"/>
          </w:rPr>
          <w:tab/>
        </w:r>
        <w:r w:rsidR="001A7F8D" w:rsidRPr="00D60854">
          <w:rPr>
            <w:rStyle w:val="Hyperlink"/>
          </w:rPr>
          <w:t>Addendum</w:t>
        </w:r>
        <w:r w:rsidR="001A7F8D">
          <w:rPr>
            <w:webHidden/>
          </w:rPr>
          <w:tab/>
        </w:r>
        <w:r w:rsidR="001A7F8D">
          <w:rPr>
            <w:webHidden/>
          </w:rPr>
          <w:fldChar w:fldCharType="begin"/>
        </w:r>
        <w:r w:rsidR="001A7F8D">
          <w:rPr>
            <w:webHidden/>
          </w:rPr>
          <w:instrText xml:space="preserve"> PAGEREF _Toc41552134 \h </w:instrText>
        </w:r>
        <w:r w:rsidR="001A7F8D">
          <w:rPr>
            <w:webHidden/>
          </w:rPr>
        </w:r>
        <w:r w:rsidR="001A7F8D">
          <w:rPr>
            <w:webHidden/>
          </w:rPr>
          <w:fldChar w:fldCharType="separate"/>
        </w:r>
        <w:r w:rsidR="001A7F8D">
          <w:rPr>
            <w:webHidden/>
          </w:rPr>
          <w:t>24</w:t>
        </w:r>
        <w:r w:rsidR="001A7F8D">
          <w:rPr>
            <w:webHidden/>
          </w:rPr>
          <w:fldChar w:fldCharType="end"/>
        </w:r>
      </w:hyperlink>
    </w:p>
    <w:p w:rsidR="001A7F8D" w:rsidRDefault="004654CF">
      <w:pPr>
        <w:pStyle w:val="TOC2"/>
        <w:tabs>
          <w:tab w:val="left" w:pos="851"/>
        </w:tabs>
      </w:pPr>
      <w:hyperlink w:anchor="_Toc41552135" w:history="1">
        <w:r w:rsidR="001A7F8D" w:rsidRPr="00D60854">
          <w:rPr>
            <w:rStyle w:val="Hyperlink"/>
          </w:rPr>
          <w:t>4.1</w:t>
        </w:r>
        <w:r w:rsidR="001A7F8D">
          <w:tab/>
        </w:r>
        <w:r w:rsidR="001A7F8D" w:rsidRPr="00D60854">
          <w:rPr>
            <w:rStyle w:val="Hyperlink"/>
          </w:rPr>
          <w:t>Customer Insights Report</w:t>
        </w:r>
        <w:r w:rsidR="001A7F8D">
          <w:rPr>
            <w:webHidden/>
          </w:rPr>
          <w:tab/>
        </w:r>
        <w:r w:rsidR="001A7F8D">
          <w:rPr>
            <w:webHidden/>
          </w:rPr>
          <w:fldChar w:fldCharType="begin"/>
        </w:r>
        <w:r w:rsidR="001A7F8D">
          <w:rPr>
            <w:webHidden/>
          </w:rPr>
          <w:instrText xml:space="preserve"> PAGEREF _Toc41552135 \h </w:instrText>
        </w:r>
        <w:r w:rsidR="001A7F8D">
          <w:rPr>
            <w:webHidden/>
          </w:rPr>
        </w:r>
        <w:r w:rsidR="001A7F8D">
          <w:rPr>
            <w:webHidden/>
          </w:rPr>
          <w:fldChar w:fldCharType="separate"/>
        </w:r>
        <w:r w:rsidR="001A7F8D">
          <w:rPr>
            <w:webHidden/>
          </w:rPr>
          <w:t>24</w:t>
        </w:r>
        <w:r w:rsidR="001A7F8D">
          <w:rPr>
            <w:webHidden/>
          </w:rPr>
          <w:fldChar w:fldCharType="end"/>
        </w:r>
      </w:hyperlink>
    </w:p>
    <w:p w:rsidR="001A7F8D" w:rsidRDefault="004654CF">
      <w:pPr>
        <w:pStyle w:val="TOC3"/>
        <w:tabs>
          <w:tab w:val="left" w:pos="851"/>
        </w:tabs>
        <w:rPr>
          <w:noProof/>
        </w:rPr>
      </w:pPr>
      <w:hyperlink w:anchor="_Toc41552136" w:history="1">
        <w:r w:rsidR="001A7F8D" w:rsidRPr="00D60854">
          <w:rPr>
            <w:rStyle w:val="Hyperlink"/>
            <w:noProof/>
          </w:rPr>
          <w:t>4.1.1</w:t>
        </w:r>
        <w:r w:rsidR="001A7F8D">
          <w:rPr>
            <w:noProof/>
          </w:rPr>
          <w:tab/>
        </w:r>
        <w:r w:rsidR="001A7F8D" w:rsidRPr="00D60854">
          <w:rPr>
            <w:rStyle w:val="Hyperlink"/>
            <w:noProof/>
          </w:rPr>
          <w:t>Our customers</w:t>
        </w:r>
        <w:r w:rsidR="001A7F8D">
          <w:rPr>
            <w:noProof/>
            <w:webHidden/>
          </w:rPr>
          <w:tab/>
        </w:r>
        <w:r w:rsidR="001A7F8D">
          <w:rPr>
            <w:noProof/>
            <w:webHidden/>
          </w:rPr>
          <w:fldChar w:fldCharType="begin"/>
        </w:r>
        <w:r w:rsidR="001A7F8D">
          <w:rPr>
            <w:noProof/>
            <w:webHidden/>
          </w:rPr>
          <w:instrText xml:space="preserve"> PAGEREF _Toc41552136 \h </w:instrText>
        </w:r>
        <w:r w:rsidR="001A7F8D">
          <w:rPr>
            <w:noProof/>
            <w:webHidden/>
          </w:rPr>
        </w:r>
        <w:r w:rsidR="001A7F8D">
          <w:rPr>
            <w:noProof/>
            <w:webHidden/>
          </w:rPr>
          <w:fldChar w:fldCharType="separate"/>
        </w:r>
        <w:r w:rsidR="001A7F8D">
          <w:rPr>
            <w:noProof/>
            <w:webHidden/>
          </w:rPr>
          <w:t>24</w:t>
        </w:r>
        <w:r w:rsidR="001A7F8D">
          <w:rPr>
            <w:noProof/>
            <w:webHidden/>
          </w:rPr>
          <w:fldChar w:fldCharType="end"/>
        </w:r>
      </w:hyperlink>
    </w:p>
    <w:p w:rsidR="001A7F8D" w:rsidRDefault="004654CF">
      <w:pPr>
        <w:pStyle w:val="TOC3"/>
        <w:tabs>
          <w:tab w:val="left" w:pos="851"/>
        </w:tabs>
        <w:rPr>
          <w:noProof/>
        </w:rPr>
      </w:pPr>
      <w:hyperlink w:anchor="_Toc41552137" w:history="1">
        <w:r w:rsidR="001A7F8D" w:rsidRPr="00D60854">
          <w:rPr>
            <w:rStyle w:val="Hyperlink"/>
            <w:noProof/>
          </w:rPr>
          <w:t>4.1.2</w:t>
        </w:r>
        <w:r w:rsidR="001A7F8D">
          <w:rPr>
            <w:noProof/>
          </w:rPr>
          <w:tab/>
        </w:r>
        <w:r w:rsidR="001A7F8D" w:rsidRPr="00D60854">
          <w:rPr>
            <w:rStyle w:val="Hyperlink"/>
            <w:noProof/>
          </w:rPr>
          <w:t>Our employees</w:t>
        </w:r>
        <w:r w:rsidR="001A7F8D">
          <w:rPr>
            <w:noProof/>
            <w:webHidden/>
          </w:rPr>
          <w:tab/>
        </w:r>
        <w:r w:rsidR="001A7F8D">
          <w:rPr>
            <w:noProof/>
            <w:webHidden/>
          </w:rPr>
          <w:fldChar w:fldCharType="begin"/>
        </w:r>
        <w:r w:rsidR="001A7F8D">
          <w:rPr>
            <w:noProof/>
            <w:webHidden/>
          </w:rPr>
          <w:instrText xml:space="preserve"> PAGEREF _Toc41552137 \h </w:instrText>
        </w:r>
        <w:r w:rsidR="001A7F8D">
          <w:rPr>
            <w:noProof/>
            <w:webHidden/>
          </w:rPr>
        </w:r>
        <w:r w:rsidR="001A7F8D">
          <w:rPr>
            <w:noProof/>
            <w:webHidden/>
          </w:rPr>
          <w:fldChar w:fldCharType="separate"/>
        </w:r>
        <w:r w:rsidR="001A7F8D">
          <w:rPr>
            <w:noProof/>
            <w:webHidden/>
          </w:rPr>
          <w:t>24</w:t>
        </w:r>
        <w:r w:rsidR="001A7F8D">
          <w:rPr>
            <w:noProof/>
            <w:webHidden/>
          </w:rPr>
          <w:fldChar w:fldCharType="end"/>
        </w:r>
      </w:hyperlink>
    </w:p>
    <w:p w:rsidR="001A7F8D" w:rsidRDefault="004654CF">
      <w:pPr>
        <w:pStyle w:val="TOC3"/>
        <w:tabs>
          <w:tab w:val="left" w:pos="851"/>
        </w:tabs>
        <w:rPr>
          <w:noProof/>
        </w:rPr>
      </w:pPr>
      <w:hyperlink w:anchor="_Toc41552138" w:history="1">
        <w:r w:rsidR="001A7F8D" w:rsidRPr="00D60854">
          <w:rPr>
            <w:rStyle w:val="Hyperlink"/>
            <w:noProof/>
          </w:rPr>
          <w:t>4.1.3</w:t>
        </w:r>
        <w:r w:rsidR="001A7F8D">
          <w:rPr>
            <w:noProof/>
          </w:rPr>
          <w:tab/>
        </w:r>
        <w:r w:rsidR="001A7F8D" w:rsidRPr="00D60854">
          <w:rPr>
            <w:rStyle w:val="Hyperlink"/>
            <w:noProof/>
          </w:rPr>
          <w:t>Our partners</w:t>
        </w:r>
        <w:r w:rsidR="001A7F8D">
          <w:rPr>
            <w:noProof/>
            <w:webHidden/>
          </w:rPr>
          <w:tab/>
        </w:r>
        <w:r w:rsidR="001A7F8D">
          <w:rPr>
            <w:noProof/>
            <w:webHidden/>
          </w:rPr>
          <w:fldChar w:fldCharType="begin"/>
        </w:r>
        <w:r w:rsidR="001A7F8D">
          <w:rPr>
            <w:noProof/>
            <w:webHidden/>
          </w:rPr>
          <w:instrText xml:space="preserve"> PAGEREF _Toc41552138 \h </w:instrText>
        </w:r>
        <w:r w:rsidR="001A7F8D">
          <w:rPr>
            <w:noProof/>
            <w:webHidden/>
          </w:rPr>
        </w:r>
        <w:r w:rsidR="001A7F8D">
          <w:rPr>
            <w:noProof/>
            <w:webHidden/>
          </w:rPr>
          <w:fldChar w:fldCharType="separate"/>
        </w:r>
        <w:r w:rsidR="001A7F8D">
          <w:rPr>
            <w:noProof/>
            <w:webHidden/>
          </w:rPr>
          <w:t>24</w:t>
        </w:r>
        <w:r w:rsidR="001A7F8D">
          <w:rPr>
            <w:noProof/>
            <w:webHidden/>
          </w:rPr>
          <w:fldChar w:fldCharType="end"/>
        </w:r>
      </w:hyperlink>
    </w:p>
    <w:p w:rsidR="008A74DF" w:rsidRDefault="008A74DF" w:rsidP="008A74DF">
      <w:pPr>
        <w:pStyle w:val="AltHeading1"/>
        <w:numPr>
          <w:ilvl w:val="0"/>
          <w:numId w:val="0"/>
        </w:numPr>
        <w:ind w:left="1134"/>
      </w:pPr>
      <w:r>
        <w:rPr>
          <w:rFonts w:asciiTheme="minorHAnsi" w:eastAsiaTheme="minorHAnsi" w:hAnsiTheme="minorHAnsi" w:cstheme="minorBidi"/>
          <w:noProof/>
          <w:color w:val="auto"/>
          <w:kern w:val="0"/>
          <w:sz w:val="20"/>
          <w:szCs w:val="22"/>
          <w:lang w:eastAsia="en-US"/>
        </w:rPr>
        <w:fldChar w:fldCharType="end"/>
      </w:r>
    </w:p>
    <w:p w:rsidR="008A74DF" w:rsidRDefault="008A74DF">
      <w:pPr>
        <w:spacing w:before="80" w:after="80" w:line="240" w:lineRule="auto"/>
        <w:rPr>
          <w:rFonts w:asciiTheme="majorHAnsi" w:eastAsia="Times New Roman" w:hAnsiTheme="majorHAnsi" w:cs="Arial"/>
          <w:b/>
          <w:bCs/>
          <w:color w:val="003C69" w:themeColor="accent1"/>
          <w:kern w:val="32"/>
          <w:sz w:val="40"/>
          <w:szCs w:val="32"/>
        </w:rPr>
      </w:pPr>
      <w:r>
        <w:br w:type="page"/>
      </w:r>
    </w:p>
    <w:p w:rsidR="00C80C67" w:rsidRDefault="00C80C67" w:rsidP="00C80C67">
      <w:pPr>
        <w:pStyle w:val="TOCHeading"/>
      </w:pPr>
      <w:bookmarkStart w:id="4" w:name="_Toc41552089"/>
      <w:r>
        <w:lastRenderedPageBreak/>
        <w:t>Message from Director General</w:t>
      </w:r>
      <w:bookmarkEnd w:id="4"/>
    </w:p>
    <w:p w:rsidR="00C80C67" w:rsidRDefault="00C80C67" w:rsidP="00C80C67">
      <w:pPr>
        <w:pStyle w:val="TableofFigures"/>
        <w:spacing w:before="60" w:after="120"/>
        <w:rPr>
          <w:sz w:val="24"/>
          <w:lang w:val="en-US"/>
        </w:rPr>
      </w:pPr>
      <w:r w:rsidRPr="00C80C67">
        <w:rPr>
          <w:sz w:val="24"/>
          <w:lang w:val="en-US"/>
        </w:rPr>
        <w:t xml:space="preserve">As the Department of Transport and Main Roads’ (TMR) Director-General and Champion for People with Disability, I am pleased to present the </w:t>
      </w:r>
      <w:r>
        <w:rPr>
          <w:sz w:val="24"/>
          <w:lang w:val="en-US"/>
        </w:rPr>
        <w:t xml:space="preserve">TMR </w:t>
      </w:r>
      <w:r w:rsidRPr="00C80C67">
        <w:rPr>
          <w:sz w:val="24"/>
          <w:lang w:val="en-US"/>
        </w:rPr>
        <w:t xml:space="preserve">Accessibility and Inclusion Strategy (AIS). The AIS will support TMR in achieving our vision to create a single integrated transport network accessible to everyone. </w:t>
      </w:r>
    </w:p>
    <w:p w:rsidR="00C80C67" w:rsidRPr="00C80C67" w:rsidRDefault="00C80C67" w:rsidP="00C80C67">
      <w:pPr>
        <w:rPr>
          <w:lang w:val="en-US"/>
        </w:rPr>
      </w:pPr>
    </w:p>
    <w:p w:rsidR="00C80C67" w:rsidRDefault="00C80C67" w:rsidP="00C80C67">
      <w:pPr>
        <w:pStyle w:val="TableofFigures"/>
        <w:spacing w:before="60" w:after="120"/>
        <w:rPr>
          <w:sz w:val="24"/>
          <w:lang w:val="en-US"/>
        </w:rPr>
      </w:pPr>
      <w:r w:rsidRPr="00C80C67">
        <w:rPr>
          <w:sz w:val="24"/>
          <w:lang w:val="en-US"/>
        </w:rPr>
        <w:t xml:space="preserve">Mobility is critical to everyone, and accessible and inclusive transport is a vital component of reducing the social exclusion of vulnerable people, especially those with disabilities. TMR has a responsibility to the community to provide a transport network that is accessible and inclusive of everyone as we connect people, to work, places, goods and services across Queensland every day. </w:t>
      </w:r>
    </w:p>
    <w:p w:rsidR="00C80C67" w:rsidRPr="00C80C67" w:rsidRDefault="00C80C67" w:rsidP="00C80C67">
      <w:pPr>
        <w:rPr>
          <w:lang w:val="en-US"/>
        </w:rPr>
      </w:pPr>
    </w:p>
    <w:p w:rsidR="00C80C67" w:rsidRDefault="00C80C67" w:rsidP="00C80C67">
      <w:pPr>
        <w:pStyle w:val="TableofFigures"/>
        <w:spacing w:before="60" w:after="120"/>
        <w:rPr>
          <w:sz w:val="24"/>
          <w:lang w:val="en-US"/>
        </w:rPr>
      </w:pPr>
      <w:r w:rsidRPr="00C80C67">
        <w:rPr>
          <w:sz w:val="24"/>
          <w:lang w:val="en-US"/>
        </w:rPr>
        <w:t xml:space="preserve">TMR is committed to providing an inclusive public transport system to everyone. Over the years we have implemented a number of initiatives to increase the accessibility of our transport network.  While we have made improvements to accessible transport services there are many people in Queensland who still find it difficult or impossible to travel by bus, train or ferry. </w:t>
      </w:r>
    </w:p>
    <w:p w:rsidR="00C80C67" w:rsidRPr="00C80C67" w:rsidRDefault="00C80C67" w:rsidP="00C80C67">
      <w:pPr>
        <w:rPr>
          <w:lang w:val="en-US"/>
        </w:rPr>
      </w:pPr>
    </w:p>
    <w:p w:rsidR="00C80C67" w:rsidRDefault="00C80C67" w:rsidP="00C80C67">
      <w:pPr>
        <w:pStyle w:val="TableofFigures"/>
        <w:spacing w:before="60" w:after="120"/>
        <w:rPr>
          <w:sz w:val="24"/>
          <w:lang w:val="en-US"/>
        </w:rPr>
      </w:pPr>
      <w:r w:rsidRPr="00C80C67">
        <w:rPr>
          <w:sz w:val="24"/>
          <w:lang w:val="en-US"/>
        </w:rPr>
        <w:t>TMR has engaged with a broad range of customers, staff and partners across Queensland to co-design the Accessibility and Inclusion Strategy.</w:t>
      </w:r>
    </w:p>
    <w:p w:rsidR="00C80C67" w:rsidRPr="00C80C67" w:rsidRDefault="00C80C67" w:rsidP="00C80C67">
      <w:pPr>
        <w:rPr>
          <w:lang w:val="en-US"/>
        </w:rPr>
      </w:pPr>
    </w:p>
    <w:p w:rsidR="00C80C67" w:rsidRDefault="00C80C67" w:rsidP="00C80C67">
      <w:pPr>
        <w:pStyle w:val="TableofFigures"/>
        <w:spacing w:before="60" w:after="120"/>
        <w:rPr>
          <w:sz w:val="24"/>
          <w:lang w:val="en-US"/>
        </w:rPr>
      </w:pPr>
      <w:r w:rsidRPr="00C80C67">
        <w:rPr>
          <w:sz w:val="24"/>
          <w:lang w:val="en-US"/>
        </w:rPr>
        <w:t xml:space="preserve">The strategy is about creating a transport network that is convenient to use, easy to access and welcoming of everyone. </w:t>
      </w:r>
    </w:p>
    <w:p w:rsidR="00C80C67" w:rsidRPr="00C80C67" w:rsidRDefault="00C80C67" w:rsidP="00C80C67">
      <w:pPr>
        <w:rPr>
          <w:lang w:val="en-US"/>
        </w:rPr>
      </w:pPr>
    </w:p>
    <w:p w:rsidR="00C80C67" w:rsidRDefault="00C80C67" w:rsidP="00C80C67">
      <w:pPr>
        <w:pStyle w:val="TableofFigures"/>
        <w:spacing w:before="60" w:after="120"/>
        <w:rPr>
          <w:sz w:val="24"/>
          <w:lang w:val="en-US"/>
        </w:rPr>
      </w:pPr>
      <w:r w:rsidRPr="00C80C67">
        <w:rPr>
          <w:sz w:val="24"/>
          <w:lang w:val="en-US"/>
        </w:rPr>
        <w:t xml:space="preserve">I am committed to making TMR not only a world leader in the provision of accessible and inclusive transport but also an accessible and inclusive employer of choice. As an organisation, TMR is dedicated to replicating the diversity of our customer base within our workforce by ensuring that our workplaces and work practices are accessible and inclusive for our people, now and in the future. </w:t>
      </w:r>
    </w:p>
    <w:p w:rsidR="00C80C67" w:rsidRPr="00C80C67" w:rsidRDefault="00C80C67" w:rsidP="00C80C67">
      <w:pPr>
        <w:rPr>
          <w:lang w:val="en-US"/>
        </w:rPr>
      </w:pPr>
    </w:p>
    <w:p w:rsidR="00C80C67" w:rsidRPr="00C80C67" w:rsidRDefault="00C80C67" w:rsidP="00C80C67">
      <w:pPr>
        <w:pStyle w:val="TableofFigures"/>
        <w:spacing w:before="60" w:after="120"/>
        <w:rPr>
          <w:sz w:val="24"/>
          <w:lang w:val="en-US"/>
        </w:rPr>
      </w:pPr>
      <w:r w:rsidRPr="00C80C67">
        <w:rPr>
          <w:sz w:val="24"/>
          <w:lang w:val="en-US"/>
        </w:rPr>
        <w:t>I encourage you all to become an accessibility advocate and be the voice for change.</w:t>
      </w:r>
    </w:p>
    <w:p w:rsidR="00C80C67" w:rsidRPr="00C80C67" w:rsidRDefault="00C80C67" w:rsidP="00C80C67"/>
    <w:p w:rsidR="00C80C67" w:rsidRDefault="00C80C67" w:rsidP="00C80C67">
      <w:pPr>
        <w:pStyle w:val="Default"/>
      </w:pPr>
    </w:p>
    <w:p w:rsidR="00C80C67" w:rsidRPr="00C80C67" w:rsidRDefault="00C80C67" w:rsidP="00C80C67">
      <w:pPr>
        <w:pStyle w:val="TableofFigures"/>
        <w:spacing w:before="60" w:after="120"/>
        <w:rPr>
          <w:sz w:val="24"/>
          <w:lang w:val="en-US"/>
        </w:rPr>
      </w:pPr>
      <w:r w:rsidRPr="00C80C67">
        <w:rPr>
          <w:sz w:val="24"/>
          <w:lang w:val="en-US"/>
        </w:rPr>
        <w:t>Neil Scales OBE</w:t>
      </w:r>
    </w:p>
    <w:p w:rsidR="00C80C67" w:rsidRDefault="00C80C67" w:rsidP="00C80C67">
      <w:pPr>
        <w:pStyle w:val="TableofFigures"/>
        <w:spacing w:before="60" w:after="120"/>
        <w:rPr>
          <w:sz w:val="24"/>
          <w:lang w:val="en-US"/>
        </w:rPr>
      </w:pPr>
      <w:r w:rsidRPr="00C80C67">
        <w:rPr>
          <w:sz w:val="24"/>
          <w:lang w:val="en-US"/>
        </w:rPr>
        <w:t>Director-General</w:t>
      </w:r>
    </w:p>
    <w:p w:rsidR="00C80C67" w:rsidRPr="00C80C67" w:rsidRDefault="00C80C67" w:rsidP="00C80C67">
      <w:pPr>
        <w:pStyle w:val="TableofFigures"/>
        <w:spacing w:before="60" w:after="120"/>
        <w:rPr>
          <w:sz w:val="24"/>
          <w:lang w:val="en-US"/>
        </w:rPr>
      </w:pPr>
      <w:r w:rsidRPr="00C80C67">
        <w:rPr>
          <w:sz w:val="24"/>
          <w:lang w:val="en-US"/>
        </w:rPr>
        <w:t>Department of Transport and Main Roads</w:t>
      </w:r>
    </w:p>
    <w:p w:rsidR="00C80C67" w:rsidRDefault="00C80C67" w:rsidP="00C80C67">
      <w:pPr>
        <w:pStyle w:val="TableofFigures"/>
        <w:spacing w:before="60" w:after="120"/>
      </w:pPr>
    </w:p>
    <w:p w:rsidR="00C80C67" w:rsidRDefault="00C80C67">
      <w:pPr>
        <w:spacing w:before="80" w:after="80"/>
        <w:rPr>
          <w:rFonts w:asciiTheme="majorHAnsi" w:eastAsia="Times New Roman" w:hAnsiTheme="majorHAnsi" w:cs="Arial"/>
          <w:b/>
          <w:bCs/>
          <w:color w:val="003C69" w:themeColor="accent1"/>
          <w:kern w:val="32"/>
          <w:sz w:val="40"/>
          <w:szCs w:val="32"/>
        </w:rPr>
      </w:pPr>
      <w:r>
        <w:br w:type="page"/>
      </w:r>
    </w:p>
    <w:p w:rsidR="00C80C67" w:rsidRDefault="00C80C67" w:rsidP="00C80C67">
      <w:pPr>
        <w:pStyle w:val="TOCHeading"/>
      </w:pPr>
      <w:bookmarkStart w:id="5" w:name="_Toc41552090"/>
      <w:r>
        <w:lastRenderedPageBreak/>
        <w:t>Message from the Minister</w:t>
      </w:r>
      <w:bookmarkEnd w:id="5"/>
      <w:r>
        <w:t xml:space="preserve"> </w:t>
      </w:r>
    </w:p>
    <w:p w:rsidR="00C80C67" w:rsidRPr="00C80C67" w:rsidRDefault="00C80C67" w:rsidP="00C80C67">
      <w:pPr>
        <w:autoSpaceDE w:val="0"/>
        <w:autoSpaceDN w:val="0"/>
        <w:adjustRightInd w:val="0"/>
        <w:rPr>
          <w:rFonts w:ascii="MetaPro-Bold" w:hAnsi="MetaPro-Bold" w:cs="MetaPro-Bold"/>
          <w:color w:val="000000"/>
          <w:sz w:val="24"/>
          <w:szCs w:val="24"/>
        </w:rPr>
      </w:pPr>
    </w:p>
    <w:p w:rsidR="00C80C67" w:rsidRPr="00C80C67" w:rsidRDefault="00C80C67" w:rsidP="00BF6AC1">
      <w:pPr>
        <w:pStyle w:val="TableofFigures"/>
        <w:spacing w:before="60" w:after="120"/>
        <w:rPr>
          <w:sz w:val="24"/>
          <w:lang w:val="en-US"/>
        </w:rPr>
      </w:pPr>
      <w:r w:rsidRPr="00C80C67">
        <w:rPr>
          <w:sz w:val="24"/>
          <w:lang w:val="en-US"/>
        </w:rPr>
        <w:t xml:space="preserve">The Queensland Government is committed to supporting people with disability to maximise their potential and participation as equal citizens in Queensland Transport is a basic human right and Queenslanders have the right to an accessible and inclusive transport network. </w:t>
      </w:r>
    </w:p>
    <w:p w:rsidR="00C80C67" w:rsidRPr="00C80C67" w:rsidRDefault="00C80C67" w:rsidP="00BF6AC1">
      <w:pPr>
        <w:pStyle w:val="TableofFigures"/>
        <w:spacing w:before="60" w:after="120"/>
        <w:rPr>
          <w:sz w:val="24"/>
          <w:lang w:val="en-US"/>
        </w:rPr>
      </w:pPr>
      <w:r w:rsidRPr="00C80C67">
        <w:rPr>
          <w:sz w:val="24"/>
          <w:lang w:val="en-US"/>
        </w:rPr>
        <w:t xml:space="preserve">For many, transport is the connector that enables them to engage both socially and culturally, access education and employment opportunities, as well as vital health services. </w:t>
      </w:r>
    </w:p>
    <w:p w:rsidR="00C80C67" w:rsidRPr="00C80C67" w:rsidRDefault="00C80C67" w:rsidP="00BF6AC1">
      <w:pPr>
        <w:pStyle w:val="TableofFigures"/>
        <w:spacing w:before="60" w:after="120"/>
        <w:rPr>
          <w:sz w:val="24"/>
          <w:lang w:val="en-US"/>
        </w:rPr>
      </w:pPr>
      <w:r w:rsidRPr="00C80C67">
        <w:rPr>
          <w:sz w:val="24"/>
          <w:lang w:val="en-US"/>
        </w:rPr>
        <w:t xml:space="preserve">At some point in your life you may have felt frustrated accessing transport products and services while carrying shopping, pushing a pram or travelling with small children. This is a daily challenge for many in our community and visitors to our beautiful state, and my government is committed to improving Queensland's transport products, services, information and infrastructure for all. </w:t>
      </w:r>
    </w:p>
    <w:p w:rsidR="00C80C67" w:rsidRPr="00C80C67" w:rsidRDefault="00C80C67" w:rsidP="00BF6AC1">
      <w:pPr>
        <w:pStyle w:val="TableofFigures"/>
        <w:spacing w:before="60" w:after="120"/>
        <w:rPr>
          <w:sz w:val="24"/>
          <w:lang w:val="en-US"/>
        </w:rPr>
      </w:pPr>
      <w:r w:rsidRPr="00C80C67">
        <w:rPr>
          <w:sz w:val="24"/>
          <w:lang w:val="en-US"/>
        </w:rPr>
        <w:t xml:space="preserve">We will only achieve this by listening to and considering the diverse needs of all customers as we continue to deliver and grow the Queensland transport network. </w:t>
      </w:r>
    </w:p>
    <w:p w:rsidR="00C80C67" w:rsidRPr="00C80C67" w:rsidRDefault="00C80C67" w:rsidP="00BF6AC1">
      <w:pPr>
        <w:pStyle w:val="TableofFigures"/>
        <w:spacing w:before="60" w:after="120"/>
        <w:rPr>
          <w:sz w:val="24"/>
          <w:lang w:val="en-US"/>
        </w:rPr>
      </w:pPr>
      <w:r w:rsidRPr="00C80C67">
        <w:rPr>
          <w:sz w:val="24"/>
          <w:lang w:val="en-US"/>
        </w:rPr>
        <w:t xml:space="preserve">The Queensland Government is committed to listening and responding to the needs of Queenslanders when it comes to improving our products, goods and services. I am proud of the co-design methodology used to develop the Transport and Main Roads Accessibility and Inclusion Strategy. I would like to thank all our customers, staff and partners who gave their valuable time and insights from their unique perspectives. </w:t>
      </w:r>
    </w:p>
    <w:p w:rsidR="00C80C67" w:rsidRDefault="00C80C67" w:rsidP="00BF6AC1">
      <w:pPr>
        <w:pStyle w:val="TableofFigures"/>
        <w:spacing w:before="60" w:after="120"/>
        <w:rPr>
          <w:sz w:val="24"/>
          <w:lang w:val="en-US"/>
        </w:rPr>
      </w:pPr>
      <w:r w:rsidRPr="00C80C67">
        <w:rPr>
          <w:sz w:val="24"/>
          <w:lang w:val="en-US"/>
        </w:rPr>
        <w:t xml:space="preserve">The Queensland Government is committed to continue engaging to work with our customers, people and partners to become a world leader in the provision of accessible and inclusive transport products, services, information and infrastructure: creating a welcoming and enjoyable travel experience in and around Queensland for everyone. </w:t>
      </w:r>
    </w:p>
    <w:p w:rsidR="00BF6AC1" w:rsidRPr="00C80C67" w:rsidRDefault="00BF6AC1" w:rsidP="00BF6AC1">
      <w:pPr>
        <w:rPr>
          <w:lang w:val="en-US"/>
        </w:rPr>
      </w:pPr>
    </w:p>
    <w:p w:rsidR="00C80C67" w:rsidRPr="00C80C67" w:rsidRDefault="00C80C67" w:rsidP="00BF6AC1">
      <w:pPr>
        <w:pStyle w:val="TableofFigures"/>
        <w:spacing w:before="60" w:after="120"/>
        <w:rPr>
          <w:sz w:val="24"/>
          <w:lang w:val="en-US"/>
        </w:rPr>
      </w:pPr>
      <w:r w:rsidRPr="00C80C67">
        <w:rPr>
          <w:sz w:val="24"/>
          <w:lang w:val="en-US"/>
        </w:rPr>
        <w:t>The Honourable Mark Bailey MP</w:t>
      </w:r>
    </w:p>
    <w:p w:rsidR="00C80C67" w:rsidRPr="00BF6AC1" w:rsidRDefault="00C80C67" w:rsidP="00BF6AC1">
      <w:pPr>
        <w:pStyle w:val="TableofFigures"/>
        <w:spacing w:before="60" w:after="120"/>
        <w:rPr>
          <w:sz w:val="24"/>
          <w:lang w:val="en-US"/>
        </w:rPr>
      </w:pPr>
      <w:r w:rsidRPr="00BF6AC1">
        <w:rPr>
          <w:sz w:val="24"/>
          <w:lang w:val="en-US"/>
        </w:rPr>
        <w:t>Minister for Transport and Main Roads</w:t>
      </w:r>
    </w:p>
    <w:p w:rsidR="00BF6AC1" w:rsidRDefault="00BF6AC1">
      <w:pPr>
        <w:spacing w:before="80" w:after="80"/>
        <w:rPr>
          <w:rFonts w:asciiTheme="majorHAnsi" w:eastAsia="Times New Roman" w:hAnsiTheme="majorHAnsi" w:cs="Arial"/>
          <w:b/>
          <w:bCs/>
          <w:color w:val="003C69" w:themeColor="accent1"/>
          <w:kern w:val="32"/>
          <w:sz w:val="40"/>
          <w:szCs w:val="32"/>
        </w:rPr>
      </w:pPr>
      <w:r>
        <w:br w:type="page"/>
      </w:r>
    </w:p>
    <w:p w:rsidR="00592D77" w:rsidRDefault="00116E4A" w:rsidP="00BF6AC1">
      <w:pPr>
        <w:pStyle w:val="AltHeading1"/>
      </w:pPr>
      <w:bookmarkStart w:id="6" w:name="_Toc41552091"/>
      <w:r>
        <w:lastRenderedPageBreak/>
        <w:t>Introduction</w:t>
      </w:r>
      <w:bookmarkEnd w:id="6"/>
    </w:p>
    <w:p w:rsidR="00BF6AC1" w:rsidRPr="00BF6AC1" w:rsidRDefault="00BF6AC1" w:rsidP="00BF6AC1">
      <w:pPr>
        <w:pStyle w:val="TableofFigures"/>
        <w:spacing w:before="60" w:after="120"/>
        <w:rPr>
          <w:b/>
          <w:sz w:val="24"/>
          <w:lang w:val="en-US"/>
        </w:rPr>
      </w:pPr>
      <w:r w:rsidRPr="00BF6AC1">
        <w:rPr>
          <w:b/>
          <w:sz w:val="24"/>
          <w:lang w:val="en-US"/>
        </w:rPr>
        <w:t>The Accessib</w:t>
      </w:r>
      <w:r w:rsidR="004654CF">
        <w:rPr>
          <w:b/>
          <w:sz w:val="24"/>
          <w:lang w:val="en-US"/>
        </w:rPr>
        <w:t>ility</w:t>
      </w:r>
      <w:r w:rsidR="002311D2">
        <w:rPr>
          <w:b/>
          <w:sz w:val="24"/>
          <w:lang w:val="en-US"/>
        </w:rPr>
        <w:t xml:space="preserve"> and</w:t>
      </w:r>
      <w:bookmarkStart w:id="7" w:name="_GoBack"/>
      <w:bookmarkEnd w:id="7"/>
      <w:r w:rsidRPr="00BF6AC1">
        <w:rPr>
          <w:b/>
          <w:sz w:val="24"/>
          <w:lang w:val="en-US"/>
        </w:rPr>
        <w:t xml:space="preserve"> Inclusion Strategy (AIS) will ensure that TMR's approach to accessibility and inclusion aligns with the Queensland Government's Advancing Queensland's Priorities. </w:t>
      </w:r>
    </w:p>
    <w:p w:rsidR="00BF6AC1" w:rsidRPr="00BF6AC1" w:rsidRDefault="00BF6AC1" w:rsidP="00BF6AC1">
      <w:pPr>
        <w:pStyle w:val="TableofFigures"/>
        <w:spacing w:before="60" w:after="120"/>
        <w:rPr>
          <w:sz w:val="24"/>
          <w:lang w:val="en-US"/>
        </w:rPr>
      </w:pPr>
      <w:r w:rsidRPr="00BF6AC1">
        <w:rPr>
          <w:sz w:val="24"/>
          <w:lang w:val="en-US"/>
        </w:rPr>
        <w:t xml:space="preserve">Building an accessible and inclusive transport system is a key initiative through which TMR is supporting Queensland Government’s Advancing Queensland Priorities, including: </w:t>
      </w:r>
    </w:p>
    <w:p w:rsidR="00B72168" w:rsidRDefault="00BF6AC1" w:rsidP="00DD6135">
      <w:pPr>
        <w:pStyle w:val="TableofFigures"/>
        <w:numPr>
          <w:ilvl w:val="0"/>
          <w:numId w:val="12"/>
        </w:numPr>
        <w:spacing w:before="60" w:after="120"/>
        <w:rPr>
          <w:sz w:val="24"/>
          <w:lang w:val="en-US"/>
        </w:rPr>
      </w:pPr>
      <w:r w:rsidRPr="00BF6AC1">
        <w:rPr>
          <w:sz w:val="24"/>
          <w:lang w:val="en-US"/>
        </w:rPr>
        <w:t xml:space="preserve">Be a responsive government </w:t>
      </w:r>
    </w:p>
    <w:p w:rsidR="00BF6AC1" w:rsidRPr="00BF6AC1" w:rsidRDefault="00BF6AC1" w:rsidP="00B72168">
      <w:pPr>
        <w:pStyle w:val="TableofFigures"/>
        <w:spacing w:before="60" w:after="120"/>
        <w:ind w:left="720"/>
        <w:rPr>
          <w:sz w:val="24"/>
          <w:lang w:val="en-US"/>
        </w:rPr>
      </w:pPr>
      <w:r w:rsidRPr="00BF6AC1">
        <w:rPr>
          <w:sz w:val="24"/>
          <w:lang w:val="en-US"/>
        </w:rPr>
        <w:t xml:space="preserve">An accessible and inclusive transport system will give everyone the opportunity to participate in their communities. </w:t>
      </w:r>
    </w:p>
    <w:p w:rsidR="00B72168" w:rsidRDefault="00BF6AC1" w:rsidP="00DD6135">
      <w:pPr>
        <w:pStyle w:val="TableofFigures"/>
        <w:numPr>
          <w:ilvl w:val="0"/>
          <w:numId w:val="12"/>
        </w:numPr>
        <w:spacing w:before="60" w:after="120"/>
        <w:rPr>
          <w:sz w:val="24"/>
          <w:lang w:val="en-US"/>
        </w:rPr>
      </w:pPr>
      <w:r w:rsidRPr="00BF6AC1">
        <w:rPr>
          <w:sz w:val="24"/>
          <w:lang w:val="en-US"/>
        </w:rPr>
        <w:t xml:space="preserve">Create jobs in a strong economy </w:t>
      </w:r>
    </w:p>
    <w:p w:rsidR="00BF6AC1" w:rsidRPr="00BF6AC1" w:rsidRDefault="00BF6AC1" w:rsidP="00B72168">
      <w:pPr>
        <w:pStyle w:val="TableofFigures"/>
        <w:spacing w:before="60" w:after="120"/>
        <w:ind w:left="720"/>
        <w:rPr>
          <w:sz w:val="24"/>
          <w:lang w:val="en-US"/>
        </w:rPr>
      </w:pPr>
      <w:r w:rsidRPr="00BF6AC1">
        <w:rPr>
          <w:sz w:val="24"/>
          <w:lang w:val="en-US"/>
        </w:rPr>
        <w:t xml:space="preserve">Diverse and inclusive workplaces will attract talent and gives everyone the opportunity to bring their strengths to work. </w:t>
      </w:r>
    </w:p>
    <w:p w:rsidR="00B72168" w:rsidRDefault="00BF6AC1" w:rsidP="00DD6135">
      <w:pPr>
        <w:pStyle w:val="TableofFigures"/>
        <w:numPr>
          <w:ilvl w:val="0"/>
          <w:numId w:val="12"/>
        </w:numPr>
        <w:spacing w:before="60" w:after="120"/>
        <w:rPr>
          <w:sz w:val="24"/>
          <w:lang w:val="en-US"/>
        </w:rPr>
      </w:pPr>
      <w:r w:rsidRPr="00BF6AC1">
        <w:rPr>
          <w:sz w:val="24"/>
          <w:lang w:val="en-US"/>
        </w:rPr>
        <w:t xml:space="preserve">Give all children a great start </w:t>
      </w:r>
    </w:p>
    <w:p w:rsidR="00B72168" w:rsidRDefault="00BF6AC1" w:rsidP="00B72168">
      <w:pPr>
        <w:pStyle w:val="TableofFigures"/>
        <w:spacing w:before="60" w:after="120"/>
        <w:ind w:left="720"/>
        <w:rPr>
          <w:sz w:val="24"/>
          <w:lang w:val="en-US"/>
        </w:rPr>
      </w:pPr>
      <w:r w:rsidRPr="00BF6AC1">
        <w:rPr>
          <w:sz w:val="24"/>
          <w:lang w:val="en-US"/>
        </w:rPr>
        <w:t xml:space="preserve">Improved access to education, recreation and healthcare will have significant benefits for all children. </w:t>
      </w:r>
    </w:p>
    <w:p w:rsidR="00B72168" w:rsidRDefault="00BF6AC1" w:rsidP="00DD6135">
      <w:pPr>
        <w:pStyle w:val="TableofFigures"/>
        <w:numPr>
          <w:ilvl w:val="0"/>
          <w:numId w:val="12"/>
        </w:numPr>
        <w:spacing w:before="60" w:after="120"/>
        <w:rPr>
          <w:sz w:val="24"/>
          <w:lang w:val="en-US"/>
        </w:rPr>
      </w:pPr>
      <w:r w:rsidRPr="00BF6AC1">
        <w:rPr>
          <w:sz w:val="24"/>
          <w:lang w:val="en-US"/>
        </w:rPr>
        <w:t xml:space="preserve">Keep Queenslanders healthy </w:t>
      </w:r>
    </w:p>
    <w:p w:rsidR="00B72168" w:rsidRDefault="00BF6AC1" w:rsidP="00B72168">
      <w:pPr>
        <w:pStyle w:val="TableofFigures"/>
        <w:spacing w:before="60" w:after="120"/>
        <w:ind w:left="720"/>
        <w:rPr>
          <w:sz w:val="24"/>
          <w:lang w:val="en-US"/>
        </w:rPr>
      </w:pPr>
      <w:r w:rsidRPr="00BF6AC1">
        <w:rPr>
          <w:sz w:val="24"/>
          <w:lang w:val="en-US"/>
        </w:rPr>
        <w:t>Active modes of transport are an integral part of the transport system, and access to recreational services improves physical and mental health for all.</w:t>
      </w:r>
    </w:p>
    <w:p w:rsidR="00B72168" w:rsidRDefault="00BF6AC1" w:rsidP="00DD6135">
      <w:pPr>
        <w:pStyle w:val="TableofFigures"/>
        <w:numPr>
          <w:ilvl w:val="0"/>
          <w:numId w:val="12"/>
        </w:numPr>
        <w:spacing w:before="60" w:after="120"/>
        <w:rPr>
          <w:sz w:val="24"/>
          <w:lang w:val="en-US"/>
        </w:rPr>
      </w:pPr>
      <w:r w:rsidRPr="00BF6AC1">
        <w:rPr>
          <w:sz w:val="24"/>
          <w:lang w:val="en-US"/>
        </w:rPr>
        <w:t xml:space="preserve">Keep communities safe </w:t>
      </w:r>
    </w:p>
    <w:p w:rsidR="00B72168" w:rsidRDefault="00BF6AC1" w:rsidP="00B72168">
      <w:pPr>
        <w:pStyle w:val="TableofFigures"/>
        <w:spacing w:before="60" w:after="120"/>
        <w:ind w:left="720"/>
        <w:rPr>
          <w:sz w:val="24"/>
          <w:lang w:val="en-US"/>
        </w:rPr>
      </w:pPr>
      <w:r w:rsidRPr="00BF6AC1">
        <w:rPr>
          <w:sz w:val="24"/>
          <w:lang w:val="en-US"/>
        </w:rPr>
        <w:t xml:space="preserve">An inclusive transport system is safe and welcoming, enabling everyone—including youth to be involved in education and communities. </w:t>
      </w:r>
    </w:p>
    <w:p w:rsidR="00B72168" w:rsidRDefault="00BF6AC1" w:rsidP="00DD6135">
      <w:pPr>
        <w:pStyle w:val="TableofFigures"/>
        <w:numPr>
          <w:ilvl w:val="0"/>
          <w:numId w:val="12"/>
        </w:numPr>
        <w:spacing w:before="60" w:after="120"/>
        <w:rPr>
          <w:sz w:val="24"/>
          <w:lang w:val="en-US"/>
        </w:rPr>
      </w:pPr>
      <w:r w:rsidRPr="00BF6AC1">
        <w:rPr>
          <w:sz w:val="24"/>
          <w:lang w:val="en-US"/>
        </w:rPr>
        <w:t xml:space="preserve">Protect the Great Barrier Reef </w:t>
      </w:r>
    </w:p>
    <w:p w:rsidR="00BF6AC1" w:rsidRPr="00BF6AC1" w:rsidRDefault="00BF6AC1" w:rsidP="00B72168">
      <w:pPr>
        <w:pStyle w:val="TableofFigures"/>
        <w:spacing w:before="60" w:after="120"/>
        <w:ind w:left="720"/>
        <w:rPr>
          <w:sz w:val="24"/>
          <w:lang w:val="en-US"/>
        </w:rPr>
      </w:pPr>
      <w:r w:rsidRPr="00BF6AC1">
        <w:rPr>
          <w:sz w:val="24"/>
          <w:lang w:val="en-US"/>
        </w:rPr>
        <w:t>Develop solutions in co-design with partners while setting clear expectations in terms of the standards that need to be met to support sustainability and preservation.</w:t>
      </w:r>
    </w:p>
    <w:p w:rsidR="00B72168" w:rsidRDefault="00B72168" w:rsidP="00B72168"/>
    <w:p w:rsidR="00B72168" w:rsidRPr="00B72168" w:rsidRDefault="00B72168" w:rsidP="00B72168">
      <w:pPr>
        <w:pStyle w:val="TableofFigures"/>
        <w:spacing w:before="60" w:after="120"/>
        <w:rPr>
          <w:sz w:val="24"/>
          <w:lang w:val="en-US"/>
        </w:rPr>
      </w:pPr>
      <w:r w:rsidRPr="00B72168">
        <w:rPr>
          <w:sz w:val="24"/>
          <w:lang w:val="en-US"/>
        </w:rPr>
        <w:t xml:space="preserve">As a transport network provider and employer, TMR is obligated to comply with all disability, anti-discrimination and human rights legislation. </w:t>
      </w:r>
    </w:p>
    <w:p w:rsidR="00C17321" w:rsidRDefault="00B72168" w:rsidP="00C83E5B">
      <w:pPr>
        <w:pStyle w:val="TableofFigures"/>
        <w:spacing w:before="60" w:after="120"/>
      </w:pPr>
      <w:r w:rsidRPr="00B72168">
        <w:rPr>
          <w:sz w:val="24"/>
          <w:lang w:val="en-US"/>
        </w:rPr>
        <w:t>As a customer-centric organisation, TMR is committed to better understanding the expectations and needs of our customers, our people and our partners</w:t>
      </w:r>
    </w:p>
    <w:p w:rsidR="000E53E0" w:rsidRDefault="000E53E0" w:rsidP="00592D77"/>
    <w:p w:rsidR="00B72168" w:rsidRPr="00B72168" w:rsidRDefault="00B72168" w:rsidP="00DD6135">
      <w:pPr>
        <w:pStyle w:val="AltHeading2"/>
      </w:pPr>
      <w:bookmarkStart w:id="8" w:name="_Toc41552092"/>
      <w:r w:rsidRPr="00B72168">
        <w:t>Human Rights Obligations</w:t>
      </w:r>
      <w:bookmarkEnd w:id="8"/>
    </w:p>
    <w:p w:rsidR="00DD6135" w:rsidRPr="00C83E5B" w:rsidRDefault="00B72168" w:rsidP="00C83E5B">
      <w:pPr>
        <w:pStyle w:val="TableofFigures"/>
        <w:spacing w:before="60" w:after="120"/>
        <w:rPr>
          <w:sz w:val="24"/>
          <w:lang w:val="en-US"/>
        </w:rPr>
      </w:pPr>
      <w:r w:rsidRPr="00B72168">
        <w:rPr>
          <w:sz w:val="24"/>
          <w:lang w:val="en-US"/>
        </w:rPr>
        <w:t>The United Nations Universal Declaration of Human Rights is the common understanding of the rights and freedom of all members of the human family. It guides legislation and forms social expectation for Australia and Queensland. Freedom of movement, access to health care and the right to participate in the cultural life of the community depend on a transport system that is accessible to everyone and doesn’t exclude anyone.</w:t>
      </w:r>
    </w:p>
    <w:p w:rsidR="00B72168" w:rsidRPr="00B72168" w:rsidRDefault="00B72168" w:rsidP="00B72168">
      <w:pPr>
        <w:pStyle w:val="AltHeading2"/>
      </w:pPr>
      <w:bookmarkStart w:id="9" w:name="_Toc41552093"/>
      <w:r w:rsidRPr="00B72168">
        <w:lastRenderedPageBreak/>
        <w:t>Government Requirements</w:t>
      </w:r>
      <w:bookmarkEnd w:id="9"/>
    </w:p>
    <w:p w:rsidR="00B72168" w:rsidRPr="00B72168" w:rsidRDefault="00B72168" w:rsidP="00B72168">
      <w:pPr>
        <w:pStyle w:val="TableofFigures"/>
        <w:spacing w:before="60" w:after="120"/>
        <w:rPr>
          <w:sz w:val="24"/>
          <w:lang w:val="en-US"/>
        </w:rPr>
      </w:pPr>
      <w:r w:rsidRPr="00B72168">
        <w:rPr>
          <w:sz w:val="24"/>
          <w:lang w:val="en-US"/>
        </w:rPr>
        <w:t>Legislation regulates the department by making it unlawful to discriminate against a person because of protected attributes including age, disability, race and sex. This is an extract of what TMR is obligated by law to comply with:</w:t>
      </w:r>
    </w:p>
    <w:p w:rsidR="00B72168" w:rsidRPr="00B72168" w:rsidRDefault="00B72168" w:rsidP="00DD6135">
      <w:pPr>
        <w:pStyle w:val="TableofFigures"/>
        <w:numPr>
          <w:ilvl w:val="0"/>
          <w:numId w:val="12"/>
        </w:numPr>
        <w:spacing w:before="60" w:after="120"/>
        <w:rPr>
          <w:sz w:val="24"/>
          <w:lang w:val="en-US"/>
        </w:rPr>
      </w:pPr>
      <w:r w:rsidRPr="00B72168">
        <w:rPr>
          <w:sz w:val="24"/>
          <w:lang w:val="en-US"/>
        </w:rPr>
        <w:t>The United Nations Convention on the Rights of Persons with Disabilities (UN CRPD)</w:t>
      </w:r>
    </w:p>
    <w:p w:rsidR="00B72168" w:rsidRPr="00B72168" w:rsidRDefault="00B72168" w:rsidP="00DD6135">
      <w:pPr>
        <w:pStyle w:val="TableofFigures"/>
        <w:numPr>
          <w:ilvl w:val="0"/>
          <w:numId w:val="12"/>
        </w:numPr>
        <w:spacing w:before="60" w:after="120"/>
        <w:rPr>
          <w:sz w:val="24"/>
          <w:lang w:val="en-US"/>
        </w:rPr>
      </w:pPr>
      <w:r w:rsidRPr="00B72168">
        <w:rPr>
          <w:sz w:val="24"/>
          <w:lang w:val="en-US"/>
        </w:rPr>
        <w:t xml:space="preserve">Human Rights Act 2019 (Qld) </w:t>
      </w:r>
    </w:p>
    <w:p w:rsidR="00B72168" w:rsidRPr="00B72168" w:rsidRDefault="00B72168" w:rsidP="00DD6135">
      <w:pPr>
        <w:pStyle w:val="TableofFigures"/>
        <w:numPr>
          <w:ilvl w:val="0"/>
          <w:numId w:val="12"/>
        </w:numPr>
        <w:spacing w:before="60" w:after="120"/>
        <w:rPr>
          <w:sz w:val="24"/>
          <w:lang w:val="en-US"/>
        </w:rPr>
      </w:pPr>
      <w:r w:rsidRPr="00B72168">
        <w:rPr>
          <w:sz w:val="24"/>
          <w:lang w:val="en-US"/>
        </w:rPr>
        <w:t xml:space="preserve">Anti-Discrimination Act 1991 (Qld) </w:t>
      </w:r>
    </w:p>
    <w:p w:rsidR="00B72168" w:rsidRPr="00B72168" w:rsidRDefault="00B72168" w:rsidP="00DD6135">
      <w:pPr>
        <w:pStyle w:val="TableofFigures"/>
        <w:numPr>
          <w:ilvl w:val="0"/>
          <w:numId w:val="12"/>
        </w:numPr>
        <w:spacing w:before="60" w:after="120"/>
        <w:rPr>
          <w:sz w:val="24"/>
          <w:lang w:val="en-US"/>
        </w:rPr>
      </w:pPr>
      <w:r w:rsidRPr="00B72168">
        <w:rPr>
          <w:sz w:val="24"/>
          <w:lang w:val="en-US"/>
        </w:rPr>
        <w:t>Disability Discrimination Act (Cth)</w:t>
      </w:r>
    </w:p>
    <w:p w:rsidR="00B72168" w:rsidRPr="00B72168" w:rsidRDefault="00B72168" w:rsidP="00DD6135">
      <w:pPr>
        <w:pStyle w:val="TableofFigures"/>
        <w:numPr>
          <w:ilvl w:val="0"/>
          <w:numId w:val="12"/>
        </w:numPr>
        <w:spacing w:before="60" w:after="120"/>
        <w:rPr>
          <w:sz w:val="24"/>
          <w:lang w:val="en-US"/>
        </w:rPr>
      </w:pPr>
      <w:r w:rsidRPr="00B72168">
        <w:rPr>
          <w:sz w:val="24"/>
          <w:lang w:val="en-US"/>
        </w:rPr>
        <w:t xml:space="preserve">Disability Services Act 2006 (Qld) </w:t>
      </w:r>
    </w:p>
    <w:p w:rsidR="00B72168" w:rsidRPr="00B72168" w:rsidRDefault="00B72168" w:rsidP="00DD6135">
      <w:pPr>
        <w:pStyle w:val="TableofFigures"/>
        <w:numPr>
          <w:ilvl w:val="0"/>
          <w:numId w:val="12"/>
        </w:numPr>
        <w:spacing w:before="60" w:after="120"/>
        <w:rPr>
          <w:sz w:val="24"/>
          <w:lang w:val="en-US"/>
        </w:rPr>
      </w:pPr>
      <w:r w:rsidRPr="00B72168">
        <w:rPr>
          <w:sz w:val="24"/>
          <w:lang w:val="en-US"/>
        </w:rPr>
        <w:t>The Fair Work Act 2009 (Cth)</w:t>
      </w:r>
    </w:p>
    <w:p w:rsidR="00B72168" w:rsidRPr="00B72168" w:rsidRDefault="00B72168" w:rsidP="00DD6135">
      <w:pPr>
        <w:pStyle w:val="TableofFigures"/>
        <w:numPr>
          <w:ilvl w:val="0"/>
          <w:numId w:val="12"/>
        </w:numPr>
        <w:spacing w:before="60" w:after="120"/>
        <w:rPr>
          <w:sz w:val="24"/>
          <w:lang w:val="en-US"/>
        </w:rPr>
      </w:pPr>
      <w:r w:rsidRPr="00B72168">
        <w:rPr>
          <w:sz w:val="24"/>
          <w:lang w:val="en-US"/>
        </w:rPr>
        <w:t>Age Discrimination Act 2004 (Cth)</w:t>
      </w:r>
    </w:p>
    <w:p w:rsidR="00B72168" w:rsidRPr="00B72168" w:rsidRDefault="00B72168" w:rsidP="00B72168">
      <w:pPr>
        <w:pStyle w:val="TableofFigures"/>
        <w:spacing w:before="60" w:after="120"/>
        <w:rPr>
          <w:sz w:val="24"/>
          <w:lang w:val="en-US"/>
        </w:rPr>
      </w:pPr>
    </w:p>
    <w:p w:rsidR="00B72168" w:rsidRPr="00B72168" w:rsidRDefault="00B72168" w:rsidP="00B72168">
      <w:pPr>
        <w:pStyle w:val="TableofFigures"/>
        <w:spacing w:before="60" w:after="120"/>
        <w:rPr>
          <w:sz w:val="24"/>
          <w:lang w:val="en-US"/>
        </w:rPr>
      </w:pPr>
      <w:r w:rsidRPr="00B72168">
        <w:rPr>
          <w:sz w:val="24"/>
          <w:lang w:val="en-US"/>
        </w:rPr>
        <w:t>In addition, policy, strategy and planning documents provide guidance on how TMR can meet legal obligations e.g.:</w:t>
      </w:r>
    </w:p>
    <w:p w:rsidR="00B72168" w:rsidRPr="00B72168" w:rsidRDefault="00B72168" w:rsidP="00DD6135">
      <w:pPr>
        <w:pStyle w:val="TableofFigures"/>
        <w:numPr>
          <w:ilvl w:val="0"/>
          <w:numId w:val="13"/>
        </w:numPr>
        <w:spacing w:before="60" w:after="120"/>
        <w:rPr>
          <w:sz w:val="24"/>
          <w:lang w:val="en-US"/>
        </w:rPr>
      </w:pPr>
      <w:r w:rsidRPr="00B72168">
        <w:rPr>
          <w:sz w:val="24"/>
          <w:lang w:val="en-US"/>
        </w:rPr>
        <w:t>Disability Standards – e.g. Disability Standards for Accessible Public Transport 2002 (Cth)</w:t>
      </w:r>
    </w:p>
    <w:p w:rsidR="00B72168" w:rsidRPr="00B72168" w:rsidRDefault="00B72168" w:rsidP="00DD6135">
      <w:pPr>
        <w:pStyle w:val="TableofFigures"/>
        <w:numPr>
          <w:ilvl w:val="0"/>
          <w:numId w:val="13"/>
        </w:numPr>
        <w:spacing w:before="60" w:after="120"/>
        <w:rPr>
          <w:sz w:val="24"/>
          <w:lang w:val="en-US"/>
        </w:rPr>
      </w:pPr>
      <w:r w:rsidRPr="00B72168">
        <w:rPr>
          <w:sz w:val="24"/>
          <w:lang w:val="en-US"/>
        </w:rPr>
        <w:t>National Disability Strategy 2010-2020 (NDS)</w:t>
      </w:r>
    </w:p>
    <w:p w:rsidR="00B72168" w:rsidRPr="00B72168" w:rsidRDefault="00B72168" w:rsidP="00DD6135">
      <w:pPr>
        <w:pStyle w:val="TableofFigures"/>
        <w:numPr>
          <w:ilvl w:val="0"/>
          <w:numId w:val="13"/>
        </w:numPr>
        <w:spacing w:before="60" w:after="120"/>
        <w:rPr>
          <w:sz w:val="24"/>
          <w:lang w:val="en-US"/>
        </w:rPr>
      </w:pPr>
      <w:r w:rsidRPr="00B72168">
        <w:rPr>
          <w:sz w:val="24"/>
          <w:lang w:val="en-US"/>
        </w:rPr>
        <w:t xml:space="preserve">All Abilities Queensland: opportunities for all - State Disability Action Plan 2017 – 2020 </w:t>
      </w:r>
    </w:p>
    <w:p w:rsidR="00B72168" w:rsidRPr="00B72168" w:rsidRDefault="00B72168" w:rsidP="00DD6135">
      <w:pPr>
        <w:pStyle w:val="TableofFigures"/>
        <w:numPr>
          <w:ilvl w:val="0"/>
          <w:numId w:val="13"/>
        </w:numPr>
        <w:spacing w:before="60" w:after="120"/>
        <w:rPr>
          <w:sz w:val="24"/>
          <w:lang w:val="en-US"/>
        </w:rPr>
      </w:pPr>
      <w:r w:rsidRPr="00B72168">
        <w:rPr>
          <w:sz w:val="24"/>
          <w:lang w:val="en-US"/>
        </w:rPr>
        <w:t xml:space="preserve">Draft Queensland Transport Strategy - Our 30 year plan for Transport in Queensland </w:t>
      </w:r>
    </w:p>
    <w:p w:rsidR="00B72168" w:rsidRPr="00B72168" w:rsidRDefault="00B72168" w:rsidP="00DD6135">
      <w:pPr>
        <w:pStyle w:val="TableofFigures"/>
        <w:numPr>
          <w:ilvl w:val="0"/>
          <w:numId w:val="13"/>
        </w:numPr>
        <w:spacing w:before="60" w:after="120"/>
        <w:rPr>
          <w:sz w:val="24"/>
          <w:lang w:val="en-US"/>
        </w:rPr>
      </w:pPr>
      <w:r w:rsidRPr="00B72168">
        <w:rPr>
          <w:sz w:val="24"/>
          <w:lang w:val="en-US"/>
        </w:rPr>
        <w:t xml:space="preserve">TMR Disability Service Plan 2017 – 2020 </w:t>
      </w:r>
    </w:p>
    <w:p w:rsidR="00B72168" w:rsidRPr="00B72168" w:rsidRDefault="00B72168" w:rsidP="00DD6135">
      <w:pPr>
        <w:pStyle w:val="TableofFigures"/>
        <w:numPr>
          <w:ilvl w:val="0"/>
          <w:numId w:val="13"/>
        </w:numPr>
        <w:spacing w:before="60" w:after="120"/>
        <w:rPr>
          <w:sz w:val="24"/>
          <w:lang w:val="en-US"/>
        </w:rPr>
      </w:pPr>
      <w:r w:rsidRPr="00B72168">
        <w:rPr>
          <w:sz w:val="24"/>
          <w:lang w:val="en-US"/>
        </w:rPr>
        <w:t xml:space="preserve">TMR Disability Action Plan 2018 – 2022 </w:t>
      </w:r>
    </w:p>
    <w:p w:rsidR="00B72168" w:rsidRPr="00B72168" w:rsidRDefault="00B72168" w:rsidP="00B72168">
      <w:pPr>
        <w:autoSpaceDE w:val="0"/>
        <w:autoSpaceDN w:val="0"/>
        <w:adjustRightInd w:val="0"/>
        <w:rPr>
          <w:rFonts w:ascii="MetaPro-Norm" w:hAnsi="MetaPro-Norm" w:cs="MetaPro-Norm"/>
          <w:color w:val="000000"/>
          <w:sz w:val="18"/>
          <w:szCs w:val="18"/>
        </w:rPr>
      </w:pPr>
    </w:p>
    <w:p w:rsidR="00B72168" w:rsidRPr="00B72168" w:rsidRDefault="00B72168" w:rsidP="00B72168">
      <w:pPr>
        <w:pStyle w:val="AltHeading2"/>
      </w:pPr>
      <w:bookmarkStart w:id="10" w:name="_Toc41552094"/>
      <w:r w:rsidRPr="00B72168">
        <w:t>Stakeholder Expectations</w:t>
      </w:r>
      <w:bookmarkEnd w:id="10"/>
    </w:p>
    <w:p w:rsidR="00B72168" w:rsidRPr="00B72168" w:rsidRDefault="00B72168" w:rsidP="00B72168">
      <w:pPr>
        <w:pStyle w:val="AltHeading3"/>
      </w:pPr>
      <w:bookmarkStart w:id="11" w:name="_Toc41552095"/>
      <w:r w:rsidRPr="00B72168">
        <w:t>Customers</w:t>
      </w:r>
      <w:bookmarkEnd w:id="11"/>
    </w:p>
    <w:p w:rsidR="00B72168" w:rsidRPr="00B72168" w:rsidRDefault="00B72168" w:rsidP="00B72168">
      <w:pPr>
        <w:pStyle w:val="TableofFigures"/>
        <w:spacing w:before="60" w:after="120"/>
        <w:rPr>
          <w:sz w:val="24"/>
          <w:lang w:val="en-US"/>
        </w:rPr>
      </w:pPr>
      <w:r w:rsidRPr="00B72168">
        <w:rPr>
          <w:sz w:val="24"/>
          <w:lang w:val="en-US"/>
        </w:rPr>
        <w:t>Our customers have us told us accessibility and inclusion is important to them and that they expect the following from us:</w:t>
      </w:r>
    </w:p>
    <w:p w:rsidR="00B72168" w:rsidRPr="00B72168" w:rsidRDefault="00B72168" w:rsidP="00DD6135">
      <w:pPr>
        <w:pStyle w:val="TableofFigures"/>
        <w:numPr>
          <w:ilvl w:val="0"/>
          <w:numId w:val="13"/>
        </w:numPr>
        <w:spacing w:before="60" w:after="120"/>
        <w:rPr>
          <w:sz w:val="24"/>
          <w:lang w:val="en-US"/>
        </w:rPr>
      </w:pPr>
      <w:r w:rsidRPr="00B72168">
        <w:rPr>
          <w:sz w:val="24"/>
          <w:lang w:val="en-US"/>
        </w:rPr>
        <w:t>Service quality and safety</w:t>
      </w:r>
    </w:p>
    <w:p w:rsidR="00B72168" w:rsidRPr="00B72168" w:rsidRDefault="00B72168" w:rsidP="00DD6135">
      <w:pPr>
        <w:pStyle w:val="TableofFigures"/>
        <w:numPr>
          <w:ilvl w:val="0"/>
          <w:numId w:val="13"/>
        </w:numPr>
        <w:spacing w:before="60" w:after="120"/>
        <w:rPr>
          <w:sz w:val="24"/>
          <w:lang w:val="en-US"/>
        </w:rPr>
      </w:pPr>
      <w:r w:rsidRPr="00B72168">
        <w:rPr>
          <w:sz w:val="24"/>
          <w:lang w:val="en-US"/>
        </w:rPr>
        <w:t>Ease of information and effective interfaces</w:t>
      </w:r>
    </w:p>
    <w:p w:rsidR="00B72168" w:rsidRPr="00B72168" w:rsidRDefault="00B72168" w:rsidP="00DD6135">
      <w:pPr>
        <w:pStyle w:val="TableofFigures"/>
        <w:numPr>
          <w:ilvl w:val="0"/>
          <w:numId w:val="13"/>
        </w:numPr>
        <w:spacing w:before="60" w:after="120"/>
        <w:rPr>
          <w:sz w:val="24"/>
          <w:lang w:val="en-US"/>
        </w:rPr>
      </w:pPr>
      <w:r w:rsidRPr="00B72168">
        <w:rPr>
          <w:sz w:val="24"/>
          <w:lang w:val="en-US"/>
        </w:rPr>
        <w:t xml:space="preserve">Inclusive service supported by well-trained staff </w:t>
      </w:r>
    </w:p>
    <w:p w:rsidR="00B72168" w:rsidRPr="00B72168" w:rsidRDefault="00B72168" w:rsidP="00DD6135">
      <w:pPr>
        <w:pStyle w:val="TableofFigures"/>
        <w:numPr>
          <w:ilvl w:val="0"/>
          <w:numId w:val="13"/>
        </w:numPr>
        <w:spacing w:before="60" w:after="120"/>
        <w:rPr>
          <w:sz w:val="24"/>
          <w:lang w:val="en-US"/>
        </w:rPr>
      </w:pPr>
      <w:r w:rsidRPr="00B72168">
        <w:rPr>
          <w:sz w:val="24"/>
          <w:lang w:val="en-US"/>
        </w:rPr>
        <w:t>Awareness of difference and needs</w:t>
      </w:r>
    </w:p>
    <w:p w:rsidR="00B72168" w:rsidRPr="00B72168" w:rsidRDefault="00B72168" w:rsidP="00DD6135">
      <w:pPr>
        <w:pStyle w:val="TableofFigures"/>
        <w:numPr>
          <w:ilvl w:val="0"/>
          <w:numId w:val="13"/>
        </w:numPr>
        <w:spacing w:before="60" w:after="120"/>
        <w:rPr>
          <w:sz w:val="24"/>
          <w:lang w:val="en-US"/>
        </w:rPr>
      </w:pPr>
      <w:r w:rsidRPr="00B72168">
        <w:rPr>
          <w:sz w:val="24"/>
          <w:lang w:val="en-US"/>
        </w:rPr>
        <w:t>Creative design in infrastructure and services.</w:t>
      </w:r>
    </w:p>
    <w:p w:rsidR="00B72168" w:rsidRPr="00B72168" w:rsidRDefault="00B72168" w:rsidP="00B72168">
      <w:pPr>
        <w:autoSpaceDE w:val="0"/>
        <w:autoSpaceDN w:val="0"/>
        <w:adjustRightInd w:val="0"/>
        <w:rPr>
          <w:rFonts w:ascii="MetaPro-Norm" w:hAnsi="MetaPro-Norm" w:cs="MetaPro-Norm"/>
          <w:color w:val="000000"/>
          <w:sz w:val="18"/>
          <w:szCs w:val="18"/>
        </w:rPr>
      </w:pPr>
    </w:p>
    <w:p w:rsidR="00B72168" w:rsidRPr="00B72168" w:rsidRDefault="00B72168" w:rsidP="00B72168">
      <w:pPr>
        <w:autoSpaceDE w:val="0"/>
        <w:autoSpaceDN w:val="0"/>
        <w:adjustRightInd w:val="0"/>
        <w:spacing w:before="100" w:after="100" w:line="181" w:lineRule="atLeast"/>
        <w:rPr>
          <w:noProof/>
          <w:sz w:val="24"/>
          <w:lang w:val="en-US"/>
        </w:rPr>
      </w:pPr>
      <w:r w:rsidRPr="00B72168">
        <w:rPr>
          <w:noProof/>
          <w:sz w:val="24"/>
          <w:lang w:val="en-US"/>
        </w:rPr>
        <w:lastRenderedPageBreak/>
        <w:t xml:space="preserve">The stakeholders who operate the network and deliver services to customers are committed to accessibility and inclusion, however, they need the following support to deliver on this commitment. </w:t>
      </w:r>
    </w:p>
    <w:p w:rsidR="00B72168" w:rsidRPr="00B72168" w:rsidRDefault="00B72168" w:rsidP="00B72168">
      <w:pPr>
        <w:pStyle w:val="AltHeading3"/>
      </w:pPr>
      <w:bookmarkStart w:id="12" w:name="_Toc41552096"/>
      <w:r w:rsidRPr="00B72168">
        <w:t>Our people</w:t>
      </w:r>
      <w:bookmarkEnd w:id="12"/>
    </w:p>
    <w:p w:rsidR="00B72168" w:rsidRPr="00B72168" w:rsidRDefault="00B72168" w:rsidP="00DD6135">
      <w:pPr>
        <w:pStyle w:val="ListParagraph0"/>
        <w:numPr>
          <w:ilvl w:val="0"/>
          <w:numId w:val="14"/>
        </w:numPr>
        <w:autoSpaceDE w:val="0"/>
        <w:autoSpaceDN w:val="0"/>
        <w:adjustRightInd w:val="0"/>
        <w:spacing w:before="100" w:after="100" w:line="181" w:lineRule="atLeast"/>
        <w:rPr>
          <w:noProof/>
          <w:sz w:val="24"/>
          <w:lang w:val="en-US"/>
        </w:rPr>
      </w:pPr>
      <w:r w:rsidRPr="00B72168">
        <w:rPr>
          <w:noProof/>
          <w:sz w:val="24"/>
          <w:lang w:val="en-US"/>
        </w:rPr>
        <w:t>Support through investment, opportunities and recognition</w:t>
      </w:r>
    </w:p>
    <w:p w:rsidR="00B72168" w:rsidRPr="00B72168" w:rsidRDefault="00B72168" w:rsidP="00DD6135">
      <w:pPr>
        <w:pStyle w:val="ListParagraph0"/>
        <w:numPr>
          <w:ilvl w:val="0"/>
          <w:numId w:val="14"/>
        </w:numPr>
        <w:autoSpaceDE w:val="0"/>
        <w:autoSpaceDN w:val="0"/>
        <w:adjustRightInd w:val="0"/>
        <w:spacing w:before="100" w:after="100" w:line="181" w:lineRule="atLeast"/>
        <w:rPr>
          <w:noProof/>
          <w:sz w:val="24"/>
          <w:lang w:val="en-US"/>
        </w:rPr>
      </w:pPr>
      <w:r w:rsidRPr="00B72168">
        <w:rPr>
          <w:noProof/>
          <w:sz w:val="24"/>
          <w:lang w:val="en-US"/>
        </w:rPr>
        <w:t>Shared responsibility for inclusion</w:t>
      </w:r>
    </w:p>
    <w:p w:rsidR="00B72168" w:rsidRPr="00B72168" w:rsidRDefault="00B72168" w:rsidP="00DD6135">
      <w:pPr>
        <w:pStyle w:val="ListParagraph0"/>
        <w:numPr>
          <w:ilvl w:val="0"/>
          <w:numId w:val="14"/>
        </w:numPr>
        <w:autoSpaceDE w:val="0"/>
        <w:autoSpaceDN w:val="0"/>
        <w:adjustRightInd w:val="0"/>
        <w:spacing w:before="100" w:after="100" w:line="181" w:lineRule="atLeast"/>
        <w:rPr>
          <w:noProof/>
          <w:sz w:val="24"/>
          <w:lang w:val="en-US"/>
        </w:rPr>
      </w:pPr>
      <w:r w:rsidRPr="00B72168">
        <w:rPr>
          <w:noProof/>
          <w:sz w:val="24"/>
          <w:lang w:val="en-US"/>
        </w:rPr>
        <w:t>Individualised solutions for an accessible and diversity confident workplace</w:t>
      </w:r>
    </w:p>
    <w:p w:rsidR="00B72168" w:rsidRPr="00B72168" w:rsidRDefault="00B72168" w:rsidP="00DD6135">
      <w:pPr>
        <w:pStyle w:val="ListParagraph0"/>
        <w:numPr>
          <w:ilvl w:val="0"/>
          <w:numId w:val="14"/>
        </w:numPr>
        <w:autoSpaceDE w:val="0"/>
        <w:autoSpaceDN w:val="0"/>
        <w:adjustRightInd w:val="0"/>
        <w:spacing w:before="100" w:after="100" w:line="181" w:lineRule="atLeast"/>
        <w:rPr>
          <w:noProof/>
          <w:sz w:val="24"/>
          <w:lang w:val="en-US"/>
        </w:rPr>
      </w:pPr>
      <w:r w:rsidRPr="00B72168">
        <w:rPr>
          <w:noProof/>
          <w:sz w:val="24"/>
          <w:lang w:val="en-US"/>
        </w:rPr>
        <w:t xml:space="preserve">Flexibility and strengths-based tasks and roles </w:t>
      </w:r>
    </w:p>
    <w:p w:rsidR="00B72168" w:rsidRPr="00B72168" w:rsidRDefault="00B72168" w:rsidP="00DD6135">
      <w:pPr>
        <w:pStyle w:val="ListParagraph0"/>
        <w:numPr>
          <w:ilvl w:val="0"/>
          <w:numId w:val="14"/>
        </w:numPr>
        <w:autoSpaceDE w:val="0"/>
        <w:autoSpaceDN w:val="0"/>
        <w:adjustRightInd w:val="0"/>
        <w:spacing w:before="100" w:after="100" w:line="181" w:lineRule="atLeast"/>
        <w:rPr>
          <w:noProof/>
          <w:sz w:val="24"/>
          <w:lang w:val="en-US"/>
        </w:rPr>
      </w:pPr>
      <w:r w:rsidRPr="00B72168">
        <w:rPr>
          <w:noProof/>
          <w:sz w:val="24"/>
          <w:lang w:val="en-US"/>
        </w:rPr>
        <w:t>Removal of barriers in the recruitment process.</w:t>
      </w:r>
    </w:p>
    <w:p w:rsidR="00B72168" w:rsidRPr="00B72168" w:rsidRDefault="00B72168" w:rsidP="00B72168">
      <w:pPr>
        <w:autoSpaceDE w:val="0"/>
        <w:autoSpaceDN w:val="0"/>
        <w:adjustRightInd w:val="0"/>
        <w:rPr>
          <w:rFonts w:ascii="MetaPro-Norm" w:hAnsi="MetaPro-Norm" w:cs="MetaPro-Norm"/>
          <w:color w:val="000000"/>
          <w:sz w:val="18"/>
          <w:szCs w:val="18"/>
        </w:rPr>
      </w:pPr>
    </w:p>
    <w:p w:rsidR="00B72168" w:rsidRPr="00B72168" w:rsidRDefault="00B72168" w:rsidP="00B72168">
      <w:pPr>
        <w:pStyle w:val="AltHeading3"/>
      </w:pPr>
      <w:bookmarkStart w:id="13" w:name="_Toc41552097"/>
      <w:r w:rsidRPr="00B72168">
        <w:t>Partners</w:t>
      </w:r>
      <w:bookmarkEnd w:id="13"/>
    </w:p>
    <w:p w:rsidR="00B72168" w:rsidRPr="00B72168" w:rsidRDefault="00B72168" w:rsidP="00DD6135">
      <w:pPr>
        <w:pStyle w:val="TableofFigures"/>
        <w:numPr>
          <w:ilvl w:val="0"/>
          <w:numId w:val="13"/>
        </w:numPr>
        <w:spacing w:before="60" w:after="120"/>
        <w:rPr>
          <w:sz w:val="24"/>
          <w:lang w:val="en-US"/>
        </w:rPr>
      </w:pPr>
      <w:r w:rsidRPr="00B72168">
        <w:rPr>
          <w:sz w:val="24"/>
          <w:lang w:val="en-US"/>
        </w:rPr>
        <w:t>Collaboration and shared accountability for accessibility</w:t>
      </w:r>
    </w:p>
    <w:p w:rsidR="00B72168" w:rsidRPr="00B72168" w:rsidRDefault="00B72168" w:rsidP="00DD6135">
      <w:pPr>
        <w:pStyle w:val="TableofFigures"/>
        <w:numPr>
          <w:ilvl w:val="0"/>
          <w:numId w:val="13"/>
        </w:numPr>
        <w:spacing w:before="60" w:after="120"/>
        <w:rPr>
          <w:sz w:val="24"/>
          <w:lang w:val="en-US"/>
        </w:rPr>
      </w:pPr>
      <w:r w:rsidRPr="00B72168">
        <w:rPr>
          <w:sz w:val="24"/>
          <w:lang w:val="en-US"/>
        </w:rPr>
        <w:t>Funding for accessibility priorities beyond funding cycles</w:t>
      </w:r>
    </w:p>
    <w:p w:rsidR="00B72168" w:rsidRPr="00B72168" w:rsidRDefault="00B72168" w:rsidP="00DD6135">
      <w:pPr>
        <w:pStyle w:val="TableofFigures"/>
        <w:numPr>
          <w:ilvl w:val="0"/>
          <w:numId w:val="13"/>
        </w:numPr>
        <w:spacing w:before="60" w:after="120"/>
        <w:rPr>
          <w:sz w:val="24"/>
          <w:lang w:val="en-US"/>
        </w:rPr>
      </w:pPr>
      <w:r w:rsidRPr="00B72168">
        <w:rPr>
          <w:sz w:val="24"/>
          <w:lang w:val="en-US"/>
        </w:rPr>
        <w:t>Flexible procurement policies that prioritise accessibility</w:t>
      </w:r>
    </w:p>
    <w:p w:rsidR="00B72168" w:rsidRPr="00B72168" w:rsidRDefault="00B72168" w:rsidP="00DD6135">
      <w:pPr>
        <w:pStyle w:val="TableofFigures"/>
        <w:numPr>
          <w:ilvl w:val="0"/>
          <w:numId w:val="13"/>
        </w:numPr>
        <w:spacing w:before="60" w:after="120"/>
        <w:rPr>
          <w:sz w:val="24"/>
          <w:lang w:val="en-US"/>
        </w:rPr>
      </w:pPr>
      <w:r w:rsidRPr="00B72168">
        <w:rPr>
          <w:sz w:val="24"/>
          <w:lang w:val="en-US"/>
        </w:rPr>
        <w:t>Clarity on Universal Design and consistency across contractors.</w:t>
      </w:r>
    </w:p>
    <w:p w:rsidR="00B72168" w:rsidRDefault="00B72168" w:rsidP="00592D77"/>
    <w:p w:rsidR="00F47358" w:rsidRDefault="00F47358" w:rsidP="00592D77"/>
    <w:p w:rsidR="00F47358" w:rsidRDefault="00F47358" w:rsidP="00592D77"/>
    <w:p w:rsidR="00F47358" w:rsidRDefault="00F47358">
      <w:pPr>
        <w:spacing w:before="80" w:after="80"/>
        <w:rPr>
          <w:rFonts w:ascii="MetaPro-Bold" w:hAnsi="MetaPro-Bold" w:cs="MetaPro-Bold"/>
          <w:b/>
          <w:bCs/>
          <w:color w:val="000000"/>
          <w:sz w:val="32"/>
          <w:szCs w:val="32"/>
        </w:rPr>
      </w:pPr>
      <w:r>
        <w:rPr>
          <w:rFonts w:ascii="MetaPro-Bold" w:hAnsi="MetaPro-Bold" w:cs="MetaPro-Bold"/>
          <w:b/>
          <w:bCs/>
          <w:color w:val="000000"/>
          <w:sz w:val="32"/>
          <w:szCs w:val="32"/>
        </w:rPr>
        <w:br w:type="page"/>
      </w:r>
    </w:p>
    <w:p w:rsidR="006445C2" w:rsidRDefault="006445C2" w:rsidP="006445C2">
      <w:pPr>
        <w:pStyle w:val="AltHeading2"/>
      </w:pPr>
      <w:bookmarkStart w:id="14" w:name="_Toc41552098"/>
      <w:r>
        <w:lastRenderedPageBreak/>
        <w:t>Fast Facts</w:t>
      </w:r>
      <w:bookmarkEnd w:id="14"/>
    </w:p>
    <w:p w:rsidR="00F47358" w:rsidRPr="00F47358" w:rsidRDefault="00F47358" w:rsidP="00F47358">
      <w:pPr>
        <w:autoSpaceDE w:val="0"/>
        <w:autoSpaceDN w:val="0"/>
        <w:adjustRightInd w:val="0"/>
        <w:spacing w:before="100" w:after="100" w:line="181" w:lineRule="atLeast"/>
        <w:rPr>
          <w:b/>
          <w:noProof/>
          <w:sz w:val="24"/>
          <w:lang w:val="en-US"/>
        </w:rPr>
      </w:pPr>
      <w:r w:rsidRPr="00F47358">
        <w:rPr>
          <w:b/>
          <w:noProof/>
          <w:sz w:val="24"/>
          <w:lang w:val="en-US"/>
        </w:rPr>
        <w:t xml:space="preserve">Accessible and inclusive transport allows everyone to participate in our community through access to employment, health, education, recreation and culture. </w:t>
      </w:r>
    </w:p>
    <w:p w:rsidR="00F47358" w:rsidRPr="00F47358" w:rsidRDefault="00F47358" w:rsidP="00F47358">
      <w:pPr>
        <w:autoSpaceDE w:val="0"/>
        <w:autoSpaceDN w:val="0"/>
        <w:adjustRightInd w:val="0"/>
        <w:spacing w:before="100" w:after="100" w:line="181" w:lineRule="atLeast"/>
        <w:rPr>
          <w:noProof/>
          <w:sz w:val="24"/>
          <w:lang w:val="en-US"/>
        </w:rPr>
      </w:pPr>
      <w:r w:rsidRPr="00F47358">
        <w:rPr>
          <w:noProof/>
          <w:sz w:val="24"/>
          <w:lang w:val="en-US"/>
        </w:rPr>
        <w:t>This strategy will guide us in building an accessible and inclusive transport system.</w:t>
      </w:r>
    </w:p>
    <w:p w:rsidR="00F47358" w:rsidRPr="00F47358" w:rsidRDefault="00F47358" w:rsidP="00F47358">
      <w:pPr>
        <w:autoSpaceDE w:val="0"/>
        <w:autoSpaceDN w:val="0"/>
        <w:adjustRightInd w:val="0"/>
        <w:spacing w:before="100" w:after="100" w:line="181" w:lineRule="atLeast"/>
        <w:rPr>
          <w:noProof/>
          <w:sz w:val="24"/>
          <w:lang w:val="en-US"/>
        </w:rPr>
      </w:pPr>
      <w:r w:rsidRPr="00F47358">
        <w:rPr>
          <w:noProof/>
          <w:sz w:val="24"/>
          <w:lang w:val="en-US"/>
        </w:rPr>
        <w:t xml:space="preserve">The TMR vision is to create a single integrated transport network accessible to everyone, with the purpose of bringing Queensland closer together. All Queenslanders, irrespective of where they live and work, can expect to have appropriate transport choices and fair access to the transport system. </w:t>
      </w:r>
    </w:p>
    <w:p w:rsidR="00F47358" w:rsidRPr="00F47358" w:rsidRDefault="00F47358" w:rsidP="00F47358">
      <w:pPr>
        <w:autoSpaceDE w:val="0"/>
        <w:autoSpaceDN w:val="0"/>
        <w:adjustRightInd w:val="0"/>
        <w:spacing w:before="100" w:after="100" w:line="181" w:lineRule="atLeast"/>
        <w:rPr>
          <w:noProof/>
          <w:sz w:val="24"/>
          <w:lang w:val="en-US"/>
        </w:rPr>
      </w:pPr>
      <w:r w:rsidRPr="00F47358">
        <w:rPr>
          <w:noProof/>
          <w:sz w:val="24"/>
          <w:lang w:val="en-US"/>
        </w:rPr>
        <w:t xml:space="preserve">However, in Queensland significant barriers to transport use remain and not everyone currently has the same opportunities in using the transport system; it is especially the vulnerable of our society who need to be considered: </w:t>
      </w:r>
    </w:p>
    <w:p w:rsidR="00F47358" w:rsidRPr="00F47358" w:rsidRDefault="00F47358" w:rsidP="00DD6135">
      <w:pPr>
        <w:pStyle w:val="ListParagraph0"/>
        <w:numPr>
          <w:ilvl w:val="0"/>
          <w:numId w:val="15"/>
        </w:numPr>
        <w:autoSpaceDE w:val="0"/>
        <w:autoSpaceDN w:val="0"/>
        <w:adjustRightInd w:val="0"/>
        <w:spacing w:before="100" w:after="100" w:line="181" w:lineRule="atLeast"/>
        <w:rPr>
          <w:noProof/>
          <w:sz w:val="24"/>
          <w:lang w:val="en-US"/>
        </w:rPr>
      </w:pPr>
      <w:r w:rsidRPr="00F47358">
        <w:rPr>
          <w:noProof/>
          <w:sz w:val="24"/>
          <w:lang w:val="en-US"/>
        </w:rPr>
        <w:t>18 per cent of Queenslanders have a disability and 261,000 Queenslanders of all ages have a profound disability. 22.9 per cent of people with a disability need assistance with mobility. You are twice as likely to be unemployed if you have a disability (Australia Bureau of Statistics, Survey of Disability, Ageing and Carers 2015)</w:t>
      </w:r>
    </w:p>
    <w:p w:rsidR="00F47358" w:rsidRPr="00F47358" w:rsidRDefault="00F47358" w:rsidP="00DD6135">
      <w:pPr>
        <w:pStyle w:val="ListParagraph0"/>
        <w:numPr>
          <w:ilvl w:val="0"/>
          <w:numId w:val="15"/>
        </w:numPr>
        <w:autoSpaceDE w:val="0"/>
        <w:autoSpaceDN w:val="0"/>
        <w:adjustRightInd w:val="0"/>
        <w:spacing w:before="100" w:after="100" w:line="181" w:lineRule="atLeast"/>
        <w:rPr>
          <w:noProof/>
          <w:sz w:val="24"/>
          <w:lang w:val="en-US"/>
        </w:rPr>
      </w:pPr>
      <w:r w:rsidRPr="00F47358">
        <w:rPr>
          <w:noProof/>
          <w:sz w:val="24"/>
          <w:lang w:val="en-US"/>
        </w:rPr>
        <w:t>People are living longer and, with age, the requirement for assistance and the probability of impairment increases. In 2017, 15 per cent of Australians were aged 65 or over. It is estimated that by 2057, 22 per cent of the population will be aged 65 or over. At 65 Australians can expect to live approximately half of their remaining years with some level of disability (Australian Institute of Health and Welfare 2015).</w:t>
      </w:r>
    </w:p>
    <w:p w:rsidR="00F47358" w:rsidRPr="00F47358" w:rsidRDefault="00F47358" w:rsidP="00DD6135">
      <w:pPr>
        <w:pStyle w:val="ListParagraph0"/>
        <w:numPr>
          <w:ilvl w:val="0"/>
          <w:numId w:val="15"/>
        </w:numPr>
        <w:autoSpaceDE w:val="0"/>
        <w:autoSpaceDN w:val="0"/>
        <w:adjustRightInd w:val="0"/>
        <w:spacing w:before="100" w:after="100" w:line="181" w:lineRule="atLeast"/>
        <w:rPr>
          <w:noProof/>
          <w:sz w:val="24"/>
          <w:lang w:val="en-US"/>
        </w:rPr>
      </w:pPr>
      <w:r w:rsidRPr="00F47358">
        <w:rPr>
          <w:noProof/>
          <w:sz w:val="24"/>
          <w:lang w:val="en-US"/>
        </w:rPr>
        <w:t xml:space="preserve">There are approximately 220,000 Aboriginal and Torres Strait Islander people in Queensland, estimated at 4.6 per cent of the total population (Australia Bureau of Statistics Census 2016), some who live in very remote areas of Queensland. 36 per cent of Aboriginal and Torres Strait Islander people have some form of disability (Australian Institute of Health and Welfare 2015). </w:t>
      </w:r>
    </w:p>
    <w:p w:rsidR="00F47358" w:rsidRPr="00F47358" w:rsidRDefault="00F47358" w:rsidP="00DD6135">
      <w:pPr>
        <w:pStyle w:val="ListParagraph0"/>
        <w:numPr>
          <w:ilvl w:val="0"/>
          <w:numId w:val="15"/>
        </w:numPr>
        <w:autoSpaceDE w:val="0"/>
        <w:autoSpaceDN w:val="0"/>
        <w:adjustRightInd w:val="0"/>
        <w:spacing w:before="100" w:after="100" w:line="181" w:lineRule="atLeast"/>
        <w:rPr>
          <w:noProof/>
          <w:sz w:val="24"/>
          <w:lang w:val="en-US"/>
        </w:rPr>
      </w:pPr>
      <w:r w:rsidRPr="00F47358">
        <w:rPr>
          <w:noProof/>
          <w:sz w:val="24"/>
          <w:lang w:val="en-US"/>
        </w:rPr>
        <w:t>Our society is becoming more culturally diverse, 12 per cent of Queenslanders speak a language other than English at home (Australia Bureau of Statistics Census 2016).</w:t>
      </w:r>
    </w:p>
    <w:p w:rsidR="00F47358" w:rsidRPr="00F47358" w:rsidRDefault="00F47358" w:rsidP="00DD6135">
      <w:pPr>
        <w:pStyle w:val="ListParagraph0"/>
        <w:numPr>
          <w:ilvl w:val="0"/>
          <w:numId w:val="15"/>
        </w:numPr>
        <w:autoSpaceDE w:val="0"/>
        <w:autoSpaceDN w:val="0"/>
        <w:adjustRightInd w:val="0"/>
        <w:spacing w:before="100" w:after="100" w:line="181" w:lineRule="atLeast"/>
        <w:rPr>
          <w:noProof/>
          <w:sz w:val="24"/>
          <w:lang w:val="en-US"/>
        </w:rPr>
      </w:pPr>
      <w:r w:rsidRPr="00F47358">
        <w:rPr>
          <w:noProof/>
          <w:sz w:val="24"/>
          <w:lang w:val="en-US"/>
        </w:rPr>
        <w:t>Queensland is home to people from more than 220 countries, 220 languages spoken, 100 religious beliefs (Australia Bureau of Statistics Census 2011)</w:t>
      </w:r>
    </w:p>
    <w:p w:rsidR="00F47358" w:rsidRPr="00F47358" w:rsidRDefault="00F47358" w:rsidP="00DD6135">
      <w:pPr>
        <w:pStyle w:val="ListParagraph0"/>
        <w:numPr>
          <w:ilvl w:val="0"/>
          <w:numId w:val="15"/>
        </w:numPr>
        <w:autoSpaceDE w:val="0"/>
        <w:autoSpaceDN w:val="0"/>
        <w:adjustRightInd w:val="0"/>
        <w:spacing w:before="100" w:after="100" w:line="181" w:lineRule="atLeast"/>
        <w:rPr>
          <w:noProof/>
          <w:sz w:val="24"/>
          <w:lang w:val="en-US"/>
        </w:rPr>
      </w:pPr>
      <w:r w:rsidRPr="00F47358">
        <w:rPr>
          <w:noProof/>
          <w:sz w:val="24"/>
          <w:lang w:val="en-US"/>
        </w:rPr>
        <w:t>In 2018-19 international visitors to Queensland increased to 2.8 million, with 8.5 million visitors to Australia (Tourism and Events Queensland, 2019. International Tourism Snapshot – Year ending Sep 2019)</w:t>
      </w:r>
    </w:p>
    <w:p w:rsidR="00F47358" w:rsidRPr="00F47358" w:rsidRDefault="00F47358" w:rsidP="00DD6135">
      <w:pPr>
        <w:pStyle w:val="ListParagraph0"/>
        <w:numPr>
          <w:ilvl w:val="0"/>
          <w:numId w:val="15"/>
        </w:numPr>
        <w:autoSpaceDE w:val="0"/>
        <w:autoSpaceDN w:val="0"/>
        <w:adjustRightInd w:val="0"/>
        <w:spacing w:before="100" w:after="100" w:line="181" w:lineRule="atLeast"/>
        <w:rPr>
          <w:noProof/>
          <w:sz w:val="24"/>
          <w:lang w:val="en-US"/>
        </w:rPr>
      </w:pPr>
      <w:r w:rsidRPr="00F47358">
        <w:rPr>
          <w:noProof/>
          <w:sz w:val="24"/>
          <w:lang w:val="en-US"/>
        </w:rPr>
        <w:t>In 2018-19 Queensland domestic visitors reached 25.3 million (Tourism and Events Queensland, 2019. Total International and Domestic Fact Sheet Year Ending Sep 2019)</w:t>
      </w:r>
    </w:p>
    <w:p w:rsidR="00F47358" w:rsidRPr="00F47358" w:rsidRDefault="00F47358" w:rsidP="00DD6135">
      <w:pPr>
        <w:pStyle w:val="ListParagraph0"/>
        <w:numPr>
          <w:ilvl w:val="0"/>
          <w:numId w:val="15"/>
        </w:numPr>
        <w:autoSpaceDE w:val="0"/>
        <w:autoSpaceDN w:val="0"/>
        <w:adjustRightInd w:val="0"/>
        <w:spacing w:before="100" w:after="100" w:line="181" w:lineRule="atLeast"/>
        <w:rPr>
          <w:noProof/>
          <w:sz w:val="24"/>
          <w:lang w:val="en-US"/>
        </w:rPr>
      </w:pPr>
      <w:r w:rsidRPr="00F47358">
        <w:rPr>
          <w:noProof/>
          <w:sz w:val="24"/>
          <w:lang w:val="en-US"/>
        </w:rPr>
        <w:t>Not everyone can afford transport. It is estimated that 28.3 per cent of Queensland’s working population earns less than $499 a week (Australia Bureau of Statistics Census 2016).</w:t>
      </w:r>
    </w:p>
    <w:p w:rsidR="00F47358" w:rsidRPr="00F47358" w:rsidRDefault="00F47358" w:rsidP="00F47358">
      <w:pPr>
        <w:autoSpaceDE w:val="0"/>
        <w:autoSpaceDN w:val="0"/>
        <w:adjustRightInd w:val="0"/>
        <w:spacing w:before="100" w:after="100" w:line="181" w:lineRule="atLeast"/>
        <w:rPr>
          <w:noProof/>
          <w:sz w:val="24"/>
          <w:lang w:val="en-US"/>
        </w:rPr>
      </w:pPr>
    </w:p>
    <w:p w:rsidR="00F47358" w:rsidRPr="00F47358" w:rsidRDefault="00F47358" w:rsidP="00F47358">
      <w:pPr>
        <w:autoSpaceDE w:val="0"/>
        <w:autoSpaceDN w:val="0"/>
        <w:adjustRightInd w:val="0"/>
        <w:spacing w:before="100" w:after="100" w:line="181" w:lineRule="atLeast"/>
        <w:rPr>
          <w:noProof/>
          <w:sz w:val="24"/>
          <w:lang w:val="en-US"/>
        </w:rPr>
      </w:pPr>
      <w:r w:rsidRPr="00F47358">
        <w:rPr>
          <w:noProof/>
          <w:sz w:val="24"/>
          <w:lang w:val="en-US"/>
        </w:rPr>
        <w:t>The above statistics emphasise</w:t>
      </w:r>
      <w:r w:rsidR="007D2C91">
        <w:rPr>
          <w:noProof/>
          <w:sz w:val="24"/>
          <w:lang w:val="en-US"/>
        </w:rPr>
        <w:t>s</w:t>
      </w:r>
      <w:r w:rsidRPr="00F47358">
        <w:rPr>
          <w:noProof/>
          <w:sz w:val="24"/>
          <w:lang w:val="en-US"/>
        </w:rPr>
        <w:t xml:space="preserve"> the importance of a whole-of-department AIS.</w:t>
      </w:r>
    </w:p>
    <w:p w:rsidR="00F47358" w:rsidRPr="00F47358" w:rsidRDefault="00F47358" w:rsidP="00F47358">
      <w:pPr>
        <w:autoSpaceDE w:val="0"/>
        <w:autoSpaceDN w:val="0"/>
        <w:adjustRightInd w:val="0"/>
        <w:spacing w:before="100" w:after="100" w:line="181" w:lineRule="atLeast"/>
        <w:rPr>
          <w:noProof/>
          <w:sz w:val="24"/>
          <w:lang w:val="en-US"/>
        </w:rPr>
      </w:pPr>
      <w:r w:rsidRPr="00F47358">
        <w:rPr>
          <w:noProof/>
          <w:sz w:val="24"/>
          <w:lang w:val="en-US"/>
        </w:rPr>
        <w:t>Accessible and inclusive transport is a critical to breaking down barriers to accessing employment, health, education recreations, community and culture. We are proud to have the role of connecting people, places, goods and services safely, efficiently and effectively across Queensland.</w:t>
      </w:r>
    </w:p>
    <w:p w:rsidR="00F47358" w:rsidRPr="00F47358" w:rsidRDefault="00F47358" w:rsidP="00F47358">
      <w:pPr>
        <w:autoSpaceDE w:val="0"/>
        <w:autoSpaceDN w:val="0"/>
        <w:adjustRightInd w:val="0"/>
        <w:spacing w:before="100" w:after="100" w:line="181" w:lineRule="atLeast"/>
        <w:rPr>
          <w:noProof/>
          <w:sz w:val="24"/>
          <w:lang w:val="en-US"/>
        </w:rPr>
        <w:sectPr w:rsidR="00F47358" w:rsidRPr="00F47358" w:rsidSect="00AE6A63">
          <w:headerReference w:type="default" r:id="rId13"/>
          <w:footerReference w:type="default" r:id="rId14"/>
          <w:pgSz w:w="11906" w:h="16838" w:code="9"/>
          <w:pgMar w:top="1418" w:right="567" w:bottom="1134" w:left="567" w:header="567" w:footer="510" w:gutter="0"/>
          <w:pgNumType w:start="1"/>
          <w:cols w:space="708"/>
          <w:docGrid w:linePitch="360"/>
        </w:sectPr>
      </w:pPr>
      <w:r w:rsidRPr="00F47358">
        <w:rPr>
          <w:noProof/>
          <w:sz w:val="24"/>
          <w:lang w:val="en-US"/>
        </w:rPr>
        <w:t>It is equally important that as a department we drive diversity and inclusion in our recruitment, career pathways and our work places. Making sure our business practices and work places enable everyone (including vulnerable or marginalised people) to</w:t>
      </w:r>
      <w:r>
        <w:rPr>
          <w:noProof/>
          <w:sz w:val="24"/>
          <w:lang w:val="en-US"/>
        </w:rPr>
        <w:t xml:space="preserve"> </w:t>
      </w:r>
      <w:r w:rsidRPr="00F47358">
        <w:rPr>
          <w:noProof/>
          <w:sz w:val="24"/>
          <w:lang w:val="en-US"/>
        </w:rPr>
        <w:t>be included</w:t>
      </w:r>
      <w:r>
        <w:rPr>
          <w:noProof/>
          <w:sz w:val="24"/>
          <w:lang w:val="en-US"/>
        </w:rPr>
        <w:t>.</w:t>
      </w:r>
    </w:p>
    <w:p w:rsidR="00116E4A" w:rsidRPr="00D52B78" w:rsidRDefault="00116E4A" w:rsidP="00116E4A">
      <w:pPr>
        <w:pStyle w:val="BodyText"/>
        <w:rPr>
          <w:sz w:val="24"/>
        </w:rPr>
      </w:pPr>
      <w:r w:rsidRPr="00D52B78">
        <w:rPr>
          <w:sz w:val="24"/>
        </w:rPr>
        <w:lastRenderedPageBreak/>
        <w:t>Queensland Public sector</w:t>
      </w:r>
      <w:r>
        <w:rPr>
          <w:sz w:val="24"/>
        </w:rPr>
        <w:t xml:space="preserve"> diversity targets</w:t>
      </w:r>
      <w:r>
        <w:rPr>
          <w:rStyle w:val="FootnoteReference"/>
          <w:sz w:val="24"/>
        </w:rPr>
        <w:footnoteReference w:id="1"/>
      </w:r>
      <w:r w:rsidRPr="00D52B78">
        <w:rPr>
          <w:sz w:val="24"/>
        </w:rPr>
        <w:t>:</w:t>
      </w:r>
    </w:p>
    <w:p w:rsidR="00116E4A" w:rsidRDefault="00116E4A" w:rsidP="00116E4A">
      <w:pPr>
        <w:pStyle w:val="ListParagraph0"/>
        <w:numPr>
          <w:ilvl w:val="0"/>
          <w:numId w:val="16"/>
        </w:numPr>
        <w:rPr>
          <w:lang w:eastAsia="en-US"/>
        </w:rPr>
      </w:pPr>
      <w:r>
        <w:rPr>
          <w:lang w:eastAsia="en-US"/>
        </w:rPr>
        <w:t>50 per cent of women in all Senior Officer, Senior Executive Service and above (including Section 122)</w:t>
      </w:r>
    </w:p>
    <w:p w:rsidR="00116E4A" w:rsidRDefault="00116E4A" w:rsidP="00116E4A">
      <w:pPr>
        <w:pStyle w:val="ListParagraph0"/>
        <w:numPr>
          <w:ilvl w:val="0"/>
          <w:numId w:val="16"/>
        </w:numPr>
        <w:rPr>
          <w:lang w:eastAsia="en-US"/>
        </w:rPr>
      </w:pPr>
      <w:r>
        <w:rPr>
          <w:lang w:eastAsia="en-US"/>
        </w:rPr>
        <w:t>3 per cent of staff Aboriginal and Torres Strait Islander</w:t>
      </w:r>
    </w:p>
    <w:p w:rsidR="00116E4A" w:rsidRDefault="00116E4A" w:rsidP="00116E4A">
      <w:pPr>
        <w:pStyle w:val="ListParagraph0"/>
        <w:numPr>
          <w:ilvl w:val="0"/>
          <w:numId w:val="16"/>
        </w:numPr>
        <w:rPr>
          <w:lang w:eastAsia="en-US"/>
        </w:rPr>
      </w:pPr>
      <w:r>
        <w:rPr>
          <w:lang w:eastAsia="en-US"/>
        </w:rPr>
        <w:t>8 per cent People with disability</w:t>
      </w:r>
    </w:p>
    <w:p w:rsidR="00116E4A" w:rsidRDefault="00116E4A" w:rsidP="00116E4A">
      <w:pPr>
        <w:pStyle w:val="ListParagraph0"/>
        <w:numPr>
          <w:ilvl w:val="0"/>
          <w:numId w:val="16"/>
        </w:numPr>
        <w:rPr>
          <w:lang w:eastAsia="en-US"/>
        </w:rPr>
      </w:pPr>
      <w:r>
        <w:rPr>
          <w:lang w:eastAsia="en-US"/>
        </w:rPr>
        <w:t>10 per cent to include employees from non-English speaking backgrounds</w:t>
      </w:r>
    </w:p>
    <w:p w:rsidR="00116E4A" w:rsidRPr="00D52B78" w:rsidRDefault="00116E4A" w:rsidP="00116E4A">
      <w:pPr>
        <w:pStyle w:val="BodyText"/>
        <w:rPr>
          <w:sz w:val="24"/>
        </w:rPr>
      </w:pPr>
    </w:p>
    <w:p w:rsidR="00116E4A" w:rsidRPr="00D52B78" w:rsidRDefault="00116E4A" w:rsidP="00116E4A">
      <w:pPr>
        <w:pStyle w:val="BodyText"/>
        <w:rPr>
          <w:sz w:val="24"/>
        </w:rPr>
      </w:pPr>
      <w:r w:rsidRPr="00D52B78">
        <w:rPr>
          <w:sz w:val="24"/>
        </w:rPr>
        <w:t>Department of Transport and Main Roads</w:t>
      </w:r>
      <w:r>
        <w:rPr>
          <w:rStyle w:val="FootnoteReference"/>
          <w:sz w:val="24"/>
        </w:rPr>
        <w:footnoteReference w:id="2"/>
      </w:r>
      <w:r w:rsidRPr="00D52B78">
        <w:rPr>
          <w:sz w:val="24"/>
        </w:rPr>
        <w:t>:</w:t>
      </w:r>
    </w:p>
    <w:p w:rsidR="00116E4A" w:rsidRDefault="00116E4A" w:rsidP="00116E4A">
      <w:pPr>
        <w:ind w:left="360"/>
        <w:rPr>
          <w:lang w:eastAsia="en-US"/>
        </w:rPr>
      </w:pPr>
      <w:r>
        <w:rPr>
          <w:lang w:eastAsia="en-US"/>
        </w:rPr>
        <w:t>By 2022 TMR aim to have the following workforce representation</w:t>
      </w:r>
    </w:p>
    <w:p w:rsidR="00116E4A" w:rsidRDefault="00116E4A" w:rsidP="00116E4A">
      <w:pPr>
        <w:pStyle w:val="ListParagraph0"/>
        <w:numPr>
          <w:ilvl w:val="0"/>
          <w:numId w:val="17"/>
        </w:numPr>
        <w:rPr>
          <w:lang w:eastAsia="en-US"/>
        </w:rPr>
      </w:pPr>
      <w:r w:rsidRPr="00C40D5A">
        <w:rPr>
          <w:lang w:eastAsia="en-US"/>
        </w:rPr>
        <w:t>38 per cent of women</w:t>
      </w:r>
      <w:r>
        <w:rPr>
          <w:lang w:eastAsia="en-US"/>
        </w:rPr>
        <w:t xml:space="preserve"> in all Senior Officer / Senior Executive Service roles</w:t>
      </w:r>
    </w:p>
    <w:p w:rsidR="00116E4A" w:rsidRDefault="00116E4A" w:rsidP="00116E4A">
      <w:pPr>
        <w:pStyle w:val="ListParagraph0"/>
        <w:numPr>
          <w:ilvl w:val="0"/>
          <w:numId w:val="17"/>
        </w:numPr>
        <w:rPr>
          <w:lang w:eastAsia="en-US"/>
        </w:rPr>
      </w:pPr>
      <w:r>
        <w:rPr>
          <w:lang w:eastAsia="en-US"/>
        </w:rPr>
        <w:t>3% of employees to include Aboriginal and Torres Strait Islander people</w:t>
      </w:r>
    </w:p>
    <w:p w:rsidR="00116E4A" w:rsidRDefault="00116E4A" w:rsidP="00116E4A">
      <w:pPr>
        <w:pStyle w:val="ListParagraph0"/>
        <w:numPr>
          <w:ilvl w:val="0"/>
          <w:numId w:val="17"/>
        </w:numPr>
        <w:rPr>
          <w:lang w:eastAsia="en-US"/>
        </w:rPr>
      </w:pPr>
      <w:r>
        <w:rPr>
          <w:lang w:eastAsia="en-US"/>
        </w:rPr>
        <w:t>6.5% People with disability/disabilities</w:t>
      </w:r>
    </w:p>
    <w:p w:rsidR="00116E4A" w:rsidRPr="007D2C91" w:rsidRDefault="00116E4A" w:rsidP="00116E4A">
      <w:pPr>
        <w:pStyle w:val="BodyText"/>
        <w:numPr>
          <w:ilvl w:val="0"/>
          <w:numId w:val="17"/>
        </w:numPr>
      </w:pPr>
      <w:r>
        <w:rPr>
          <w:lang w:eastAsia="en-US"/>
        </w:rPr>
        <w:t>9.5% to include employees from non-English speaking backgrounds</w:t>
      </w:r>
    </w:p>
    <w:p w:rsidR="007D2C91" w:rsidRPr="007D2C91" w:rsidRDefault="007D2C91" w:rsidP="007D2C91">
      <w:pPr>
        <w:pStyle w:val="BodyText"/>
      </w:pPr>
    </w:p>
    <w:p w:rsidR="005C5E33" w:rsidRPr="005C5E33" w:rsidRDefault="005C5E33" w:rsidP="006445C2">
      <w:pPr>
        <w:pStyle w:val="AltHeading2"/>
      </w:pPr>
      <w:bookmarkStart w:id="15" w:name="_Toc41552099"/>
      <w:r w:rsidRPr="005C5E33">
        <w:t>Common terms used throughout this document</w:t>
      </w:r>
      <w:bookmarkEnd w:id="15"/>
    </w:p>
    <w:p w:rsidR="00AB2866" w:rsidRPr="00D52B78" w:rsidRDefault="00AB2866" w:rsidP="00AB2866">
      <w:pPr>
        <w:pStyle w:val="BodyText"/>
        <w:spacing w:before="60" w:line="240" w:lineRule="auto"/>
        <w:rPr>
          <w:b/>
          <w:sz w:val="24"/>
        </w:rPr>
      </w:pPr>
      <w:r w:rsidRPr="00D52B78">
        <w:rPr>
          <w:b/>
          <w:sz w:val="24"/>
        </w:rPr>
        <w:t xml:space="preserve">Department of Transport and Main Roads (TMR) </w:t>
      </w:r>
    </w:p>
    <w:p w:rsidR="00AB2866" w:rsidRPr="00D52B78" w:rsidRDefault="00AB2866" w:rsidP="00AB2866">
      <w:pPr>
        <w:pStyle w:val="BodyText"/>
        <w:spacing w:before="60" w:line="240" w:lineRule="auto"/>
        <w:rPr>
          <w:sz w:val="24"/>
        </w:rPr>
      </w:pPr>
      <w:r w:rsidRPr="00D52B78">
        <w:rPr>
          <w:sz w:val="24"/>
        </w:rPr>
        <w:t>The Department of Transport and Main Roads moves and connects people, places, goods and services safely, efficiently and effectively across Queensland. We plan, manage and deliver Queensland’s integrated transport environment to achieve sustainable transport solutions for road, rail, air and sea.</w:t>
      </w:r>
    </w:p>
    <w:p w:rsidR="00AB2866" w:rsidRPr="00D52B78" w:rsidRDefault="00AB2866" w:rsidP="00AB2866">
      <w:pPr>
        <w:pStyle w:val="BodyText"/>
        <w:spacing w:before="60" w:line="240" w:lineRule="auto"/>
        <w:rPr>
          <w:b/>
          <w:sz w:val="24"/>
        </w:rPr>
      </w:pPr>
      <w:r w:rsidRPr="00D52B78">
        <w:rPr>
          <w:b/>
          <w:sz w:val="24"/>
        </w:rPr>
        <w:t xml:space="preserve">Integrated transport network </w:t>
      </w:r>
    </w:p>
    <w:p w:rsidR="00AB2866" w:rsidRPr="00D52B78" w:rsidRDefault="00AB2866" w:rsidP="00AB2866">
      <w:pPr>
        <w:pStyle w:val="BodyText"/>
        <w:spacing w:before="60" w:line="240" w:lineRule="auto"/>
        <w:rPr>
          <w:sz w:val="24"/>
        </w:rPr>
      </w:pPr>
      <w:r w:rsidRPr="00D52B78">
        <w:rPr>
          <w:sz w:val="24"/>
        </w:rPr>
        <w:t>Integration of public and private sector transport services and all modes of transport, including active modes such as cycling and walking.</w:t>
      </w:r>
    </w:p>
    <w:p w:rsidR="00620132" w:rsidRDefault="00620132">
      <w:pPr>
        <w:spacing w:before="80" w:after="80" w:line="240" w:lineRule="auto"/>
        <w:rPr>
          <w:rFonts w:eastAsia="Times New Roman" w:cs="Times New Roman"/>
          <w:b/>
          <w:sz w:val="24"/>
          <w:szCs w:val="24"/>
        </w:rPr>
      </w:pPr>
      <w:r>
        <w:rPr>
          <w:b/>
          <w:sz w:val="24"/>
        </w:rPr>
        <w:br w:type="page"/>
      </w:r>
    </w:p>
    <w:p w:rsidR="00AB2866" w:rsidRPr="00D52B78" w:rsidRDefault="00AB2866" w:rsidP="00AB2866">
      <w:pPr>
        <w:pStyle w:val="BodyText"/>
        <w:spacing w:before="60" w:line="240" w:lineRule="auto"/>
        <w:rPr>
          <w:b/>
          <w:sz w:val="24"/>
        </w:rPr>
      </w:pPr>
      <w:r w:rsidRPr="00D52B78">
        <w:rPr>
          <w:b/>
          <w:sz w:val="24"/>
        </w:rPr>
        <w:lastRenderedPageBreak/>
        <w:t xml:space="preserve">Mobility as a Service (MaaS) </w:t>
      </w:r>
    </w:p>
    <w:p w:rsidR="00AB2866" w:rsidRPr="00D52B78" w:rsidRDefault="00AB2866" w:rsidP="00AB2866">
      <w:pPr>
        <w:pStyle w:val="BodyText"/>
        <w:spacing w:before="60" w:line="240" w:lineRule="auto"/>
        <w:rPr>
          <w:sz w:val="24"/>
        </w:rPr>
      </w:pPr>
      <w:r w:rsidRPr="00D52B78">
        <w:rPr>
          <w:sz w:val="24"/>
        </w:rPr>
        <w:t>Mobility as a Service describes a shift away from personally-owned modes of transportation towards mobility solutions consumed as a service. MaaS combines public and private transportation services. It is based on personalised journey planning through an application.</w:t>
      </w:r>
    </w:p>
    <w:p w:rsidR="00AB2866" w:rsidRPr="00D52B78" w:rsidRDefault="00AB2866" w:rsidP="00AB2866">
      <w:pPr>
        <w:pStyle w:val="BodyText"/>
        <w:spacing w:before="60" w:line="240" w:lineRule="auto"/>
        <w:rPr>
          <w:b/>
          <w:sz w:val="24"/>
        </w:rPr>
      </w:pPr>
      <w:r w:rsidRPr="00D52B78">
        <w:rPr>
          <w:b/>
          <w:sz w:val="24"/>
        </w:rPr>
        <w:t xml:space="preserve">Co-design </w:t>
      </w:r>
    </w:p>
    <w:p w:rsidR="00AB2866" w:rsidRPr="00D52B78" w:rsidRDefault="00AB2866" w:rsidP="00AB2866">
      <w:pPr>
        <w:pStyle w:val="BodyText"/>
        <w:spacing w:before="60" w:line="240" w:lineRule="auto"/>
        <w:rPr>
          <w:sz w:val="24"/>
        </w:rPr>
      </w:pPr>
      <w:r w:rsidRPr="00D52B78">
        <w:rPr>
          <w:sz w:val="24"/>
        </w:rPr>
        <w:t>Co-design is a design methodology/process that actively involves customers and stakeholders in the design process. Designing together ensures that the solutions implemented appropriately consider customer and stakeholders’ respective needs.</w:t>
      </w:r>
    </w:p>
    <w:p w:rsidR="00AB2866" w:rsidRPr="00D52B78" w:rsidRDefault="00AB2866" w:rsidP="00AB2866">
      <w:pPr>
        <w:pStyle w:val="BodyText"/>
        <w:spacing w:before="60" w:line="240" w:lineRule="auto"/>
        <w:rPr>
          <w:sz w:val="24"/>
        </w:rPr>
      </w:pPr>
      <w:r w:rsidRPr="00D52B78">
        <w:rPr>
          <w:b/>
          <w:sz w:val="24"/>
        </w:rPr>
        <w:t xml:space="preserve">Universal Design </w:t>
      </w:r>
    </w:p>
    <w:p w:rsidR="00AB2866" w:rsidRPr="00D52B78" w:rsidRDefault="00AB2866" w:rsidP="00AB2866">
      <w:pPr>
        <w:pStyle w:val="BodyText"/>
        <w:spacing w:before="60" w:line="240" w:lineRule="auto"/>
        <w:rPr>
          <w:sz w:val="24"/>
        </w:rPr>
      </w:pPr>
      <w:r w:rsidRPr="00D52B78">
        <w:rPr>
          <w:sz w:val="24"/>
        </w:rPr>
        <w:t>Universal Design is a framework for the design of living and working spaces and products benefiting the widest possible range of people in the widest range of situations without special or separate design.</w:t>
      </w:r>
    </w:p>
    <w:p w:rsidR="00AB2866" w:rsidRPr="00D52B78" w:rsidRDefault="00AB2866" w:rsidP="00AB2866">
      <w:pPr>
        <w:pStyle w:val="BodyText"/>
        <w:spacing w:before="60" w:line="240" w:lineRule="auto"/>
        <w:rPr>
          <w:b/>
          <w:sz w:val="24"/>
        </w:rPr>
      </w:pPr>
      <w:r w:rsidRPr="00D52B78">
        <w:rPr>
          <w:b/>
          <w:sz w:val="24"/>
        </w:rPr>
        <w:t xml:space="preserve">Life stage </w:t>
      </w:r>
    </w:p>
    <w:p w:rsidR="00AB2866" w:rsidRPr="00D52B78" w:rsidRDefault="00AB2866" w:rsidP="00AB2866">
      <w:pPr>
        <w:pStyle w:val="BodyText"/>
        <w:spacing w:before="60" w:line="240" w:lineRule="auto"/>
        <w:rPr>
          <w:sz w:val="24"/>
        </w:rPr>
      </w:pPr>
      <w:r w:rsidRPr="00D52B78">
        <w:rPr>
          <w:sz w:val="24"/>
        </w:rPr>
        <w:t>Life stage refers to the phases that people pass through over the course of their lives. Typical life stages include infancy, childhood, adolescence, adulthood, and old age.</w:t>
      </w:r>
    </w:p>
    <w:p w:rsidR="00AB2866" w:rsidRPr="00D52B78" w:rsidRDefault="00AB2866" w:rsidP="00AB2866">
      <w:pPr>
        <w:pStyle w:val="BodyText"/>
        <w:spacing w:before="60" w:line="240" w:lineRule="auto"/>
        <w:rPr>
          <w:b/>
          <w:sz w:val="24"/>
        </w:rPr>
      </w:pPr>
      <w:r w:rsidRPr="00D52B78">
        <w:rPr>
          <w:b/>
          <w:sz w:val="24"/>
        </w:rPr>
        <w:t xml:space="preserve">Project lifecycle </w:t>
      </w:r>
    </w:p>
    <w:p w:rsidR="00AB2866" w:rsidRPr="00D52B78" w:rsidRDefault="00AB2866" w:rsidP="00AB2866">
      <w:pPr>
        <w:pStyle w:val="BodyText"/>
        <w:spacing w:before="60" w:line="240" w:lineRule="auto"/>
        <w:rPr>
          <w:sz w:val="24"/>
        </w:rPr>
      </w:pPr>
      <w:r w:rsidRPr="00D52B78">
        <w:rPr>
          <w:sz w:val="24"/>
        </w:rPr>
        <w:t>Project lifecycle is the sequence of stages that a project goes through from beginning to end.</w:t>
      </w:r>
    </w:p>
    <w:p w:rsidR="00AB2866" w:rsidRPr="00D52B78" w:rsidRDefault="00AB2866" w:rsidP="00AB2866">
      <w:pPr>
        <w:pStyle w:val="BodyText"/>
        <w:spacing w:before="60" w:line="240" w:lineRule="auto"/>
        <w:rPr>
          <w:b/>
          <w:sz w:val="24"/>
        </w:rPr>
      </w:pPr>
      <w:r w:rsidRPr="00D52B78">
        <w:rPr>
          <w:b/>
          <w:sz w:val="24"/>
        </w:rPr>
        <w:t xml:space="preserve">Functional </w:t>
      </w:r>
    </w:p>
    <w:p w:rsidR="00AB2866" w:rsidRPr="00D52B78" w:rsidRDefault="00AB2866" w:rsidP="00AB2866">
      <w:pPr>
        <w:pStyle w:val="BodyText"/>
        <w:spacing w:before="60" w:line="240" w:lineRule="auto"/>
        <w:rPr>
          <w:sz w:val="24"/>
        </w:rPr>
      </w:pPr>
      <w:r w:rsidRPr="00D52B78">
        <w:rPr>
          <w:sz w:val="24"/>
        </w:rPr>
        <w:t>Designed to meet the needs of the end user and achieves its intended purpose.</w:t>
      </w:r>
    </w:p>
    <w:p w:rsidR="00AB2866" w:rsidRPr="00D52B78" w:rsidRDefault="00AB2866" w:rsidP="00AB2866">
      <w:pPr>
        <w:pStyle w:val="BodyText"/>
        <w:spacing w:before="60" w:line="240" w:lineRule="auto"/>
        <w:rPr>
          <w:b/>
          <w:sz w:val="24"/>
        </w:rPr>
      </w:pPr>
      <w:r w:rsidRPr="00D52B78">
        <w:rPr>
          <w:b/>
          <w:sz w:val="24"/>
        </w:rPr>
        <w:t xml:space="preserve">Network </w:t>
      </w:r>
    </w:p>
    <w:p w:rsidR="00AB2866" w:rsidRPr="00D52B78" w:rsidRDefault="00AB2866" w:rsidP="00AB2866">
      <w:pPr>
        <w:pStyle w:val="BodyText"/>
        <w:spacing w:before="60" w:line="240" w:lineRule="auto"/>
        <w:rPr>
          <w:sz w:val="24"/>
        </w:rPr>
      </w:pPr>
      <w:r w:rsidRPr="00D52B78">
        <w:rPr>
          <w:sz w:val="24"/>
        </w:rPr>
        <w:t>This refers to all transport products, services, information and infrastructure across Queensland.</w:t>
      </w:r>
    </w:p>
    <w:p w:rsidR="00AB2866" w:rsidRPr="00D52B78" w:rsidRDefault="00AB2866" w:rsidP="00AB2866">
      <w:pPr>
        <w:pStyle w:val="BodyText"/>
        <w:spacing w:before="60" w:line="240" w:lineRule="auto"/>
        <w:rPr>
          <w:b/>
          <w:sz w:val="24"/>
        </w:rPr>
      </w:pPr>
      <w:r w:rsidRPr="00D52B78">
        <w:rPr>
          <w:b/>
          <w:sz w:val="24"/>
        </w:rPr>
        <w:t xml:space="preserve">Accessible design </w:t>
      </w:r>
    </w:p>
    <w:p w:rsidR="00AB2866" w:rsidRPr="00D52B78" w:rsidRDefault="00AB2866" w:rsidP="00AB2866">
      <w:pPr>
        <w:pStyle w:val="BodyText"/>
        <w:spacing w:before="60" w:line="240" w:lineRule="auto"/>
        <w:rPr>
          <w:sz w:val="24"/>
        </w:rPr>
      </w:pPr>
      <w:r w:rsidRPr="00D52B78">
        <w:rPr>
          <w:sz w:val="24"/>
        </w:rPr>
        <w:t xml:space="preserve">Designing for equal useability for all </w:t>
      </w:r>
      <w:proofErr w:type="gramStart"/>
      <w:r w:rsidRPr="00D52B78">
        <w:rPr>
          <w:sz w:val="24"/>
        </w:rPr>
        <w:t>with regard to</w:t>
      </w:r>
      <w:proofErr w:type="gramEnd"/>
      <w:r w:rsidRPr="00D52B78">
        <w:rPr>
          <w:sz w:val="24"/>
        </w:rPr>
        <w:t xml:space="preserve"> mobility, facilities, devices and services, and incorporating disability access standards.</w:t>
      </w:r>
    </w:p>
    <w:p w:rsidR="00AB2866" w:rsidRPr="00D52B78" w:rsidRDefault="00AB2866" w:rsidP="00AB2866">
      <w:pPr>
        <w:pStyle w:val="BodyText"/>
        <w:spacing w:before="60" w:line="240" w:lineRule="auto"/>
        <w:rPr>
          <w:b/>
          <w:sz w:val="24"/>
        </w:rPr>
      </w:pPr>
      <w:r w:rsidRPr="00D52B78">
        <w:rPr>
          <w:b/>
          <w:sz w:val="24"/>
        </w:rPr>
        <w:t xml:space="preserve">Inclusive design </w:t>
      </w:r>
    </w:p>
    <w:p w:rsidR="00AB2866" w:rsidRPr="00D52B78" w:rsidRDefault="00AB2866" w:rsidP="00AB2866">
      <w:pPr>
        <w:pStyle w:val="BodyText"/>
        <w:spacing w:before="60" w:line="240" w:lineRule="auto"/>
        <w:rPr>
          <w:sz w:val="24"/>
        </w:rPr>
      </w:pPr>
      <w:r w:rsidRPr="00D52B78">
        <w:rPr>
          <w:sz w:val="24"/>
        </w:rPr>
        <w:t>Designing services, information, products and infrastructure for the needs of the widest possible audience.</w:t>
      </w:r>
    </w:p>
    <w:p w:rsidR="00AB2866" w:rsidRPr="00D52B78" w:rsidRDefault="00AB2866" w:rsidP="00AB2866">
      <w:pPr>
        <w:pStyle w:val="BodyText"/>
        <w:spacing w:before="60" w:line="240" w:lineRule="auto"/>
        <w:rPr>
          <w:b/>
          <w:sz w:val="24"/>
        </w:rPr>
      </w:pPr>
      <w:r w:rsidRPr="00D52B78">
        <w:rPr>
          <w:b/>
          <w:sz w:val="24"/>
        </w:rPr>
        <w:t xml:space="preserve">User-centred design </w:t>
      </w:r>
    </w:p>
    <w:p w:rsidR="00AB2866" w:rsidRPr="00D52B78" w:rsidRDefault="00AB2866" w:rsidP="00AB2866">
      <w:pPr>
        <w:pStyle w:val="BodyText"/>
        <w:spacing w:before="60" w:line="240" w:lineRule="auto"/>
        <w:rPr>
          <w:sz w:val="24"/>
        </w:rPr>
      </w:pPr>
      <w:r w:rsidRPr="00D52B78">
        <w:rPr>
          <w:sz w:val="24"/>
        </w:rPr>
        <w:t>Placing users’ perspectives and needs at the centre of the design process.</w:t>
      </w:r>
    </w:p>
    <w:p w:rsidR="00AB2866" w:rsidRPr="00D52B78" w:rsidRDefault="00AB2866" w:rsidP="00AB2866">
      <w:pPr>
        <w:pStyle w:val="BodyText"/>
        <w:spacing w:before="60" w:line="240" w:lineRule="auto"/>
        <w:rPr>
          <w:b/>
          <w:sz w:val="24"/>
        </w:rPr>
      </w:pPr>
      <w:r w:rsidRPr="00D52B78">
        <w:rPr>
          <w:b/>
          <w:sz w:val="24"/>
        </w:rPr>
        <w:t xml:space="preserve">Barrier-free design </w:t>
      </w:r>
    </w:p>
    <w:p w:rsidR="00AB2866" w:rsidRPr="00D52B78" w:rsidRDefault="00AB2866" w:rsidP="00AB2866">
      <w:pPr>
        <w:pStyle w:val="BodyText"/>
        <w:spacing w:before="60" w:line="240" w:lineRule="auto"/>
        <w:rPr>
          <w:sz w:val="24"/>
        </w:rPr>
      </w:pPr>
      <w:r w:rsidRPr="00D52B78">
        <w:rPr>
          <w:sz w:val="24"/>
        </w:rPr>
        <w:t>Constructing or retro-fitting infrastructure and vehicles to eliminate barriers and obstacles that would otherwise restrict the range of users and purposes for which the space can be used.</w:t>
      </w:r>
    </w:p>
    <w:p w:rsidR="00AB2866" w:rsidRPr="00D52B78" w:rsidRDefault="00AB2866" w:rsidP="00AB2866">
      <w:pPr>
        <w:pStyle w:val="BodyText"/>
        <w:spacing w:before="60" w:line="240" w:lineRule="auto"/>
        <w:rPr>
          <w:b/>
          <w:sz w:val="24"/>
        </w:rPr>
      </w:pPr>
      <w:r w:rsidRPr="00D52B78">
        <w:rPr>
          <w:b/>
          <w:sz w:val="24"/>
        </w:rPr>
        <w:t xml:space="preserve">Trans-generational design </w:t>
      </w:r>
    </w:p>
    <w:p w:rsidR="00AB2866" w:rsidRPr="00D52B78" w:rsidRDefault="00AB2866" w:rsidP="00AB2866">
      <w:pPr>
        <w:pStyle w:val="BodyText"/>
        <w:spacing w:before="60" w:line="240" w:lineRule="auto"/>
        <w:rPr>
          <w:sz w:val="24"/>
        </w:rPr>
      </w:pPr>
      <w:r w:rsidRPr="00D52B78">
        <w:rPr>
          <w:sz w:val="24"/>
        </w:rPr>
        <w:t>Improving quality of life for people of all ages and levels of mobility both now and into the future.</w:t>
      </w:r>
    </w:p>
    <w:p w:rsidR="00620132" w:rsidRDefault="00620132">
      <w:pPr>
        <w:spacing w:before="80" w:after="80" w:line="240" w:lineRule="auto"/>
        <w:rPr>
          <w:rFonts w:eastAsia="Times New Roman" w:cs="Times New Roman"/>
          <w:b/>
          <w:sz w:val="24"/>
          <w:szCs w:val="24"/>
        </w:rPr>
      </w:pPr>
      <w:r>
        <w:rPr>
          <w:b/>
          <w:sz w:val="24"/>
        </w:rPr>
        <w:br w:type="page"/>
      </w:r>
    </w:p>
    <w:p w:rsidR="00AB2866" w:rsidRPr="00D52B78" w:rsidRDefault="00AB2866" w:rsidP="00AB2866">
      <w:pPr>
        <w:pStyle w:val="BodyText"/>
        <w:spacing w:before="60" w:line="240" w:lineRule="auto"/>
        <w:rPr>
          <w:b/>
          <w:sz w:val="24"/>
        </w:rPr>
      </w:pPr>
      <w:r w:rsidRPr="00D52B78">
        <w:rPr>
          <w:b/>
          <w:sz w:val="24"/>
        </w:rPr>
        <w:lastRenderedPageBreak/>
        <w:t xml:space="preserve">Assistive technology </w:t>
      </w:r>
    </w:p>
    <w:p w:rsidR="00AB2866" w:rsidRPr="00D52B78" w:rsidRDefault="00AB2866" w:rsidP="00AB2866">
      <w:pPr>
        <w:pStyle w:val="BodyText"/>
        <w:spacing w:before="60" w:line="240" w:lineRule="auto"/>
        <w:rPr>
          <w:sz w:val="24"/>
        </w:rPr>
      </w:pPr>
      <w:r w:rsidRPr="00D52B78">
        <w:rPr>
          <w:sz w:val="24"/>
        </w:rPr>
        <w:t>Engineering that supports improved access for people with disability to complete tasks by increasing, maintaining or improving the functional capabilities and independence to facilitate accessibility and participation.</w:t>
      </w:r>
    </w:p>
    <w:p w:rsidR="00AB2866" w:rsidRPr="00D52B78" w:rsidRDefault="00AB2866" w:rsidP="00AB2866">
      <w:pPr>
        <w:pStyle w:val="BodyText"/>
        <w:spacing w:before="60" w:line="240" w:lineRule="auto"/>
        <w:rPr>
          <w:sz w:val="24"/>
        </w:rPr>
      </w:pPr>
    </w:p>
    <w:p w:rsidR="00AB2866" w:rsidRDefault="00AB2866" w:rsidP="006445C2">
      <w:pPr>
        <w:pStyle w:val="AltHeading2"/>
      </w:pPr>
      <w:bookmarkStart w:id="16" w:name="_Toc41552100"/>
      <w:r w:rsidRPr="006445C2">
        <w:t>Definitions</w:t>
      </w:r>
      <w:bookmarkEnd w:id="16"/>
    </w:p>
    <w:p w:rsidR="00AB2866" w:rsidRPr="00D52B78" w:rsidRDefault="00AB2866" w:rsidP="00AB2866">
      <w:pPr>
        <w:pStyle w:val="BodyText"/>
        <w:spacing w:before="60" w:line="240" w:lineRule="auto"/>
        <w:rPr>
          <w:sz w:val="24"/>
        </w:rPr>
      </w:pPr>
      <w:r w:rsidRPr="00D52B78">
        <w:rPr>
          <w:sz w:val="24"/>
        </w:rPr>
        <w:t xml:space="preserve">For TMR as a network provider and employer, accessibility and inclusion </w:t>
      </w:r>
      <w:proofErr w:type="gramStart"/>
      <w:r w:rsidRPr="00D52B78">
        <w:rPr>
          <w:sz w:val="24"/>
        </w:rPr>
        <w:t>focuses</w:t>
      </w:r>
      <w:proofErr w:type="gramEnd"/>
      <w:r w:rsidRPr="00D52B78">
        <w:rPr>
          <w:sz w:val="24"/>
        </w:rPr>
        <w:t xml:space="preserve"> on connected, easy experiences and equality of opportunity. </w:t>
      </w:r>
    </w:p>
    <w:p w:rsidR="00AB2866" w:rsidRPr="00D52B78" w:rsidRDefault="00AB2866" w:rsidP="00AB2866">
      <w:pPr>
        <w:pStyle w:val="BodyText"/>
        <w:spacing w:before="60" w:line="240" w:lineRule="auto"/>
        <w:rPr>
          <w:sz w:val="24"/>
        </w:rPr>
      </w:pPr>
      <w:r w:rsidRPr="00D52B78">
        <w:rPr>
          <w:sz w:val="24"/>
        </w:rPr>
        <w:t xml:space="preserve">The following definitions for accessibility and inclusion were developed collaboratively developed through consultation with a diverse group of customers, employees, government and private delivery partners across Queensland. </w:t>
      </w:r>
    </w:p>
    <w:p w:rsidR="00AB2866" w:rsidRPr="00D52B78" w:rsidRDefault="00620132" w:rsidP="00AB2866">
      <w:pPr>
        <w:pStyle w:val="BodyText"/>
        <w:spacing w:before="60" w:line="240" w:lineRule="auto"/>
        <w:rPr>
          <w:b/>
          <w:sz w:val="24"/>
        </w:rPr>
      </w:pPr>
      <w:r w:rsidRPr="00D52B78">
        <w:rPr>
          <w:b/>
          <w:sz w:val="24"/>
        </w:rPr>
        <w:t xml:space="preserve">Accessibility </w:t>
      </w:r>
    </w:p>
    <w:p w:rsidR="00AB2866" w:rsidRPr="00D52B78" w:rsidRDefault="00AB2866" w:rsidP="00AB2866">
      <w:pPr>
        <w:pStyle w:val="BodyText"/>
        <w:spacing w:before="60" w:line="240" w:lineRule="auto"/>
        <w:rPr>
          <w:sz w:val="24"/>
        </w:rPr>
      </w:pPr>
      <w:r w:rsidRPr="00D52B78">
        <w:rPr>
          <w:sz w:val="24"/>
        </w:rPr>
        <w:t xml:space="preserve">Accessibility means being able to use the full range of services and products. It means having services that are functional and designed to allow access for all. It results in a connected and easy experience. </w:t>
      </w:r>
    </w:p>
    <w:p w:rsidR="00AB2866" w:rsidRPr="00D52B78" w:rsidRDefault="00620132" w:rsidP="00AB2866">
      <w:pPr>
        <w:pStyle w:val="BodyText"/>
        <w:spacing w:before="60" w:line="240" w:lineRule="auto"/>
        <w:rPr>
          <w:b/>
          <w:sz w:val="24"/>
        </w:rPr>
      </w:pPr>
      <w:r w:rsidRPr="00D52B78">
        <w:rPr>
          <w:b/>
          <w:sz w:val="24"/>
        </w:rPr>
        <w:t xml:space="preserve">Inclusion </w:t>
      </w:r>
    </w:p>
    <w:p w:rsidR="00AB2866" w:rsidRPr="00D52B78" w:rsidRDefault="00AB2866" w:rsidP="00AB2866">
      <w:pPr>
        <w:pStyle w:val="BodyText"/>
        <w:spacing w:before="60" w:line="240" w:lineRule="auto"/>
        <w:rPr>
          <w:sz w:val="24"/>
        </w:rPr>
      </w:pPr>
      <w:r w:rsidRPr="00D52B78">
        <w:rPr>
          <w:sz w:val="24"/>
        </w:rPr>
        <w:t>Inclusion is about everyone feeling confident and safe when accessing services and facilities. It means being included and having equality of opportunity.</w:t>
      </w:r>
    </w:p>
    <w:p w:rsidR="006445C2" w:rsidRPr="00D52B78" w:rsidRDefault="006445C2" w:rsidP="00AB2866">
      <w:pPr>
        <w:pStyle w:val="BodyText"/>
        <w:spacing w:before="60" w:line="240" w:lineRule="auto"/>
        <w:rPr>
          <w:sz w:val="24"/>
        </w:rPr>
      </w:pPr>
    </w:p>
    <w:p w:rsidR="006445C2" w:rsidRDefault="006445C2" w:rsidP="006445C2">
      <w:pPr>
        <w:pStyle w:val="AltHeading2"/>
      </w:pPr>
      <w:bookmarkStart w:id="17" w:name="_Toc41552101"/>
      <w:r>
        <w:t>Guiding principles</w:t>
      </w:r>
      <w:bookmarkEnd w:id="17"/>
    </w:p>
    <w:p w:rsidR="006445C2" w:rsidRPr="00D52B78" w:rsidRDefault="006445C2" w:rsidP="006445C2">
      <w:pPr>
        <w:pStyle w:val="BodyText"/>
        <w:spacing w:before="60" w:line="240" w:lineRule="auto"/>
        <w:rPr>
          <w:sz w:val="24"/>
        </w:rPr>
      </w:pPr>
      <w:r w:rsidRPr="00D52B78">
        <w:rPr>
          <w:sz w:val="24"/>
        </w:rPr>
        <w:t xml:space="preserve">Universal Design Principles are the guiding principles to achieve our vision. </w:t>
      </w:r>
    </w:p>
    <w:p w:rsidR="006445C2" w:rsidRPr="00D52B78" w:rsidRDefault="006445C2" w:rsidP="006445C2">
      <w:pPr>
        <w:pStyle w:val="BodyText"/>
        <w:spacing w:before="60" w:line="240" w:lineRule="auto"/>
        <w:rPr>
          <w:sz w:val="24"/>
        </w:rPr>
      </w:pPr>
    </w:p>
    <w:p w:rsidR="006445C2" w:rsidRPr="00D52B78" w:rsidRDefault="006445C2" w:rsidP="006445C2">
      <w:pPr>
        <w:pStyle w:val="BodyText"/>
        <w:spacing w:before="60" w:line="240" w:lineRule="auto"/>
        <w:rPr>
          <w:b/>
          <w:sz w:val="24"/>
        </w:rPr>
      </w:pPr>
      <w:r w:rsidRPr="00D52B78">
        <w:rPr>
          <w:b/>
          <w:sz w:val="24"/>
        </w:rPr>
        <w:t>Universal Design Principles</w:t>
      </w:r>
    </w:p>
    <w:p w:rsidR="006445C2" w:rsidRPr="00D52B78" w:rsidRDefault="006445C2" w:rsidP="006445C2">
      <w:pPr>
        <w:pStyle w:val="BodyText"/>
        <w:spacing w:before="60" w:line="240" w:lineRule="auto"/>
        <w:rPr>
          <w:sz w:val="24"/>
        </w:rPr>
      </w:pPr>
      <w:r w:rsidRPr="00D52B78">
        <w:rPr>
          <w:sz w:val="24"/>
        </w:rPr>
        <w:t>The purpose of the principles</w:t>
      </w:r>
      <w:r w:rsidRPr="00D52B78">
        <w:rPr>
          <w:rStyle w:val="FootnoteReference"/>
          <w:sz w:val="24"/>
        </w:rPr>
        <w:footnoteReference w:id="3"/>
      </w:r>
      <w:r w:rsidRPr="00D52B78">
        <w:rPr>
          <w:sz w:val="24"/>
        </w:rPr>
        <w:t xml:space="preserve"> is to guide the design of environments, products and communications:</w:t>
      </w:r>
    </w:p>
    <w:p w:rsidR="006445C2" w:rsidRPr="00D52B78" w:rsidRDefault="006445C2" w:rsidP="006445C2">
      <w:pPr>
        <w:pStyle w:val="BodyText"/>
        <w:spacing w:before="60" w:line="240" w:lineRule="auto"/>
        <w:rPr>
          <w:sz w:val="24"/>
        </w:rPr>
      </w:pPr>
      <w:r w:rsidRPr="00D52B78">
        <w:rPr>
          <w:sz w:val="24"/>
        </w:rPr>
        <w:t>Principle 1: Equitable Use</w:t>
      </w:r>
    </w:p>
    <w:p w:rsidR="006445C2" w:rsidRPr="00D52B78" w:rsidRDefault="006445C2" w:rsidP="006445C2">
      <w:pPr>
        <w:pStyle w:val="BodyText"/>
        <w:spacing w:before="60" w:line="240" w:lineRule="auto"/>
        <w:rPr>
          <w:sz w:val="24"/>
        </w:rPr>
      </w:pPr>
      <w:r w:rsidRPr="00D52B78">
        <w:rPr>
          <w:sz w:val="24"/>
        </w:rPr>
        <w:t>Principle 2: Flexibility in Use</w:t>
      </w:r>
    </w:p>
    <w:p w:rsidR="006445C2" w:rsidRPr="00D52B78" w:rsidRDefault="006445C2" w:rsidP="006445C2">
      <w:pPr>
        <w:pStyle w:val="BodyText"/>
        <w:spacing w:before="60" w:line="240" w:lineRule="auto"/>
        <w:rPr>
          <w:sz w:val="24"/>
        </w:rPr>
      </w:pPr>
      <w:r w:rsidRPr="00D52B78">
        <w:rPr>
          <w:sz w:val="24"/>
        </w:rPr>
        <w:t>Principle 3: Simple and Intuitive Use</w:t>
      </w:r>
    </w:p>
    <w:p w:rsidR="006445C2" w:rsidRPr="00D52B78" w:rsidRDefault="006445C2" w:rsidP="006445C2">
      <w:pPr>
        <w:pStyle w:val="BodyText"/>
        <w:spacing w:before="60" w:line="240" w:lineRule="auto"/>
        <w:rPr>
          <w:sz w:val="24"/>
        </w:rPr>
      </w:pPr>
      <w:r w:rsidRPr="00D52B78">
        <w:rPr>
          <w:sz w:val="24"/>
        </w:rPr>
        <w:t>Principle 4: Perceptible Information</w:t>
      </w:r>
    </w:p>
    <w:p w:rsidR="006445C2" w:rsidRPr="00D52B78" w:rsidRDefault="006445C2" w:rsidP="006445C2">
      <w:pPr>
        <w:pStyle w:val="BodyText"/>
        <w:spacing w:before="60" w:line="240" w:lineRule="auto"/>
        <w:rPr>
          <w:sz w:val="24"/>
        </w:rPr>
      </w:pPr>
      <w:r w:rsidRPr="00D52B78">
        <w:rPr>
          <w:sz w:val="24"/>
        </w:rPr>
        <w:t>Principle 5: Tolerance for Error</w:t>
      </w:r>
    </w:p>
    <w:p w:rsidR="006445C2" w:rsidRPr="00D52B78" w:rsidRDefault="006445C2" w:rsidP="006445C2">
      <w:pPr>
        <w:pStyle w:val="BodyText"/>
        <w:spacing w:before="60" w:line="240" w:lineRule="auto"/>
        <w:rPr>
          <w:sz w:val="24"/>
        </w:rPr>
      </w:pPr>
      <w:r w:rsidRPr="00D52B78">
        <w:rPr>
          <w:sz w:val="24"/>
        </w:rPr>
        <w:t>Principle 6: Low Physical Effort</w:t>
      </w:r>
    </w:p>
    <w:p w:rsidR="006445C2" w:rsidRPr="00D52B78" w:rsidRDefault="006445C2" w:rsidP="006445C2">
      <w:pPr>
        <w:pStyle w:val="BodyText"/>
        <w:spacing w:before="60" w:line="240" w:lineRule="auto"/>
        <w:rPr>
          <w:sz w:val="24"/>
        </w:rPr>
      </w:pPr>
      <w:r w:rsidRPr="00D52B78">
        <w:rPr>
          <w:sz w:val="24"/>
        </w:rPr>
        <w:t>Principle 7: Size and Space for Approach and Use</w:t>
      </w:r>
    </w:p>
    <w:p w:rsidR="006445C2" w:rsidRPr="00D52B78" w:rsidRDefault="00620132" w:rsidP="006445C2">
      <w:pPr>
        <w:pStyle w:val="BodyText"/>
        <w:spacing w:before="60" w:line="240" w:lineRule="auto"/>
        <w:rPr>
          <w:b/>
          <w:sz w:val="24"/>
        </w:rPr>
      </w:pPr>
      <w:r>
        <w:rPr>
          <w:b/>
          <w:sz w:val="24"/>
        </w:rPr>
        <w:lastRenderedPageBreak/>
        <w:t>K</w:t>
      </w:r>
      <w:r w:rsidR="006445C2" w:rsidRPr="00D52B78">
        <w:rPr>
          <w:b/>
          <w:sz w:val="24"/>
        </w:rPr>
        <w:t>ey benefits of Universal Design:</w:t>
      </w:r>
    </w:p>
    <w:p w:rsidR="006445C2" w:rsidRPr="00D52B78" w:rsidRDefault="006445C2" w:rsidP="006445C2">
      <w:pPr>
        <w:pStyle w:val="BodyText"/>
        <w:spacing w:before="60" w:line="240" w:lineRule="auto"/>
        <w:rPr>
          <w:sz w:val="24"/>
        </w:rPr>
      </w:pPr>
      <w:r w:rsidRPr="00D52B78">
        <w:rPr>
          <w:sz w:val="24"/>
        </w:rPr>
        <w:t xml:space="preserve">It’s easier and more cost effective to plan from the start than retrofit. </w:t>
      </w:r>
    </w:p>
    <w:p w:rsidR="006445C2" w:rsidRPr="00D52B78" w:rsidRDefault="006445C2" w:rsidP="006445C2">
      <w:pPr>
        <w:pStyle w:val="BodyText"/>
        <w:spacing w:before="60" w:line="240" w:lineRule="auto"/>
        <w:rPr>
          <w:sz w:val="24"/>
        </w:rPr>
      </w:pPr>
      <w:r w:rsidRPr="00D52B78">
        <w:rPr>
          <w:sz w:val="24"/>
        </w:rPr>
        <w:t>Reputation of organisations applying Universal Design is improved.</w:t>
      </w:r>
    </w:p>
    <w:p w:rsidR="006445C2" w:rsidRPr="00D52B78" w:rsidRDefault="006445C2" w:rsidP="006445C2">
      <w:pPr>
        <w:pStyle w:val="BodyText"/>
        <w:spacing w:before="60" w:line="240" w:lineRule="auto"/>
        <w:rPr>
          <w:sz w:val="24"/>
        </w:rPr>
      </w:pPr>
      <w:r w:rsidRPr="00D52B78">
        <w:rPr>
          <w:sz w:val="24"/>
        </w:rPr>
        <w:t>Accessibility to everyone maximises the number of people who use services, products and infrastructure.</w:t>
      </w:r>
    </w:p>
    <w:p w:rsidR="006445C2" w:rsidRPr="00D52B78" w:rsidRDefault="006445C2" w:rsidP="006445C2">
      <w:pPr>
        <w:pStyle w:val="BodyText"/>
        <w:spacing w:before="60" w:line="240" w:lineRule="auto"/>
        <w:rPr>
          <w:sz w:val="24"/>
        </w:rPr>
      </w:pPr>
      <w:r w:rsidRPr="00D52B78">
        <w:rPr>
          <w:sz w:val="24"/>
        </w:rPr>
        <w:t>Creates welcoming environments and decreases stress levels.</w:t>
      </w:r>
    </w:p>
    <w:p w:rsidR="006445C2" w:rsidRPr="00D52B78" w:rsidRDefault="006445C2" w:rsidP="006445C2">
      <w:pPr>
        <w:pStyle w:val="BodyText"/>
        <w:spacing w:before="60" w:line="240" w:lineRule="auto"/>
        <w:rPr>
          <w:sz w:val="24"/>
        </w:rPr>
      </w:pPr>
    </w:p>
    <w:p w:rsidR="006445C2" w:rsidRPr="00D52B78" w:rsidRDefault="006445C2" w:rsidP="006445C2">
      <w:pPr>
        <w:pStyle w:val="BodyText"/>
        <w:spacing w:before="60" w:line="240" w:lineRule="auto"/>
        <w:rPr>
          <w:b/>
          <w:sz w:val="24"/>
        </w:rPr>
      </w:pPr>
      <w:r w:rsidRPr="00D52B78">
        <w:rPr>
          <w:b/>
          <w:sz w:val="24"/>
        </w:rPr>
        <w:t>Co-design</w:t>
      </w:r>
    </w:p>
    <w:p w:rsidR="006445C2" w:rsidRPr="00D52B78" w:rsidRDefault="006445C2" w:rsidP="006445C2">
      <w:pPr>
        <w:pStyle w:val="BodyText"/>
        <w:spacing w:before="60" w:line="240" w:lineRule="auto"/>
        <w:rPr>
          <w:sz w:val="24"/>
        </w:rPr>
      </w:pPr>
      <w:r w:rsidRPr="00D52B78">
        <w:rPr>
          <w:sz w:val="24"/>
        </w:rPr>
        <w:t>Co-design is a design methodology that actively involves customers and stakeholders in the design process. Designing together ensures that the designs implemented appropriately consider customer and stakeholders’ respective needs.</w:t>
      </w:r>
    </w:p>
    <w:p w:rsidR="006445C2" w:rsidRPr="00D52B78" w:rsidRDefault="006445C2" w:rsidP="006445C2">
      <w:pPr>
        <w:pStyle w:val="BodyText"/>
        <w:spacing w:before="60" w:line="240" w:lineRule="auto"/>
        <w:rPr>
          <w:sz w:val="24"/>
        </w:rPr>
      </w:pPr>
      <w:r w:rsidRPr="00D52B78">
        <w:rPr>
          <w:sz w:val="24"/>
        </w:rPr>
        <w:t>Critically, co-design is a process to achieve Universal Design.</w:t>
      </w:r>
    </w:p>
    <w:p w:rsidR="006445C2" w:rsidRPr="00D52B78" w:rsidRDefault="006445C2" w:rsidP="006445C2">
      <w:pPr>
        <w:autoSpaceDE w:val="0"/>
        <w:autoSpaceDN w:val="0"/>
        <w:adjustRightInd w:val="0"/>
        <w:rPr>
          <w:rFonts w:ascii="MetaPro-Bold" w:hAnsi="MetaPro-Bold" w:cs="MetaPro-Bold"/>
          <w:color w:val="000000"/>
          <w:sz w:val="24"/>
          <w:szCs w:val="24"/>
        </w:rPr>
      </w:pPr>
    </w:p>
    <w:p w:rsidR="00116E4A" w:rsidRDefault="00116E4A">
      <w:pPr>
        <w:spacing w:before="80" w:after="80" w:line="240" w:lineRule="auto"/>
        <w:rPr>
          <w:rFonts w:asciiTheme="majorHAnsi" w:eastAsia="Times New Roman" w:hAnsiTheme="majorHAnsi" w:cs="Arial"/>
          <w:b/>
          <w:bCs/>
          <w:iCs/>
          <w:color w:val="B80B4D"/>
          <w:sz w:val="36"/>
          <w:szCs w:val="28"/>
        </w:rPr>
      </w:pPr>
      <w:r>
        <w:br w:type="page"/>
      </w:r>
    </w:p>
    <w:p w:rsidR="006445C2" w:rsidRPr="006445C2" w:rsidRDefault="006445C2" w:rsidP="00DC6083">
      <w:pPr>
        <w:pStyle w:val="AltHeading2"/>
      </w:pPr>
      <w:bookmarkStart w:id="18" w:name="_Toc41552102"/>
      <w:r w:rsidRPr="006445C2">
        <w:lastRenderedPageBreak/>
        <w:t>We are making progress towards providing accessible and inclusive transport products, services, information and infrastructure…</w:t>
      </w:r>
      <w:bookmarkEnd w:id="18"/>
    </w:p>
    <w:p w:rsidR="006445C2" w:rsidRPr="00D52B78" w:rsidRDefault="006445C2" w:rsidP="006445C2">
      <w:pPr>
        <w:pStyle w:val="BodyText"/>
        <w:spacing w:before="60" w:line="240" w:lineRule="auto"/>
        <w:rPr>
          <w:sz w:val="24"/>
        </w:rPr>
      </w:pPr>
      <w:r w:rsidRPr="00D52B78">
        <w:rPr>
          <w:sz w:val="24"/>
        </w:rPr>
        <w:t xml:space="preserve">TMR has already undertaken significant work to deliver an accessible and inclusive experience for all. Many current initiatives seek to address different facets of accessibility and inclusion, including the Queensland Transport Strategy, Queensland Walking Strategy, co-design in infrastructure and service development, cultural awareness training and accessibility stage gates for project managers. </w:t>
      </w:r>
    </w:p>
    <w:p w:rsidR="006445C2" w:rsidRPr="00D52B78" w:rsidRDefault="006445C2" w:rsidP="006445C2">
      <w:pPr>
        <w:pStyle w:val="BodyText"/>
        <w:spacing w:before="60" w:line="240" w:lineRule="auto"/>
        <w:rPr>
          <w:sz w:val="24"/>
        </w:rPr>
      </w:pPr>
      <w:r w:rsidRPr="00D52B78">
        <w:rPr>
          <w:sz w:val="24"/>
        </w:rPr>
        <w:t>However, we recognise that more is needed to ensure that transport products, services, information and infrastructure in Queensland are fully accessible for all.</w:t>
      </w:r>
    </w:p>
    <w:p w:rsidR="006445C2" w:rsidRPr="00D52B78" w:rsidRDefault="006445C2" w:rsidP="006445C2">
      <w:pPr>
        <w:pStyle w:val="BodyText"/>
        <w:spacing w:before="60" w:line="240" w:lineRule="auto"/>
        <w:rPr>
          <w:rFonts w:ascii="MetaPro-Norm" w:eastAsiaTheme="minorHAnsi" w:hAnsi="MetaPro-Norm" w:cs="MetaPro-Norm"/>
          <w:sz w:val="24"/>
          <w:lang w:eastAsia="en-US"/>
        </w:rPr>
      </w:pPr>
    </w:p>
    <w:p w:rsidR="006445C2" w:rsidRPr="00D52B78" w:rsidRDefault="006445C2" w:rsidP="006445C2">
      <w:pPr>
        <w:pStyle w:val="BodyText"/>
        <w:spacing w:before="60"/>
        <w:rPr>
          <w:sz w:val="24"/>
        </w:rPr>
      </w:pPr>
      <w:r w:rsidRPr="00D52B78">
        <w:rPr>
          <w:b/>
          <w:bCs/>
          <w:sz w:val="24"/>
        </w:rPr>
        <w:t>Work to date</w:t>
      </w:r>
    </w:p>
    <w:p w:rsidR="006445C2" w:rsidRPr="00D52B78" w:rsidRDefault="006445C2" w:rsidP="006445C2">
      <w:pPr>
        <w:pStyle w:val="BodyText"/>
        <w:spacing w:before="60" w:line="240" w:lineRule="auto"/>
        <w:rPr>
          <w:sz w:val="24"/>
        </w:rPr>
      </w:pPr>
      <w:r w:rsidRPr="00D52B78">
        <w:rPr>
          <w:sz w:val="24"/>
        </w:rPr>
        <w:t>A snapshot of the recent initiatives TMR has already undertaken are outlined below, highlighting our dedication to improving the accessibility of Queensland’s transport network:</w:t>
      </w:r>
    </w:p>
    <w:p w:rsidR="006445C2" w:rsidRPr="00D52B78" w:rsidRDefault="006445C2" w:rsidP="00DD6135">
      <w:pPr>
        <w:pStyle w:val="BodyText"/>
        <w:numPr>
          <w:ilvl w:val="0"/>
          <w:numId w:val="19"/>
        </w:numPr>
        <w:spacing w:before="60" w:line="240" w:lineRule="auto"/>
        <w:rPr>
          <w:sz w:val="24"/>
        </w:rPr>
      </w:pPr>
      <w:r w:rsidRPr="00D52B78">
        <w:rPr>
          <w:sz w:val="24"/>
        </w:rPr>
        <w:t>Implementing all 24 Forde Commission of Inquiry New Generation Rollingstock Train recommendations across TMR and co-design of rollingstock.</w:t>
      </w:r>
    </w:p>
    <w:p w:rsidR="006445C2" w:rsidRPr="00620132" w:rsidRDefault="006445C2" w:rsidP="00451283">
      <w:pPr>
        <w:pStyle w:val="BodyText"/>
        <w:numPr>
          <w:ilvl w:val="0"/>
          <w:numId w:val="19"/>
        </w:numPr>
        <w:spacing w:before="60" w:line="240" w:lineRule="auto"/>
        <w:rPr>
          <w:rFonts w:cstheme="minorBidi"/>
        </w:rPr>
      </w:pPr>
      <w:r w:rsidRPr="00D52B78">
        <w:rPr>
          <w:sz w:val="24"/>
        </w:rPr>
        <w:t>Inclusive Mapping Pilot project trialled emerging technologies (</w:t>
      </w:r>
      <w:proofErr w:type="spellStart"/>
      <w:r w:rsidRPr="00D52B78">
        <w:rPr>
          <w:sz w:val="24"/>
        </w:rPr>
        <w:t>Briometrix</w:t>
      </w:r>
      <w:proofErr w:type="spellEnd"/>
      <w:r w:rsidRPr="00D52B78">
        <w:rPr>
          <w:sz w:val="24"/>
        </w:rPr>
        <w:t>) to deliver enhanced transport network information for people with mobility challenges (wheelchair/other device users, injured and people pushing prams).</w:t>
      </w:r>
    </w:p>
    <w:p w:rsidR="006445C2" w:rsidRPr="00D52B78" w:rsidRDefault="006445C2" w:rsidP="00DD6135">
      <w:pPr>
        <w:pStyle w:val="BodyText"/>
        <w:numPr>
          <w:ilvl w:val="0"/>
          <w:numId w:val="19"/>
        </w:numPr>
        <w:spacing w:before="60" w:line="240" w:lineRule="auto"/>
        <w:rPr>
          <w:sz w:val="24"/>
        </w:rPr>
      </w:pPr>
      <w:r w:rsidRPr="00D52B78">
        <w:rPr>
          <w:sz w:val="24"/>
        </w:rPr>
        <w:t xml:space="preserve">Human Resource career pathways program in action, Aboriginal and Torres Strait Island traineeship program, Executive Champions for: </w:t>
      </w:r>
    </w:p>
    <w:p w:rsidR="006445C2" w:rsidRPr="00D52B78" w:rsidRDefault="006445C2" w:rsidP="00DD6135">
      <w:pPr>
        <w:pStyle w:val="BodyText"/>
        <w:numPr>
          <w:ilvl w:val="1"/>
          <w:numId w:val="19"/>
        </w:numPr>
        <w:spacing w:before="60" w:line="240" w:lineRule="auto"/>
        <w:rPr>
          <w:sz w:val="24"/>
        </w:rPr>
      </w:pPr>
      <w:r w:rsidRPr="00D52B78">
        <w:rPr>
          <w:sz w:val="24"/>
        </w:rPr>
        <w:t xml:space="preserve">Gender Equity </w:t>
      </w:r>
    </w:p>
    <w:p w:rsidR="006445C2" w:rsidRPr="00D52B78" w:rsidRDefault="006445C2" w:rsidP="00DD6135">
      <w:pPr>
        <w:pStyle w:val="BodyText"/>
        <w:numPr>
          <w:ilvl w:val="1"/>
          <w:numId w:val="19"/>
        </w:numPr>
        <w:spacing w:before="60" w:line="240" w:lineRule="auto"/>
        <w:rPr>
          <w:sz w:val="24"/>
        </w:rPr>
      </w:pPr>
      <w:r w:rsidRPr="00D52B78">
        <w:rPr>
          <w:sz w:val="24"/>
        </w:rPr>
        <w:t xml:space="preserve">Inclusion and Diversity and </w:t>
      </w:r>
    </w:p>
    <w:p w:rsidR="006445C2" w:rsidRPr="00D52B78" w:rsidRDefault="006445C2" w:rsidP="00DD6135">
      <w:pPr>
        <w:pStyle w:val="BodyText"/>
        <w:numPr>
          <w:ilvl w:val="1"/>
          <w:numId w:val="19"/>
        </w:numPr>
        <w:spacing w:before="60" w:line="240" w:lineRule="auto"/>
        <w:rPr>
          <w:sz w:val="24"/>
        </w:rPr>
      </w:pPr>
      <w:r w:rsidRPr="00D52B78">
        <w:rPr>
          <w:sz w:val="24"/>
        </w:rPr>
        <w:t xml:space="preserve">People with Disability. TMR hosted 10 people with varying levels of disability for 2019 </w:t>
      </w:r>
      <w:proofErr w:type="spellStart"/>
      <w:r w:rsidRPr="00D52B78">
        <w:rPr>
          <w:sz w:val="24"/>
        </w:rPr>
        <w:t>AccessAbility</w:t>
      </w:r>
      <w:proofErr w:type="spellEnd"/>
      <w:r w:rsidRPr="00D52B78">
        <w:rPr>
          <w:sz w:val="24"/>
        </w:rPr>
        <w:t xml:space="preserve"> Day.</w:t>
      </w:r>
    </w:p>
    <w:p w:rsidR="006445C2" w:rsidRPr="00D52B78" w:rsidRDefault="006445C2" w:rsidP="00DD6135">
      <w:pPr>
        <w:pStyle w:val="BodyText"/>
        <w:numPr>
          <w:ilvl w:val="0"/>
          <w:numId w:val="19"/>
        </w:numPr>
        <w:spacing w:before="60" w:line="240" w:lineRule="auto"/>
        <w:rPr>
          <w:sz w:val="24"/>
        </w:rPr>
      </w:pPr>
      <w:r w:rsidRPr="00D52B78">
        <w:rPr>
          <w:sz w:val="24"/>
        </w:rPr>
        <w:t>TransLink Disability Action Plan 2018-2022 released, with accessible versions online.</w:t>
      </w:r>
    </w:p>
    <w:p w:rsidR="006445C2" w:rsidRPr="00D52B78" w:rsidRDefault="006445C2" w:rsidP="00DD6135">
      <w:pPr>
        <w:pStyle w:val="BodyText"/>
        <w:numPr>
          <w:ilvl w:val="0"/>
          <w:numId w:val="19"/>
        </w:numPr>
        <w:spacing w:before="60" w:line="240" w:lineRule="auto"/>
        <w:rPr>
          <w:sz w:val="24"/>
        </w:rPr>
      </w:pPr>
      <w:r w:rsidRPr="00D52B78">
        <w:rPr>
          <w:sz w:val="24"/>
        </w:rPr>
        <w:t>Indigenous Driver Licensing Program - aims to reduce unlicensed driving in remote and Indigenous communities in far north Queensland including Cape York, the Gulf and Torres Strait islands.</w:t>
      </w:r>
    </w:p>
    <w:p w:rsidR="006445C2" w:rsidRPr="00D52B78" w:rsidRDefault="006445C2" w:rsidP="006445C2">
      <w:pPr>
        <w:pStyle w:val="BodyText"/>
        <w:spacing w:before="60" w:line="240" w:lineRule="auto"/>
        <w:rPr>
          <w:sz w:val="24"/>
        </w:rPr>
      </w:pPr>
    </w:p>
    <w:p w:rsidR="006445C2" w:rsidRPr="00D52B78" w:rsidRDefault="006445C2" w:rsidP="006445C2">
      <w:pPr>
        <w:pStyle w:val="BodyText"/>
        <w:spacing w:before="60"/>
        <w:rPr>
          <w:sz w:val="24"/>
        </w:rPr>
      </w:pPr>
      <w:r w:rsidRPr="00D52B78">
        <w:rPr>
          <w:b/>
          <w:bCs/>
          <w:sz w:val="24"/>
        </w:rPr>
        <w:t>Work ahead</w:t>
      </w:r>
    </w:p>
    <w:p w:rsidR="006445C2" w:rsidRPr="00D52B78" w:rsidRDefault="006445C2" w:rsidP="006445C2">
      <w:pPr>
        <w:pStyle w:val="BodyText"/>
        <w:spacing w:before="60" w:line="240" w:lineRule="auto"/>
        <w:rPr>
          <w:sz w:val="24"/>
        </w:rPr>
      </w:pPr>
      <w:r w:rsidRPr="00D52B78">
        <w:rPr>
          <w:sz w:val="24"/>
        </w:rPr>
        <w:t>TMR is working towards delivering our vision of creating a single integrated transport network accessible to everyone, by:</w:t>
      </w:r>
    </w:p>
    <w:p w:rsidR="006445C2" w:rsidRPr="00D52B78" w:rsidRDefault="006445C2" w:rsidP="00DD6135">
      <w:pPr>
        <w:pStyle w:val="BodyText"/>
        <w:numPr>
          <w:ilvl w:val="0"/>
          <w:numId w:val="18"/>
        </w:numPr>
        <w:spacing w:before="60" w:line="240" w:lineRule="auto"/>
        <w:rPr>
          <w:sz w:val="24"/>
        </w:rPr>
      </w:pPr>
      <w:r w:rsidRPr="00D52B78">
        <w:rPr>
          <w:sz w:val="24"/>
        </w:rPr>
        <w:t>Leading the National Accessible Transport Taskforce (NATT) to review and  modernise the Disability Standards for Accessible Public Transport (DSAPT) 2002 (</w:t>
      </w:r>
      <w:proofErr w:type="spellStart"/>
      <w:r w:rsidRPr="00D52B78">
        <w:rPr>
          <w:sz w:val="24"/>
        </w:rPr>
        <w:t>Cth</w:t>
      </w:r>
      <w:proofErr w:type="spellEnd"/>
      <w:r w:rsidRPr="00D52B78">
        <w:rPr>
          <w:sz w:val="24"/>
        </w:rPr>
        <w:t>)</w:t>
      </w:r>
    </w:p>
    <w:p w:rsidR="006445C2" w:rsidRPr="00D52B78" w:rsidRDefault="006445C2" w:rsidP="00DD6135">
      <w:pPr>
        <w:pStyle w:val="BodyText"/>
        <w:numPr>
          <w:ilvl w:val="0"/>
          <w:numId w:val="18"/>
        </w:numPr>
        <w:spacing w:before="60" w:line="240" w:lineRule="auto"/>
        <w:rPr>
          <w:sz w:val="24"/>
        </w:rPr>
      </w:pPr>
      <w:r w:rsidRPr="00D52B78">
        <w:rPr>
          <w:sz w:val="24"/>
        </w:rPr>
        <w:t xml:space="preserve">Developing the TMR Accessibility and Inclusion (AI) Action Plan (the Action Plan) to focus on key accessibility projects: initiating change, embedding guiding principles and making accessibility and inclusion business as usual across Queensland’s transport network. The Action Plan will document TMR’s  accessibility and inclusion journey, through programs of work to be implemented over the next: </w:t>
      </w:r>
    </w:p>
    <w:p w:rsidR="006445C2" w:rsidRPr="00D52B78" w:rsidRDefault="006445C2" w:rsidP="00DD6135">
      <w:pPr>
        <w:pStyle w:val="BodyText"/>
        <w:numPr>
          <w:ilvl w:val="1"/>
          <w:numId w:val="18"/>
        </w:numPr>
        <w:spacing w:before="60" w:line="240" w:lineRule="auto"/>
        <w:rPr>
          <w:sz w:val="24"/>
        </w:rPr>
      </w:pPr>
      <w:r w:rsidRPr="00D52B78">
        <w:rPr>
          <w:sz w:val="24"/>
        </w:rPr>
        <w:lastRenderedPageBreak/>
        <w:t xml:space="preserve">1-3 years, </w:t>
      </w:r>
    </w:p>
    <w:p w:rsidR="006445C2" w:rsidRPr="00D52B78" w:rsidRDefault="006445C2" w:rsidP="00DD6135">
      <w:pPr>
        <w:pStyle w:val="BodyText"/>
        <w:numPr>
          <w:ilvl w:val="1"/>
          <w:numId w:val="18"/>
        </w:numPr>
        <w:spacing w:before="60" w:line="240" w:lineRule="auto"/>
        <w:rPr>
          <w:sz w:val="24"/>
        </w:rPr>
      </w:pPr>
      <w:r w:rsidRPr="00D52B78">
        <w:rPr>
          <w:sz w:val="24"/>
        </w:rPr>
        <w:t xml:space="preserve">3-5 years </w:t>
      </w:r>
    </w:p>
    <w:p w:rsidR="006445C2" w:rsidRPr="00D52B78" w:rsidRDefault="006445C2" w:rsidP="00DD6135">
      <w:pPr>
        <w:pStyle w:val="BodyText"/>
        <w:numPr>
          <w:ilvl w:val="1"/>
          <w:numId w:val="18"/>
        </w:numPr>
        <w:spacing w:before="60" w:line="240" w:lineRule="auto"/>
        <w:rPr>
          <w:sz w:val="24"/>
        </w:rPr>
      </w:pPr>
      <w:r w:rsidRPr="00D52B78">
        <w:rPr>
          <w:sz w:val="24"/>
        </w:rPr>
        <w:t>5-10 years.</w:t>
      </w:r>
    </w:p>
    <w:p w:rsidR="006445C2" w:rsidRPr="00D52B78" w:rsidRDefault="006445C2" w:rsidP="006445C2">
      <w:pPr>
        <w:pStyle w:val="BodyText"/>
        <w:spacing w:before="60" w:line="240" w:lineRule="auto"/>
        <w:rPr>
          <w:sz w:val="24"/>
        </w:rPr>
      </w:pPr>
    </w:p>
    <w:p w:rsidR="00DC6083" w:rsidRDefault="00DC6083" w:rsidP="00DC6083">
      <w:pPr>
        <w:autoSpaceDE w:val="0"/>
        <w:autoSpaceDN w:val="0"/>
        <w:adjustRightInd w:val="0"/>
        <w:rPr>
          <w:rFonts w:ascii="MetaPro-Bold" w:hAnsi="MetaPro-Bold" w:cs="MetaPro-Bold"/>
          <w:color w:val="000000"/>
          <w:sz w:val="24"/>
          <w:szCs w:val="24"/>
        </w:rPr>
      </w:pPr>
    </w:p>
    <w:p w:rsidR="00DC6083" w:rsidRDefault="00DC6083">
      <w:pPr>
        <w:spacing w:before="80" w:after="80"/>
        <w:rPr>
          <w:rFonts w:asciiTheme="majorHAnsi" w:eastAsia="Times New Roman" w:hAnsiTheme="majorHAnsi" w:cs="Arial"/>
          <w:b/>
          <w:color w:val="003C69" w:themeColor="accent1"/>
          <w:kern w:val="32"/>
          <w:sz w:val="40"/>
          <w:szCs w:val="32"/>
        </w:rPr>
      </w:pPr>
      <w:r>
        <w:br w:type="page"/>
      </w:r>
    </w:p>
    <w:p w:rsidR="00337F8B" w:rsidRDefault="00116E4A" w:rsidP="00337F8B">
      <w:pPr>
        <w:pStyle w:val="AltHeading1"/>
      </w:pPr>
      <w:bookmarkStart w:id="19" w:name="_Toc41552103"/>
      <w:r>
        <w:lastRenderedPageBreak/>
        <w:t>S</w:t>
      </w:r>
      <w:r w:rsidR="00337F8B">
        <w:t>trategy</w:t>
      </w:r>
      <w:bookmarkEnd w:id="19"/>
    </w:p>
    <w:p w:rsidR="00337F8B" w:rsidRDefault="00337F8B" w:rsidP="00337F8B">
      <w:pPr>
        <w:pStyle w:val="BodyText"/>
      </w:pPr>
    </w:p>
    <w:p w:rsidR="00337F8B" w:rsidRPr="00D52B78" w:rsidRDefault="00337F8B" w:rsidP="00337F8B">
      <w:pPr>
        <w:pStyle w:val="BodyText"/>
        <w:spacing w:before="60" w:line="240" w:lineRule="auto"/>
        <w:rPr>
          <w:b/>
          <w:sz w:val="24"/>
        </w:rPr>
      </w:pPr>
      <w:r w:rsidRPr="00D52B78">
        <w:rPr>
          <w:b/>
          <w:sz w:val="24"/>
        </w:rPr>
        <w:t>TMR will be an accessibility and inclusion leader.</w:t>
      </w:r>
    </w:p>
    <w:p w:rsidR="00337F8B" w:rsidRPr="00D52B78" w:rsidRDefault="00337F8B" w:rsidP="00337F8B">
      <w:pPr>
        <w:pStyle w:val="BodyText"/>
        <w:spacing w:before="60" w:line="240" w:lineRule="auto"/>
        <w:rPr>
          <w:b/>
          <w:sz w:val="24"/>
        </w:rPr>
      </w:pPr>
    </w:p>
    <w:p w:rsidR="00337F8B" w:rsidRPr="00D52B78" w:rsidRDefault="00337F8B" w:rsidP="00337F8B">
      <w:pPr>
        <w:pStyle w:val="BodyText"/>
        <w:spacing w:before="60" w:line="240" w:lineRule="auto"/>
        <w:rPr>
          <w:b/>
          <w:sz w:val="24"/>
        </w:rPr>
      </w:pPr>
      <w:r w:rsidRPr="00D52B78">
        <w:rPr>
          <w:b/>
          <w:sz w:val="24"/>
        </w:rPr>
        <w:t>Our aspiration</w:t>
      </w:r>
    </w:p>
    <w:p w:rsidR="00337F8B" w:rsidRPr="00D52B78" w:rsidRDefault="00337F8B" w:rsidP="00337F8B">
      <w:pPr>
        <w:pStyle w:val="BodyText"/>
        <w:spacing w:before="60" w:line="240" w:lineRule="auto"/>
        <w:rPr>
          <w:sz w:val="24"/>
        </w:rPr>
      </w:pPr>
      <w:r w:rsidRPr="00D52B78">
        <w:rPr>
          <w:sz w:val="24"/>
        </w:rPr>
        <w:t xml:space="preserve">Accessible and inclusive transport products, services, information and infrastructure are critical to allow everyone to participate in our community and access employment, health, education, recreation and culture. </w:t>
      </w:r>
    </w:p>
    <w:p w:rsidR="00337F8B" w:rsidRPr="00D52B78" w:rsidRDefault="00337F8B" w:rsidP="00337F8B">
      <w:pPr>
        <w:pStyle w:val="BodyText"/>
        <w:spacing w:before="60" w:line="240" w:lineRule="auto"/>
        <w:rPr>
          <w:sz w:val="24"/>
        </w:rPr>
      </w:pPr>
      <w:r w:rsidRPr="00D52B78">
        <w:rPr>
          <w:sz w:val="24"/>
        </w:rPr>
        <w:t>TMR will be a leader in the provision of dignified, accessible and inclusive transport products, services, information and infrastructure.</w:t>
      </w:r>
    </w:p>
    <w:p w:rsidR="00337F8B" w:rsidRPr="00D52B78" w:rsidRDefault="00337F8B" w:rsidP="00337F8B">
      <w:pPr>
        <w:pStyle w:val="BodyText"/>
        <w:spacing w:before="60" w:line="240" w:lineRule="auto"/>
        <w:rPr>
          <w:sz w:val="24"/>
        </w:rPr>
      </w:pPr>
      <w:r w:rsidRPr="00D52B78">
        <w:rPr>
          <w:sz w:val="24"/>
        </w:rPr>
        <w:t>TMR will work collaboratively with our delivery partners, service providers and all levels of government to ensure alignment with government objectives, broader human rights and legislative obligations .</w:t>
      </w:r>
    </w:p>
    <w:p w:rsidR="00337F8B" w:rsidRPr="00D52B78" w:rsidRDefault="00337F8B" w:rsidP="00337F8B">
      <w:pPr>
        <w:pStyle w:val="BodyText"/>
        <w:spacing w:before="60" w:line="240" w:lineRule="auto"/>
        <w:rPr>
          <w:sz w:val="24"/>
        </w:rPr>
      </w:pPr>
    </w:p>
    <w:p w:rsidR="00337F8B" w:rsidRPr="00D52B78" w:rsidRDefault="00337F8B" w:rsidP="00337F8B">
      <w:pPr>
        <w:pStyle w:val="BodyText"/>
        <w:spacing w:before="60" w:line="240" w:lineRule="auto"/>
        <w:rPr>
          <w:b/>
          <w:sz w:val="24"/>
        </w:rPr>
      </w:pPr>
      <w:r w:rsidRPr="00D52B78">
        <w:rPr>
          <w:b/>
          <w:sz w:val="24"/>
        </w:rPr>
        <w:t>For our customers</w:t>
      </w:r>
    </w:p>
    <w:p w:rsidR="00337F8B" w:rsidRPr="00D52B78" w:rsidRDefault="00337F8B" w:rsidP="00DD6135">
      <w:pPr>
        <w:pStyle w:val="BodyText"/>
        <w:numPr>
          <w:ilvl w:val="0"/>
          <w:numId w:val="23"/>
        </w:numPr>
        <w:spacing w:before="60" w:line="240" w:lineRule="auto"/>
        <w:rPr>
          <w:sz w:val="24"/>
        </w:rPr>
      </w:pPr>
      <w:r w:rsidRPr="00D52B78">
        <w:rPr>
          <w:sz w:val="24"/>
        </w:rPr>
        <w:t xml:space="preserve">They </w:t>
      </w:r>
      <w:proofErr w:type="gramStart"/>
      <w:r w:rsidRPr="00D52B78">
        <w:rPr>
          <w:sz w:val="24"/>
        </w:rPr>
        <w:t>are able to</w:t>
      </w:r>
      <w:proofErr w:type="gramEnd"/>
      <w:r w:rsidRPr="00D52B78">
        <w:rPr>
          <w:sz w:val="24"/>
        </w:rPr>
        <w:t xml:space="preserve"> access the transport products, services, information and infrastructure they need.</w:t>
      </w:r>
    </w:p>
    <w:p w:rsidR="00337F8B" w:rsidRPr="00D52B78" w:rsidRDefault="00337F8B" w:rsidP="00DD6135">
      <w:pPr>
        <w:pStyle w:val="BodyText"/>
        <w:numPr>
          <w:ilvl w:val="0"/>
          <w:numId w:val="23"/>
        </w:numPr>
        <w:spacing w:before="60" w:line="240" w:lineRule="auto"/>
        <w:rPr>
          <w:sz w:val="24"/>
        </w:rPr>
      </w:pPr>
      <w:r w:rsidRPr="00D52B78">
        <w:rPr>
          <w:sz w:val="24"/>
        </w:rPr>
        <w:t>They have a consistent and user-friendly experience, regardless of whether the service is delivered by TMR or a delivery partner.</w:t>
      </w:r>
    </w:p>
    <w:p w:rsidR="00337F8B" w:rsidRPr="00D52B78" w:rsidRDefault="00337F8B" w:rsidP="00337F8B">
      <w:pPr>
        <w:pStyle w:val="BodyText"/>
        <w:spacing w:before="60" w:line="240" w:lineRule="auto"/>
        <w:rPr>
          <w:b/>
          <w:sz w:val="24"/>
        </w:rPr>
      </w:pPr>
      <w:r w:rsidRPr="00D52B78">
        <w:rPr>
          <w:b/>
          <w:sz w:val="24"/>
        </w:rPr>
        <w:t>For our employees</w:t>
      </w:r>
    </w:p>
    <w:p w:rsidR="00337F8B" w:rsidRPr="00D52B78" w:rsidRDefault="00337F8B" w:rsidP="00DD6135">
      <w:pPr>
        <w:pStyle w:val="BodyText"/>
        <w:numPr>
          <w:ilvl w:val="0"/>
          <w:numId w:val="24"/>
        </w:numPr>
        <w:spacing w:before="60" w:line="240" w:lineRule="auto"/>
        <w:rPr>
          <w:sz w:val="24"/>
        </w:rPr>
      </w:pPr>
      <w:r w:rsidRPr="00D52B78">
        <w:rPr>
          <w:sz w:val="24"/>
        </w:rPr>
        <w:t>They experience an accessible and inclusive workplace.</w:t>
      </w:r>
    </w:p>
    <w:p w:rsidR="00337F8B" w:rsidRPr="00D52B78" w:rsidRDefault="00337F8B" w:rsidP="00DD6135">
      <w:pPr>
        <w:pStyle w:val="BodyText"/>
        <w:numPr>
          <w:ilvl w:val="0"/>
          <w:numId w:val="24"/>
        </w:numPr>
        <w:spacing w:before="60" w:line="240" w:lineRule="auto"/>
        <w:rPr>
          <w:sz w:val="24"/>
        </w:rPr>
      </w:pPr>
      <w:r w:rsidRPr="00D52B78">
        <w:rPr>
          <w:sz w:val="24"/>
        </w:rPr>
        <w:t>They are inclusive when interacting and communicating with customers, colleagues, and delivery partners.</w:t>
      </w:r>
    </w:p>
    <w:p w:rsidR="00337F8B" w:rsidRPr="00D52B78" w:rsidRDefault="00337F8B" w:rsidP="00DD6135">
      <w:pPr>
        <w:pStyle w:val="BodyText"/>
        <w:numPr>
          <w:ilvl w:val="0"/>
          <w:numId w:val="24"/>
        </w:numPr>
        <w:spacing w:before="60" w:line="240" w:lineRule="auto"/>
        <w:rPr>
          <w:sz w:val="24"/>
        </w:rPr>
      </w:pPr>
      <w:r w:rsidRPr="00D52B78">
        <w:rPr>
          <w:sz w:val="24"/>
        </w:rPr>
        <w:t>They reflect and represent the communities in which we operate.</w:t>
      </w:r>
    </w:p>
    <w:p w:rsidR="00337F8B" w:rsidRPr="00D52B78" w:rsidRDefault="00337F8B" w:rsidP="00337F8B">
      <w:pPr>
        <w:pStyle w:val="BodyText"/>
        <w:spacing w:before="60" w:line="240" w:lineRule="auto"/>
        <w:rPr>
          <w:b/>
          <w:sz w:val="24"/>
        </w:rPr>
      </w:pPr>
      <w:r w:rsidRPr="00D52B78">
        <w:rPr>
          <w:b/>
          <w:sz w:val="24"/>
        </w:rPr>
        <w:t>For our partners</w:t>
      </w:r>
    </w:p>
    <w:p w:rsidR="00337F8B" w:rsidRPr="00D52B78" w:rsidRDefault="00337F8B" w:rsidP="00DD6135">
      <w:pPr>
        <w:pStyle w:val="BodyText"/>
        <w:numPr>
          <w:ilvl w:val="0"/>
          <w:numId w:val="25"/>
        </w:numPr>
        <w:spacing w:before="60" w:line="240" w:lineRule="auto"/>
        <w:rPr>
          <w:sz w:val="24"/>
        </w:rPr>
      </w:pPr>
      <w:r w:rsidRPr="00D52B78">
        <w:rPr>
          <w:sz w:val="24"/>
        </w:rPr>
        <w:t>They are inclusive when interacting and communicating with customers, our people and Queensland residents and visitors.</w:t>
      </w:r>
    </w:p>
    <w:p w:rsidR="00337F8B" w:rsidRPr="00D52B78" w:rsidRDefault="00337F8B" w:rsidP="00DD6135">
      <w:pPr>
        <w:pStyle w:val="BodyText"/>
        <w:numPr>
          <w:ilvl w:val="0"/>
          <w:numId w:val="25"/>
        </w:numPr>
        <w:spacing w:before="60" w:line="240" w:lineRule="auto"/>
        <w:rPr>
          <w:sz w:val="24"/>
        </w:rPr>
      </w:pPr>
      <w:r w:rsidRPr="00D52B78">
        <w:rPr>
          <w:sz w:val="24"/>
        </w:rPr>
        <w:t>They provide accessible and inclusive transport products, services, information and infrastructure.</w:t>
      </w:r>
    </w:p>
    <w:p w:rsidR="00094768" w:rsidRDefault="00094768" w:rsidP="00094768">
      <w:pPr>
        <w:pStyle w:val="BodyText"/>
        <w:spacing w:before="60" w:line="240" w:lineRule="auto"/>
      </w:pPr>
    </w:p>
    <w:p w:rsidR="00094768" w:rsidRDefault="00094768" w:rsidP="00094768">
      <w:pPr>
        <w:pStyle w:val="AltHeading2"/>
      </w:pPr>
      <w:bookmarkStart w:id="20" w:name="_Toc41552104"/>
      <w:r w:rsidRPr="00094768">
        <w:t>TMR commits to prioritising accessibility and inclusion needs</w:t>
      </w:r>
      <w:bookmarkEnd w:id="20"/>
    </w:p>
    <w:p w:rsidR="00094768" w:rsidRPr="00D52B78" w:rsidRDefault="00094768" w:rsidP="00094768">
      <w:pPr>
        <w:pStyle w:val="BodyText"/>
        <w:spacing w:before="60" w:line="240" w:lineRule="auto"/>
        <w:rPr>
          <w:sz w:val="24"/>
        </w:rPr>
      </w:pPr>
      <w:r w:rsidRPr="00D52B78">
        <w:rPr>
          <w:sz w:val="24"/>
        </w:rPr>
        <w:t>Leading Queensland in the provision of accessible and inclusive transport products, services, information and infrastructure requires us to define our focus for accessibility and inclusion. We see the greatest opportunity to achieve our ambition by focusing on three stakeholder groups within Queensland.</w:t>
      </w:r>
    </w:p>
    <w:p w:rsidR="00094768" w:rsidRDefault="00094768" w:rsidP="00094768">
      <w:pPr>
        <w:pStyle w:val="BodyText"/>
        <w:spacing w:before="60" w:line="240" w:lineRule="auto"/>
      </w:pPr>
    </w:p>
    <w:p w:rsidR="00094768" w:rsidRPr="00094768" w:rsidRDefault="00094768" w:rsidP="00094768">
      <w:pPr>
        <w:pStyle w:val="AltHeading3"/>
      </w:pPr>
      <w:bookmarkStart w:id="21" w:name="_Toc41552105"/>
      <w:r w:rsidRPr="00094768">
        <w:lastRenderedPageBreak/>
        <w:t>Our Customers</w:t>
      </w:r>
      <w:bookmarkEnd w:id="21"/>
    </w:p>
    <w:p w:rsidR="00094768" w:rsidRPr="00D52B78" w:rsidRDefault="00094768" w:rsidP="00094768">
      <w:pPr>
        <w:pStyle w:val="BodyText"/>
        <w:spacing w:before="60"/>
        <w:rPr>
          <w:sz w:val="24"/>
        </w:rPr>
      </w:pPr>
      <w:r w:rsidRPr="00D52B78">
        <w:rPr>
          <w:i/>
          <w:iCs/>
          <w:sz w:val="24"/>
        </w:rPr>
        <w:t>Transport services​, products, information​ and infrastructure in Queensland</w:t>
      </w:r>
    </w:p>
    <w:p w:rsidR="00094768" w:rsidRPr="00D52B78" w:rsidRDefault="00094768" w:rsidP="00094768">
      <w:pPr>
        <w:pStyle w:val="BodyText"/>
        <w:spacing w:before="60" w:line="240" w:lineRule="auto"/>
        <w:rPr>
          <w:sz w:val="24"/>
        </w:rPr>
      </w:pPr>
      <w:r w:rsidRPr="00D52B78">
        <w:rPr>
          <w:sz w:val="24"/>
        </w:rPr>
        <w:t>TMR acknowledges it must provide customers with safe, reliable, convenient and inclusive transport products, services, information and infrastructure that takes their accessibility needs into account. For example:</w:t>
      </w:r>
    </w:p>
    <w:p w:rsidR="00094768" w:rsidRPr="00D52B78" w:rsidRDefault="00094768" w:rsidP="00DD6135">
      <w:pPr>
        <w:pStyle w:val="BodyText"/>
        <w:numPr>
          <w:ilvl w:val="0"/>
          <w:numId w:val="25"/>
        </w:numPr>
        <w:spacing w:before="60" w:line="240" w:lineRule="auto"/>
        <w:rPr>
          <w:sz w:val="24"/>
        </w:rPr>
      </w:pPr>
      <w:r w:rsidRPr="00D52B78">
        <w:rPr>
          <w:sz w:val="24"/>
        </w:rPr>
        <w:t>Disabilities and medical conditions</w:t>
      </w:r>
    </w:p>
    <w:p w:rsidR="00094768" w:rsidRPr="00D52B78" w:rsidRDefault="00094768" w:rsidP="00DD6135">
      <w:pPr>
        <w:pStyle w:val="BodyText"/>
        <w:numPr>
          <w:ilvl w:val="0"/>
          <w:numId w:val="25"/>
        </w:numPr>
        <w:spacing w:before="60" w:line="240" w:lineRule="auto"/>
        <w:rPr>
          <w:sz w:val="24"/>
        </w:rPr>
      </w:pPr>
      <w:r w:rsidRPr="00D52B78">
        <w:rPr>
          <w:sz w:val="24"/>
        </w:rPr>
        <w:t xml:space="preserve">Age and life stage </w:t>
      </w:r>
    </w:p>
    <w:p w:rsidR="00094768" w:rsidRPr="00D52B78" w:rsidRDefault="00094768" w:rsidP="00DD6135">
      <w:pPr>
        <w:pStyle w:val="BodyText"/>
        <w:numPr>
          <w:ilvl w:val="0"/>
          <w:numId w:val="25"/>
        </w:numPr>
        <w:spacing w:before="60" w:line="240" w:lineRule="auto"/>
        <w:rPr>
          <w:sz w:val="24"/>
        </w:rPr>
      </w:pPr>
      <w:r w:rsidRPr="00D52B78">
        <w:rPr>
          <w:sz w:val="24"/>
        </w:rPr>
        <w:t>Language and culture</w:t>
      </w:r>
    </w:p>
    <w:p w:rsidR="00094768" w:rsidRPr="00D52B78" w:rsidRDefault="00094768" w:rsidP="00DD6135">
      <w:pPr>
        <w:pStyle w:val="BodyText"/>
        <w:numPr>
          <w:ilvl w:val="0"/>
          <w:numId w:val="25"/>
        </w:numPr>
        <w:spacing w:before="60" w:line="240" w:lineRule="auto"/>
        <w:rPr>
          <w:sz w:val="24"/>
        </w:rPr>
      </w:pPr>
      <w:r w:rsidRPr="00D52B78">
        <w:rPr>
          <w:sz w:val="24"/>
        </w:rPr>
        <w:t xml:space="preserve">Gender and sexual orientation </w:t>
      </w:r>
    </w:p>
    <w:p w:rsidR="00094768" w:rsidRPr="00D52B78" w:rsidRDefault="00094768" w:rsidP="00DD6135">
      <w:pPr>
        <w:pStyle w:val="BodyText"/>
        <w:numPr>
          <w:ilvl w:val="0"/>
          <w:numId w:val="25"/>
        </w:numPr>
        <w:spacing w:before="60" w:line="240" w:lineRule="auto"/>
        <w:rPr>
          <w:sz w:val="24"/>
        </w:rPr>
      </w:pPr>
      <w:r w:rsidRPr="00D52B78">
        <w:rPr>
          <w:sz w:val="24"/>
        </w:rPr>
        <w:t>Socio-economic</w:t>
      </w:r>
    </w:p>
    <w:p w:rsidR="00094768" w:rsidRPr="00D52B78" w:rsidRDefault="00094768" w:rsidP="00DD6135">
      <w:pPr>
        <w:pStyle w:val="BodyText"/>
        <w:numPr>
          <w:ilvl w:val="0"/>
          <w:numId w:val="25"/>
        </w:numPr>
        <w:spacing w:before="60" w:line="240" w:lineRule="auto"/>
        <w:rPr>
          <w:sz w:val="24"/>
        </w:rPr>
      </w:pPr>
      <w:r w:rsidRPr="00D52B78">
        <w:rPr>
          <w:sz w:val="24"/>
        </w:rPr>
        <w:t>Location.</w:t>
      </w:r>
    </w:p>
    <w:p w:rsidR="00094768" w:rsidRPr="00D52B78" w:rsidRDefault="00094768" w:rsidP="00094768">
      <w:pPr>
        <w:pStyle w:val="BodyText"/>
        <w:spacing w:before="60" w:line="240" w:lineRule="auto"/>
        <w:rPr>
          <w:sz w:val="24"/>
        </w:rPr>
      </w:pPr>
      <w:r w:rsidRPr="00D52B78">
        <w:rPr>
          <w:sz w:val="24"/>
        </w:rPr>
        <w:t xml:space="preserve">TMR is committed to providing accessible and inclusive transport products, services, information and infrastructure across Queensland. </w:t>
      </w:r>
    </w:p>
    <w:p w:rsidR="00094768" w:rsidRDefault="00094768" w:rsidP="00094768">
      <w:pPr>
        <w:pStyle w:val="BodyText"/>
        <w:spacing w:before="60" w:line="240" w:lineRule="auto"/>
        <w:rPr>
          <w:b/>
        </w:rPr>
      </w:pPr>
    </w:p>
    <w:p w:rsidR="00094768" w:rsidRPr="00094768" w:rsidRDefault="00094768" w:rsidP="00094768">
      <w:pPr>
        <w:pStyle w:val="AltHeading3"/>
      </w:pPr>
      <w:bookmarkStart w:id="22" w:name="_Toc41552106"/>
      <w:r w:rsidRPr="00094768">
        <w:t>Our People</w:t>
      </w:r>
      <w:bookmarkEnd w:id="22"/>
    </w:p>
    <w:p w:rsidR="00094768" w:rsidRPr="00D52B78" w:rsidRDefault="00094768" w:rsidP="00094768">
      <w:pPr>
        <w:pStyle w:val="BodyText"/>
        <w:spacing w:before="60"/>
        <w:rPr>
          <w:sz w:val="24"/>
        </w:rPr>
      </w:pPr>
      <w:r w:rsidRPr="00D52B78">
        <w:rPr>
          <w:i/>
          <w:iCs/>
          <w:sz w:val="24"/>
        </w:rPr>
        <w:t>Accessible and inclusive TMR workplaces and work practices</w:t>
      </w:r>
    </w:p>
    <w:p w:rsidR="00094768" w:rsidRPr="00D52B78" w:rsidRDefault="00094768" w:rsidP="00094768">
      <w:pPr>
        <w:pStyle w:val="BodyText"/>
        <w:spacing w:before="60" w:line="240" w:lineRule="auto"/>
        <w:rPr>
          <w:sz w:val="24"/>
        </w:rPr>
      </w:pPr>
      <w:r w:rsidRPr="00D52B78">
        <w:rPr>
          <w:sz w:val="24"/>
        </w:rPr>
        <w:t>TMR acknowledges it must provide our people with a meaningful employment experience supported by an adaptable employer who understands their needs and works to build an accessible and inclusive workplace and work practices.</w:t>
      </w:r>
    </w:p>
    <w:p w:rsidR="00094768" w:rsidRPr="00D52B78" w:rsidRDefault="00094768" w:rsidP="00094768">
      <w:pPr>
        <w:pStyle w:val="BodyText"/>
        <w:spacing w:before="60" w:line="240" w:lineRule="auto"/>
        <w:rPr>
          <w:sz w:val="24"/>
        </w:rPr>
      </w:pPr>
      <w:r w:rsidRPr="00D52B78">
        <w:rPr>
          <w:sz w:val="24"/>
        </w:rPr>
        <w:t xml:space="preserve">TMR is committed to creating and maintaining an accessible and inclusive workplace and work practices for current and future employees. </w:t>
      </w:r>
    </w:p>
    <w:p w:rsidR="00094768" w:rsidRDefault="00094768" w:rsidP="00094768">
      <w:pPr>
        <w:pStyle w:val="BodyText"/>
        <w:spacing w:before="60" w:line="240" w:lineRule="auto"/>
      </w:pPr>
    </w:p>
    <w:p w:rsidR="00094768" w:rsidRPr="00094768" w:rsidRDefault="00094768" w:rsidP="00094768">
      <w:pPr>
        <w:pStyle w:val="AltHeading3"/>
      </w:pPr>
      <w:bookmarkStart w:id="23" w:name="_Toc41552107"/>
      <w:r w:rsidRPr="00094768">
        <w:t>Our Partners</w:t>
      </w:r>
      <w:bookmarkEnd w:id="23"/>
    </w:p>
    <w:p w:rsidR="00094768" w:rsidRPr="00D52B78" w:rsidRDefault="00094768" w:rsidP="00094768">
      <w:pPr>
        <w:pStyle w:val="BodyText"/>
        <w:spacing w:before="60"/>
        <w:rPr>
          <w:sz w:val="24"/>
        </w:rPr>
      </w:pPr>
      <w:r w:rsidRPr="00D52B78">
        <w:rPr>
          <w:i/>
          <w:iCs/>
          <w:sz w:val="24"/>
        </w:rPr>
        <w:t>Co-design and collaboration with partners</w:t>
      </w:r>
    </w:p>
    <w:p w:rsidR="00094768" w:rsidRPr="00D52B78" w:rsidRDefault="00094768" w:rsidP="00094768">
      <w:pPr>
        <w:pStyle w:val="BodyText"/>
        <w:spacing w:before="60" w:line="240" w:lineRule="auto"/>
        <w:rPr>
          <w:sz w:val="24"/>
        </w:rPr>
      </w:pPr>
      <w:r w:rsidRPr="00D52B78">
        <w:rPr>
          <w:sz w:val="24"/>
        </w:rPr>
        <w:t>TMR acknowledges it must provide our partners (including strategic partners, service partners, delivery partners, academia and industry) with clarity around accessibility and inclusion expectations, and support from TMR to deliver the right solutions.​</w:t>
      </w:r>
    </w:p>
    <w:p w:rsidR="00094768" w:rsidRPr="00D52B78" w:rsidRDefault="00094768" w:rsidP="00094768">
      <w:pPr>
        <w:pStyle w:val="BodyText"/>
        <w:spacing w:before="60" w:line="240" w:lineRule="auto"/>
        <w:rPr>
          <w:sz w:val="24"/>
        </w:rPr>
      </w:pPr>
      <w:r w:rsidRPr="00D52B78">
        <w:rPr>
          <w:sz w:val="24"/>
        </w:rPr>
        <w:t>TMR is committed to providing clear guidance to all partners and will communicate the priorities and long-term goals with regards to accessibility and inclusion.</w:t>
      </w:r>
    </w:p>
    <w:p w:rsidR="00094768" w:rsidRDefault="00094768" w:rsidP="00094768">
      <w:pPr>
        <w:pStyle w:val="BodyText"/>
        <w:spacing w:before="60" w:line="240" w:lineRule="auto"/>
      </w:pPr>
    </w:p>
    <w:p w:rsidR="00094768" w:rsidRDefault="00094768" w:rsidP="00094768">
      <w:pPr>
        <w:pStyle w:val="AltHeading2"/>
      </w:pPr>
      <w:bookmarkStart w:id="24" w:name="_Toc41552108"/>
      <w:r w:rsidRPr="00094768">
        <w:t>TMR will embed accessibility and inclusion in all that we do</w:t>
      </w:r>
      <w:bookmarkEnd w:id="24"/>
    </w:p>
    <w:p w:rsidR="00094768" w:rsidRPr="00094768" w:rsidRDefault="00094768" w:rsidP="00094768">
      <w:pPr>
        <w:pStyle w:val="AltHeading3"/>
      </w:pPr>
      <w:bookmarkStart w:id="25" w:name="_Toc41552109"/>
      <w:r w:rsidRPr="00094768">
        <w:t>TMR principles of accessibility and inclusion</w:t>
      </w:r>
      <w:bookmarkEnd w:id="25"/>
    </w:p>
    <w:p w:rsidR="00094768" w:rsidRDefault="00094768" w:rsidP="00094768">
      <w:pPr>
        <w:pStyle w:val="BodyText"/>
        <w:spacing w:before="60" w:line="240" w:lineRule="auto"/>
      </w:pPr>
    </w:p>
    <w:p w:rsidR="00094768" w:rsidRPr="00D52B78" w:rsidRDefault="00094768" w:rsidP="00DD6135">
      <w:pPr>
        <w:pStyle w:val="BodyText"/>
        <w:numPr>
          <w:ilvl w:val="0"/>
          <w:numId w:val="26"/>
        </w:numPr>
        <w:spacing w:before="60" w:line="240" w:lineRule="auto"/>
        <w:rPr>
          <w:sz w:val="24"/>
        </w:rPr>
      </w:pPr>
      <w:r w:rsidRPr="00D52B78">
        <w:rPr>
          <w:sz w:val="24"/>
        </w:rPr>
        <w:t>Design with me</w:t>
      </w:r>
    </w:p>
    <w:p w:rsidR="00E21A8E" w:rsidRPr="00D52B78" w:rsidRDefault="00E21A8E" w:rsidP="00DD6135">
      <w:pPr>
        <w:pStyle w:val="BodyText"/>
        <w:numPr>
          <w:ilvl w:val="0"/>
          <w:numId w:val="27"/>
        </w:numPr>
        <w:spacing w:before="60" w:line="240" w:lineRule="auto"/>
        <w:rPr>
          <w:sz w:val="24"/>
        </w:rPr>
      </w:pPr>
      <w:r w:rsidRPr="00D52B78">
        <w:rPr>
          <w:sz w:val="24"/>
        </w:rPr>
        <w:lastRenderedPageBreak/>
        <w:t>"nothing about us, without us"</w:t>
      </w:r>
    </w:p>
    <w:p w:rsidR="00094768" w:rsidRPr="00D52B78" w:rsidRDefault="00094768" w:rsidP="00DD6135">
      <w:pPr>
        <w:pStyle w:val="BodyText"/>
        <w:numPr>
          <w:ilvl w:val="0"/>
          <w:numId w:val="27"/>
        </w:numPr>
        <w:spacing w:before="60" w:line="240" w:lineRule="auto"/>
        <w:rPr>
          <w:sz w:val="24"/>
        </w:rPr>
      </w:pPr>
      <w:r w:rsidRPr="00D52B78">
        <w:rPr>
          <w:sz w:val="24"/>
        </w:rPr>
        <w:t>We will ask for input early.</w:t>
      </w:r>
    </w:p>
    <w:p w:rsidR="00094768" w:rsidRPr="00D52B78" w:rsidRDefault="00094768" w:rsidP="00DD6135">
      <w:pPr>
        <w:pStyle w:val="BodyText"/>
        <w:numPr>
          <w:ilvl w:val="0"/>
          <w:numId w:val="27"/>
        </w:numPr>
        <w:spacing w:before="60" w:line="240" w:lineRule="auto"/>
        <w:rPr>
          <w:sz w:val="24"/>
        </w:rPr>
      </w:pPr>
      <w:r w:rsidRPr="00D52B78">
        <w:rPr>
          <w:sz w:val="24"/>
        </w:rPr>
        <w:t xml:space="preserve">Where partners are required to deliver solutions with us, we will involve them in co-design and take their perspective into account. </w:t>
      </w:r>
    </w:p>
    <w:p w:rsidR="00094768" w:rsidRPr="00D52B78" w:rsidRDefault="00094768" w:rsidP="00094768">
      <w:pPr>
        <w:pStyle w:val="BodyText"/>
        <w:spacing w:before="60" w:line="240" w:lineRule="auto"/>
        <w:ind w:left="720"/>
        <w:rPr>
          <w:sz w:val="24"/>
        </w:rPr>
      </w:pPr>
    </w:p>
    <w:p w:rsidR="00094768" w:rsidRPr="00D52B78" w:rsidRDefault="00094768" w:rsidP="00DD6135">
      <w:pPr>
        <w:pStyle w:val="BodyText"/>
        <w:numPr>
          <w:ilvl w:val="0"/>
          <w:numId w:val="26"/>
        </w:numPr>
        <w:spacing w:before="60" w:line="240" w:lineRule="auto"/>
        <w:rPr>
          <w:sz w:val="24"/>
        </w:rPr>
      </w:pPr>
      <w:r w:rsidRPr="00D52B78">
        <w:rPr>
          <w:sz w:val="24"/>
        </w:rPr>
        <w:t>Make me feel welcome and independent</w:t>
      </w:r>
    </w:p>
    <w:p w:rsidR="00094768" w:rsidRPr="00D52B78" w:rsidRDefault="00094768" w:rsidP="00DD6135">
      <w:pPr>
        <w:pStyle w:val="BodyText"/>
        <w:numPr>
          <w:ilvl w:val="0"/>
          <w:numId w:val="27"/>
        </w:numPr>
        <w:spacing w:before="60" w:line="240" w:lineRule="auto"/>
        <w:rPr>
          <w:sz w:val="24"/>
        </w:rPr>
      </w:pPr>
      <w:r w:rsidRPr="00D52B78">
        <w:rPr>
          <w:sz w:val="24"/>
        </w:rPr>
        <w:t>Customers who use our services, information, products and infrastructure should feel confident that we are meeting their needs.</w:t>
      </w:r>
    </w:p>
    <w:p w:rsidR="00094768" w:rsidRPr="00D52B78" w:rsidRDefault="00094768" w:rsidP="00DD6135">
      <w:pPr>
        <w:pStyle w:val="BodyText"/>
        <w:numPr>
          <w:ilvl w:val="0"/>
          <w:numId w:val="27"/>
        </w:numPr>
        <w:spacing w:before="60" w:line="240" w:lineRule="auto"/>
        <w:rPr>
          <w:sz w:val="24"/>
        </w:rPr>
      </w:pPr>
      <w:r w:rsidRPr="00D52B78">
        <w:rPr>
          <w:sz w:val="24"/>
        </w:rPr>
        <w:t>Our people should see TMR as a safe and inclusive place where they can bring their whole selves to work.</w:t>
      </w:r>
    </w:p>
    <w:p w:rsidR="00094768" w:rsidRPr="00D52B78" w:rsidRDefault="00094768" w:rsidP="00DD6135">
      <w:pPr>
        <w:pStyle w:val="BodyText"/>
        <w:numPr>
          <w:ilvl w:val="0"/>
          <w:numId w:val="27"/>
        </w:numPr>
        <w:spacing w:before="60" w:line="240" w:lineRule="auto"/>
        <w:rPr>
          <w:sz w:val="24"/>
        </w:rPr>
      </w:pPr>
      <w:r w:rsidRPr="00D52B78">
        <w:rPr>
          <w:sz w:val="24"/>
        </w:rPr>
        <w:t>Partners should see TMR as being open to suggestions from everyone.</w:t>
      </w:r>
    </w:p>
    <w:p w:rsidR="00094768" w:rsidRPr="00D52B78" w:rsidRDefault="00094768" w:rsidP="00094768">
      <w:pPr>
        <w:pStyle w:val="BodyText"/>
        <w:spacing w:before="60" w:line="240" w:lineRule="auto"/>
        <w:rPr>
          <w:sz w:val="24"/>
        </w:rPr>
      </w:pPr>
    </w:p>
    <w:p w:rsidR="00094768" w:rsidRPr="00D52B78" w:rsidRDefault="00094768" w:rsidP="00DD6135">
      <w:pPr>
        <w:pStyle w:val="BodyText"/>
        <w:numPr>
          <w:ilvl w:val="0"/>
          <w:numId w:val="26"/>
        </w:numPr>
        <w:spacing w:before="60" w:line="240" w:lineRule="auto"/>
        <w:rPr>
          <w:sz w:val="24"/>
        </w:rPr>
      </w:pPr>
      <w:r w:rsidRPr="00D52B78">
        <w:rPr>
          <w:sz w:val="24"/>
        </w:rPr>
        <w:t>Listen and improve</w:t>
      </w:r>
    </w:p>
    <w:p w:rsidR="00094768" w:rsidRPr="00D52B78" w:rsidRDefault="00094768" w:rsidP="00DD6135">
      <w:pPr>
        <w:pStyle w:val="BodyText"/>
        <w:numPr>
          <w:ilvl w:val="0"/>
          <w:numId w:val="27"/>
        </w:numPr>
        <w:spacing w:before="60" w:line="240" w:lineRule="auto"/>
        <w:rPr>
          <w:sz w:val="24"/>
        </w:rPr>
      </w:pPr>
      <w:r w:rsidRPr="00D52B78">
        <w:rPr>
          <w:sz w:val="24"/>
        </w:rPr>
        <w:t>We will constantly look to improve the experience for our customers, our people and the partners who work with our organisation.</w:t>
      </w:r>
    </w:p>
    <w:p w:rsidR="00094768" w:rsidRPr="00D52B78" w:rsidRDefault="00094768" w:rsidP="00DD6135">
      <w:pPr>
        <w:pStyle w:val="BodyText"/>
        <w:numPr>
          <w:ilvl w:val="0"/>
          <w:numId w:val="27"/>
        </w:numPr>
        <w:spacing w:before="60" w:line="240" w:lineRule="auto"/>
        <w:rPr>
          <w:sz w:val="24"/>
        </w:rPr>
      </w:pPr>
      <w:r w:rsidRPr="00D52B78">
        <w:rPr>
          <w:sz w:val="24"/>
        </w:rPr>
        <w:t xml:space="preserve">We will do this by asking for feedback and </w:t>
      </w:r>
      <w:proofErr w:type="gramStart"/>
      <w:r w:rsidRPr="00D52B78">
        <w:rPr>
          <w:sz w:val="24"/>
        </w:rPr>
        <w:t>taking action</w:t>
      </w:r>
      <w:proofErr w:type="gramEnd"/>
      <w:r w:rsidRPr="00D52B78">
        <w:rPr>
          <w:sz w:val="24"/>
        </w:rPr>
        <w:t xml:space="preserve"> where we are falling short of the </w:t>
      </w:r>
      <w:r w:rsidR="00E21A8E" w:rsidRPr="00D52B78">
        <w:rPr>
          <w:sz w:val="24"/>
        </w:rPr>
        <w:t>aspiration,</w:t>
      </w:r>
      <w:r w:rsidRPr="00D52B78">
        <w:rPr>
          <w:sz w:val="24"/>
        </w:rPr>
        <w:t xml:space="preserve"> we have set for ourselves.</w:t>
      </w:r>
    </w:p>
    <w:p w:rsidR="00094768" w:rsidRPr="00D52B78" w:rsidRDefault="00094768" w:rsidP="00094768">
      <w:pPr>
        <w:pStyle w:val="BodyText"/>
        <w:spacing w:before="60" w:line="240" w:lineRule="auto"/>
        <w:rPr>
          <w:sz w:val="24"/>
        </w:rPr>
      </w:pPr>
    </w:p>
    <w:p w:rsidR="00094768" w:rsidRPr="00D52B78" w:rsidRDefault="00094768" w:rsidP="00DD6135">
      <w:pPr>
        <w:pStyle w:val="BodyText"/>
        <w:numPr>
          <w:ilvl w:val="0"/>
          <w:numId w:val="26"/>
        </w:numPr>
        <w:spacing w:before="60" w:line="240" w:lineRule="auto"/>
        <w:rPr>
          <w:sz w:val="24"/>
        </w:rPr>
      </w:pPr>
      <w:r w:rsidRPr="00D52B78">
        <w:rPr>
          <w:sz w:val="24"/>
        </w:rPr>
        <w:t>Inclusion is our culture</w:t>
      </w:r>
    </w:p>
    <w:p w:rsidR="00094768" w:rsidRPr="00D52B78" w:rsidRDefault="00094768" w:rsidP="00DD6135">
      <w:pPr>
        <w:pStyle w:val="BodyText"/>
        <w:numPr>
          <w:ilvl w:val="0"/>
          <w:numId w:val="27"/>
        </w:numPr>
        <w:spacing w:before="60" w:line="240" w:lineRule="auto"/>
        <w:rPr>
          <w:sz w:val="24"/>
        </w:rPr>
      </w:pPr>
      <w:r w:rsidRPr="00D52B78">
        <w:rPr>
          <w:sz w:val="24"/>
        </w:rPr>
        <w:t>We are already on a journey of providing greater accessibility and being more inclusive.</w:t>
      </w:r>
    </w:p>
    <w:p w:rsidR="00094768" w:rsidRPr="00D52B78" w:rsidRDefault="00094768" w:rsidP="00DD6135">
      <w:pPr>
        <w:pStyle w:val="BodyText"/>
        <w:numPr>
          <w:ilvl w:val="0"/>
          <w:numId w:val="27"/>
        </w:numPr>
        <w:spacing w:before="60" w:line="240" w:lineRule="auto"/>
        <w:rPr>
          <w:sz w:val="24"/>
        </w:rPr>
      </w:pPr>
      <w:r w:rsidRPr="00D52B78">
        <w:rPr>
          <w:sz w:val="24"/>
        </w:rPr>
        <w:t>We will continue to provide our people with the environment and tools they need.</w:t>
      </w:r>
    </w:p>
    <w:p w:rsidR="00094768" w:rsidRPr="00D52B78" w:rsidRDefault="00094768" w:rsidP="00DD6135">
      <w:pPr>
        <w:pStyle w:val="BodyText"/>
        <w:numPr>
          <w:ilvl w:val="0"/>
          <w:numId w:val="27"/>
        </w:numPr>
        <w:spacing w:before="60" w:line="240" w:lineRule="auto"/>
        <w:rPr>
          <w:sz w:val="24"/>
        </w:rPr>
      </w:pPr>
      <w:r w:rsidRPr="00D52B78">
        <w:rPr>
          <w:sz w:val="24"/>
        </w:rPr>
        <w:t xml:space="preserve">Our values will be shared with our </w:t>
      </w:r>
      <w:r w:rsidR="00E21A8E" w:rsidRPr="00D52B78">
        <w:rPr>
          <w:sz w:val="24"/>
        </w:rPr>
        <w:t>partners,</w:t>
      </w:r>
      <w:r w:rsidRPr="00D52B78">
        <w:rPr>
          <w:sz w:val="24"/>
        </w:rPr>
        <w:t xml:space="preserve"> so they understand our expectations.</w:t>
      </w:r>
    </w:p>
    <w:p w:rsidR="00094768" w:rsidRDefault="00094768" w:rsidP="00094768">
      <w:pPr>
        <w:pStyle w:val="BodyText"/>
        <w:spacing w:before="60" w:line="240" w:lineRule="auto"/>
      </w:pPr>
    </w:p>
    <w:p w:rsidR="00E21A8E" w:rsidRDefault="00E21A8E" w:rsidP="00E21A8E">
      <w:pPr>
        <w:pStyle w:val="AltHeading2"/>
      </w:pPr>
      <w:bookmarkStart w:id="26" w:name="_Toc41552110"/>
      <w:r w:rsidRPr="00E21A8E">
        <w:t>TMR will develop the critical capabilities needed to deliver accessible transport services, information, products and infrastructure</w:t>
      </w:r>
      <w:bookmarkEnd w:id="26"/>
    </w:p>
    <w:p w:rsidR="00E21A8E" w:rsidRDefault="00E21A8E" w:rsidP="00E21A8E">
      <w:pPr>
        <w:pStyle w:val="AltHeading3"/>
      </w:pPr>
      <w:bookmarkStart w:id="27" w:name="_Toc41552111"/>
      <w:r>
        <w:t>Design</w:t>
      </w:r>
      <w:bookmarkEnd w:id="27"/>
    </w:p>
    <w:p w:rsidR="00E21A8E" w:rsidRPr="00D52B78" w:rsidRDefault="00E21A8E" w:rsidP="00E21A8E">
      <w:pPr>
        <w:pStyle w:val="BodyText"/>
        <w:rPr>
          <w:b/>
          <w:sz w:val="24"/>
        </w:rPr>
      </w:pPr>
      <w:r w:rsidRPr="00D52B78">
        <w:rPr>
          <w:b/>
          <w:sz w:val="24"/>
        </w:rPr>
        <w:t>Inclusive and collaborative design:</w:t>
      </w:r>
    </w:p>
    <w:p w:rsidR="00E21A8E" w:rsidRPr="00D52B78" w:rsidRDefault="00E21A8E" w:rsidP="00DD6135">
      <w:pPr>
        <w:pStyle w:val="BodyText"/>
        <w:numPr>
          <w:ilvl w:val="0"/>
          <w:numId w:val="27"/>
        </w:numPr>
        <w:spacing w:before="60" w:line="240" w:lineRule="auto"/>
        <w:rPr>
          <w:sz w:val="24"/>
        </w:rPr>
      </w:pPr>
      <w:r w:rsidRPr="00D52B78">
        <w:rPr>
          <w:sz w:val="24"/>
        </w:rPr>
        <w:t>Comply with our obligations under disability and human rights legislation</w:t>
      </w:r>
    </w:p>
    <w:p w:rsidR="00E21A8E" w:rsidRPr="00D52B78" w:rsidRDefault="00E21A8E" w:rsidP="00DD6135">
      <w:pPr>
        <w:pStyle w:val="BodyText"/>
        <w:numPr>
          <w:ilvl w:val="0"/>
          <w:numId w:val="27"/>
        </w:numPr>
        <w:spacing w:before="60" w:line="240" w:lineRule="auto"/>
        <w:rPr>
          <w:sz w:val="24"/>
        </w:rPr>
      </w:pPr>
      <w:r w:rsidRPr="00D52B78">
        <w:rPr>
          <w:sz w:val="24"/>
        </w:rPr>
        <w:t>Apply Universal Design principles and guidelines</w:t>
      </w:r>
    </w:p>
    <w:p w:rsidR="00E21A8E" w:rsidRDefault="00E21A8E" w:rsidP="00E21A8E">
      <w:pPr>
        <w:pStyle w:val="BodyText"/>
      </w:pPr>
    </w:p>
    <w:p w:rsidR="00DD6135" w:rsidRDefault="00DD6135" w:rsidP="00DD6135">
      <w:pPr>
        <w:pStyle w:val="AltHeading3"/>
      </w:pPr>
      <w:bookmarkStart w:id="28" w:name="_Toc41552112"/>
      <w:r>
        <w:t>Business practices</w:t>
      </w:r>
      <w:bookmarkEnd w:id="28"/>
    </w:p>
    <w:p w:rsidR="00E21A8E" w:rsidRPr="00D52B78" w:rsidRDefault="00E21A8E" w:rsidP="00E21A8E">
      <w:pPr>
        <w:pStyle w:val="BodyText"/>
        <w:rPr>
          <w:b/>
          <w:sz w:val="24"/>
        </w:rPr>
      </w:pPr>
      <w:r w:rsidRPr="00D52B78">
        <w:rPr>
          <w:b/>
          <w:sz w:val="24"/>
        </w:rPr>
        <w:t>Inclusive business practices in the project lifecycle</w:t>
      </w:r>
      <w:r w:rsidR="00DD6135" w:rsidRPr="00D52B78">
        <w:rPr>
          <w:b/>
          <w:sz w:val="24"/>
        </w:rPr>
        <w:t>:</w:t>
      </w:r>
    </w:p>
    <w:p w:rsidR="00E21A8E" w:rsidRPr="00D52B78" w:rsidRDefault="00E21A8E" w:rsidP="00DD6135">
      <w:pPr>
        <w:pStyle w:val="BodyText"/>
        <w:numPr>
          <w:ilvl w:val="0"/>
          <w:numId w:val="27"/>
        </w:numPr>
        <w:spacing w:before="60" w:line="240" w:lineRule="auto"/>
        <w:rPr>
          <w:sz w:val="24"/>
        </w:rPr>
      </w:pPr>
      <w:r w:rsidRPr="00D52B78">
        <w:rPr>
          <w:sz w:val="24"/>
        </w:rPr>
        <w:t>Inclusive processes to develop and provide services and products</w:t>
      </w:r>
    </w:p>
    <w:p w:rsidR="00E21A8E" w:rsidRPr="00D52B78" w:rsidRDefault="00E21A8E" w:rsidP="00DD6135">
      <w:pPr>
        <w:pStyle w:val="BodyText"/>
        <w:numPr>
          <w:ilvl w:val="0"/>
          <w:numId w:val="27"/>
        </w:numPr>
        <w:spacing w:before="60" w:line="240" w:lineRule="auto"/>
        <w:rPr>
          <w:sz w:val="24"/>
        </w:rPr>
      </w:pPr>
      <w:r w:rsidRPr="00D52B78">
        <w:rPr>
          <w:sz w:val="24"/>
        </w:rPr>
        <w:lastRenderedPageBreak/>
        <w:t>Co-design with customers and partners</w:t>
      </w:r>
    </w:p>
    <w:p w:rsidR="00E21A8E" w:rsidRPr="00D52B78" w:rsidRDefault="00E21A8E" w:rsidP="00DD6135">
      <w:pPr>
        <w:pStyle w:val="BodyText"/>
        <w:numPr>
          <w:ilvl w:val="0"/>
          <w:numId w:val="27"/>
        </w:numPr>
        <w:spacing w:before="60" w:line="240" w:lineRule="auto"/>
        <w:rPr>
          <w:sz w:val="24"/>
        </w:rPr>
      </w:pPr>
      <w:r w:rsidRPr="00D52B78">
        <w:rPr>
          <w:sz w:val="24"/>
        </w:rPr>
        <w:t>Guidelines for partners</w:t>
      </w:r>
    </w:p>
    <w:p w:rsidR="00E21A8E" w:rsidRPr="00D52B78" w:rsidRDefault="00E21A8E" w:rsidP="00DD6135">
      <w:pPr>
        <w:pStyle w:val="BodyText"/>
        <w:numPr>
          <w:ilvl w:val="0"/>
          <w:numId w:val="27"/>
        </w:numPr>
        <w:spacing w:before="60" w:line="240" w:lineRule="auto"/>
        <w:rPr>
          <w:sz w:val="24"/>
        </w:rPr>
      </w:pPr>
      <w:r w:rsidRPr="00D52B78">
        <w:rPr>
          <w:sz w:val="24"/>
        </w:rPr>
        <w:t>Embed inclusion in procurement principles</w:t>
      </w:r>
    </w:p>
    <w:p w:rsidR="00E21A8E" w:rsidRPr="00D52B78" w:rsidRDefault="00E21A8E" w:rsidP="00DD6135">
      <w:pPr>
        <w:pStyle w:val="BodyText"/>
        <w:numPr>
          <w:ilvl w:val="0"/>
          <w:numId w:val="27"/>
        </w:numPr>
        <w:spacing w:before="60" w:line="240" w:lineRule="auto"/>
        <w:rPr>
          <w:sz w:val="24"/>
        </w:rPr>
      </w:pPr>
      <w:r w:rsidRPr="00D52B78">
        <w:rPr>
          <w:sz w:val="24"/>
        </w:rPr>
        <w:t>Accessibility and inclusion in recruitment, task management and employee evaluation</w:t>
      </w:r>
    </w:p>
    <w:p w:rsidR="00E21A8E" w:rsidRPr="00D52B78" w:rsidRDefault="00E21A8E" w:rsidP="00DD6135">
      <w:pPr>
        <w:pStyle w:val="BodyText"/>
        <w:numPr>
          <w:ilvl w:val="0"/>
          <w:numId w:val="27"/>
        </w:numPr>
        <w:spacing w:before="60" w:line="240" w:lineRule="auto"/>
        <w:rPr>
          <w:sz w:val="24"/>
        </w:rPr>
      </w:pPr>
      <w:r w:rsidRPr="00D52B78">
        <w:rPr>
          <w:sz w:val="24"/>
        </w:rPr>
        <w:t>Design and enable accessibility and inclusion at all stages of the employee journey (</w:t>
      </w:r>
      <w:r w:rsidR="00DD6135" w:rsidRPr="00D52B78">
        <w:rPr>
          <w:sz w:val="24"/>
        </w:rPr>
        <w:t>for example</w:t>
      </w:r>
      <w:r w:rsidRPr="00D52B78">
        <w:rPr>
          <w:sz w:val="24"/>
        </w:rPr>
        <w:t xml:space="preserve"> employment entry points and career development)</w:t>
      </w:r>
    </w:p>
    <w:p w:rsidR="00E21A8E" w:rsidRPr="00D52B78" w:rsidRDefault="00E21A8E" w:rsidP="00DD6135">
      <w:pPr>
        <w:pStyle w:val="BodyText"/>
        <w:numPr>
          <w:ilvl w:val="0"/>
          <w:numId w:val="27"/>
        </w:numPr>
        <w:spacing w:before="60" w:line="240" w:lineRule="auto"/>
        <w:rPr>
          <w:sz w:val="24"/>
        </w:rPr>
      </w:pPr>
      <w:r w:rsidRPr="00D52B78">
        <w:rPr>
          <w:sz w:val="24"/>
        </w:rPr>
        <w:t>Provide infrastructure to support our people in any location</w:t>
      </w:r>
    </w:p>
    <w:p w:rsidR="00E21A8E" w:rsidRDefault="00E21A8E" w:rsidP="00DD6135">
      <w:pPr>
        <w:pStyle w:val="BodyText"/>
        <w:spacing w:before="60" w:line="240" w:lineRule="auto"/>
      </w:pPr>
    </w:p>
    <w:p w:rsidR="00DD6135" w:rsidRDefault="00DD6135" w:rsidP="00DD6135">
      <w:pPr>
        <w:pStyle w:val="AltHeading3"/>
      </w:pPr>
      <w:bookmarkStart w:id="29" w:name="_Toc41552113"/>
      <w:r>
        <w:t>Customer information and tools</w:t>
      </w:r>
      <w:bookmarkEnd w:id="29"/>
    </w:p>
    <w:p w:rsidR="00DD6135" w:rsidRPr="00D52B78" w:rsidRDefault="00DD6135" w:rsidP="00DD6135">
      <w:pPr>
        <w:pStyle w:val="BodyText"/>
        <w:rPr>
          <w:b/>
          <w:sz w:val="24"/>
        </w:rPr>
      </w:pPr>
      <w:r w:rsidRPr="00D52B78">
        <w:rPr>
          <w:b/>
          <w:sz w:val="24"/>
        </w:rPr>
        <w:t>Personalised data and information delivery, collection and analysis</w:t>
      </w:r>
    </w:p>
    <w:p w:rsidR="00DD6135" w:rsidRPr="00D52B78" w:rsidRDefault="00DD6135" w:rsidP="00DD6135">
      <w:pPr>
        <w:pStyle w:val="BodyText"/>
        <w:numPr>
          <w:ilvl w:val="0"/>
          <w:numId w:val="27"/>
        </w:numPr>
        <w:spacing w:before="60" w:line="240" w:lineRule="auto"/>
        <w:rPr>
          <w:sz w:val="24"/>
        </w:rPr>
      </w:pPr>
      <w:r w:rsidRPr="00D52B78">
        <w:rPr>
          <w:sz w:val="24"/>
        </w:rPr>
        <w:t>Provide accessible ways for customers to access information and assistance</w:t>
      </w:r>
    </w:p>
    <w:p w:rsidR="00DD6135" w:rsidRPr="00D52B78" w:rsidRDefault="00DD6135" w:rsidP="00DD6135">
      <w:pPr>
        <w:pStyle w:val="BodyText"/>
        <w:numPr>
          <w:ilvl w:val="0"/>
          <w:numId w:val="27"/>
        </w:numPr>
        <w:spacing w:before="60" w:line="240" w:lineRule="auto"/>
        <w:rPr>
          <w:sz w:val="24"/>
        </w:rPr>
      </w:pPr>
      <w:r w:rsidRPr="00D52B78">
        <w:rPr>
          <w:sz w:val="24"/>
        </w:rPr>
        <w:t>Use customer data and insights to understand customer experience and needs, and deliver dignified and supportive experiences</w:t>
      </w:r>
    </w:p>
    <w:p w:rsidR="00DD6135" w:rsidRDefault="00DD6135" w:rsidP="00DD6135">
      <w:pPr>
        <w:pStyle w:val="BodyText"/>
        <w:spacing w:before="60" w:line="240" w:lineRule="auto"/>
        <w:ind w:left="720"/>
      </w:pPr>
    </w:p>
    <w:p w:rsidR="00DD6135" w:rsidRDefault="00DD6135" w:rsidP="00DD6135">
      <w:pPr>
        <w:pStyle w:val="AltHeading3"/>
      </w:pPr>
      <w:bookmarkStart w:id="30" w:name="_Toc41552114"/>
      <w:r>
        <w:t>Reporting and data</w:t>
      </w:r>
      <w:bookmarkEnd w:id="30"/>
    </w:p>
    <w:p w:rsidR="00DD6135" w:rsidRPr="00DD6135" w:rsidRDefault="00DD6135" w:rsidP="00DD6135">
      <w:pPr>
        <w:pStyle w:val="BodyText"/>
        <w:rPr>
          <w:b/>
        </w:rPr>
      </w:pPr>
      <w:r w:rsidRPr="00DD6135">
        <w:rPr>
          <w:b/>
        </w:rPr>
        <w:t>Accessibility and inclusion measures, reporting and auditing</w:t>
      </w:r>
    </w:p>
    <w:p w:rsidR="00DD6135" w:rsidRPr="00DD6135" w:rsidRDefault="00DD6135" w:rsidP="00DD6135">
      <w:pPr>
        <w:pStyle w:val="BodyText"/>
        <w:numPr>
          <w:ilvl w:val="0"/>
          <w:numId w:val="27"/>
        </w:numPr>
        <w:spacing w:before="60" w:line="240" w:lineRule="auto"/>
      </w:pPr>
      <w:r w:rsidRPr="00DD6135">
        <w:t xml:space="preserve">Clear accessibility and inclusion metrics </w:t>
      </w:r>
    </w:p>
    <w:p w:rsidR="00DD6135" w:rsidRPr="00DD6135" w:rsidRDefault="00DD6135" w:rsidP="00DD6135">
      <w:pPr>
        <w:pStyle w:val="BodyText"/>
        <w:numPr>
          <w:ilvl w:val="0"/>
          <w:numId w:val="27"/>
        </w:numPr>
        <w:spacing w:before="60" w:line="240" w:lineRule="auto"/>
      </w:pPr>
      <w:r w:rsidRPr="00DD6135">
        <w:t>Data management and reporting capability to evaluate progress</w:t>
      </w:r>
    </w:p>
    <w:p w:rsidR="00DD6135" w:rsidRPr="00DD6135" w:rsidRDefault="00DD6135" w:rsidP="00DD6135">
      <w:pPr>
        <w:pStyle w:val="BodyText"/>
        <w:numPr>
          <w:ilvl w:val="0"/>
          <w:numId w:val="27"/>
        </w:numPr>
        <w:spacing w:before="60" w:line="240" w:lineRule="auto"/>
      </w:pPr>
      <w:r w:rsidRPr="00DD6135">
        <w:t xml:space="preserve">Build accessibility and inclusion measures into the project lifecycle </w:t>
      </w:r>
    </w:p>
    <w:p w:rsidR="00DD6135" w:rsidRPr="00DD6135" w:rsidRDefault="00DD6135" w:rsidP="00DD6135">
      <w:pPr>
        <w:pStyle w:val="BodyText"/>
        <w:numPr>
          <w:ilvl w:val="0"/>
          <w:numId w:val="27"/>
        </w:numPr>
        <w:spacing w:before="60" w:line="240" w:lineRule="auto"/>
      </w:pPr>
      <w:r w:rsidRPr="00DD6135">
        <w:t>Clearly define accessibility and inclusion metrics in key reporting products (</w:t>
      </w:r>
      <w:r>
        <w:t xml:space="preserve">for </w:t>
      </w:r>
      <w:proofErr w:type="spellStart"/>
      <w:r>
        <w:t>exmaple</w:t>
      </w:r>
      <w:proofErr w:type="spellEnd"/>
      <w:r w:rsidRPr="00DD6135">
        <w:t xml:space="preserve"> business plans, employee agreements)</w:t>
      </w:r>
    </w:p>
    <w:p w:rsidR="00DD6135" w:rsidRDefault="00DD6135" w:rsidP="00DD6135">
      <w:pPr>
        <w:pStyle w:val="BodyText"/>
        <w:spacing w:before="60" w:line="240" w:lineRule="auto"/>
      </w:pPr>
    </w:p>
    <w:p w:rsidR="00DD6135" w:rsidRPr="00DD6135" w:rsidRDefault="00DD6135" w:rsidP="00DD6135">
      <w:pPr>
        <w:pStyle w:val="AltHeading3"/>
      </w:pPr>
      <w:bookmarkStart w:id="31" w:name="_Toc41552115"/>
      <w:r>
        <w:t>Culture</w:t>
      </w:r>
      <w:bookmarkEnd w:id="31"/>
    </w:p>
    <w:p w:rsidR="00DD6135" w:rsidRPr="00DD6135" w:rsidRDefault="00DD6135" w:rsidP="00DD6135">
      <w:pPr>
        <w:pStyle w:val="BodyText"/>
        <w:rPr>
          <w:b/>
        </w:rPr>
      </w:pPr>
      <w:r w:rsidRPr="00DD6135">
        <w:rPr>
          <w:b/>
        </w:rPr>
        <w:t>Culture fostering accessibility and inclusion</w:t>
      </w:r>
    </w:p>
    <w:p w:rsidR="00DD6135" w:rsidRPr="00DD6135" w:rsidRDefault="00DD6135" w:rsidP="00DD6135">
      <w:pPr>
        <w:pStyle w:val="BodyText"/>
        <w:numPr>
          <w:ilvl w:val="0"/>
          <w:numId w:val="27"/>
        </w:numPr>
        <w:spacing w:before="60" w:line="240" w:lineRule="auto"/>
      </w:pPr>
      <w:r w:rsidRPr="00DD6135">
        <w:t>Train our people to build their skills in meeting customer and employee accessibility and inclusion needs</w:t>
      </w:r>
    </w:p>
    <w:p w:rsidR="00DD6135" w:rsidRPr="00DD6135" w:rsidRDefault="00DD6135" w:rsidP="00DD6135">
      <w:pPr>
        <w:pStyle w:val="BodyText"/>
        <w:numPr>
          <w:ilvl w:val="0"/>
          <w:numId w:val="27"/>
        </w:numPr>
        <w:spacing w:before="60" w:line="240" w:lineRule="auto"/>
      </w:pPr>
      <w:r w:rsidRPr="00DD6135">
        <w:t>Build confidence to engage customers and our people in co-design</w:t>
      </w:r>
    </w:p>
    <w:p w:rsidR="00DD6135" w:rsidRPr="00DD6135" w:rsidRDefault="00DD6135" w:rsidP="00DD6135">
      <w:pPr>
        <w:pStyle w:val="BodyText"/>
        <w:numPr>
          <w:ilvl w:val="0"/>
          <w:numId w:val="27"/>
        </w:numPr>
        <w:spacing w:before="60" w:line="240" w:lineRule="auto"/>
      </w:pPr>
      <w:r w:rsidRPr="00DD6135">
        <w:t>Share information on what we are doing in accessibility and inclusion</w:t>
      </w:r>
    </w:p>
    <w:p w:rsidR="00DD6135" w:rsidRPr="00DD6135" w:rsidRDefault="00DD6135" w:rsidP="00DD6135">
      <w:pPr>
        <w:pStyle w:val="BodyText"/>
        <w:numPr>
          <w:ilvl w:val="0"/>
          <w:numId w:val="27"/>
        </w:numPr>
        <w:spacing w:before="60" w:line="240" w:lineRule="auto"/>
      </w:pPr>
      <w:r w:rsidRPr="00DD6135">
        <w:t>Educate and build awareness of obligations under the law</w:t>
      </w:r>
    </w:p>
    <w:p w:rsidR="00DD6135" w:rsidRPr="00DD6135" w:rsidRDefault="00DD6135" w:rsidP="00DD6135">
      <w:pPr>
        <w:pStyle w:val="BodyText"/>
        <w:numPr>
          <w:ilvl w:val="0"/>
          <w:numId w:val="27"/>
        </w:numPr>
        <w:spacing w:before="60" w:line="240" w:lineRule="auto"/>
      </w:pPr>
      <w:r w:rsidRPr="00DD6135">
        <w:t>Advocate across government, partners and community​</w:t>
      </w:r>
    </w:p>
    <w:p w:rsidR="00DD6135" w:rsidRDefault="00DD6135" w:rsidP="00DD6135">
      <w:pPr>
        <w:pStyle w:val="BodyText"/>
        <w:spacing w:before="60" w:line="240" w:lineRule="auto"/>
      </w:pPr>
    </w:p>
    <w:p w:rsidR="00E21A8E" w:rsidRDefault="00DD6135" w:rsidP="00DD6135">
      <w:pPr>
        <w:pStyle w:val="AltHeading3"/>
      </w:pPr>
      <w:bookmarkStart w:id="32" w:name="_Toc41552116"/>
      <w:r>
        <w:t>Inclusive leadership</w:t>
      </w:r>
      <w:bookmarkEnd w:id="32"/>
    </w:p>
    <w:p w:rsidR="00DD6135" w:rsidRPr="00DD6135" w:rsidRDefault="00DD6135" w:rsidP="00DD6135">
      <w:pPr>
        <w:pStyle w:val="BodyText"/>
        <w:rPr>
          <w:b/>
        </w:rPr>
      </w:pPr>
      <w:r w:rsidRPr="00DD6135">
        <w:rPr>
          <w:b/>
        </w:rPr>
        <w:t>Leadership team with an inclusive mindset</w:t>
      </w:r>
    </w:p>
    <w:p w:rsidR="00DD6135" w:rsidRPr="00DD6135" w:rsidRDefault="00DD6135" w:rsidP="00DD6135">
      <w:pPr>
        <w:pStyle w:val="BodyText"/>
        <w:numPr>
          <w:ilvl w:val="0"/>
          <w:numId w:val="27"/>
        </w:numPr>
        <w:spacing w:before="60" w:line="240" w:lineRule="auto"/>
      </w:pPr>
      <w:r w:rsidRPr="00DD6135">
        <w:t>Change led by leaders who drive the cultural shift towards accessibility and inclusion</w:t>
      </w:r>
    </w:p>
    <w:p w:rsidR="00DD6135" w:rsidRPr="00DD6135" w:rsidRDefault="00DD6135" w:rsidP="00DD6135">
      <w:pPr>
        <w:pStyle w:val="BodyText"/>
        <w:numPr>
          <w:ilvl w:val="0"/>
          <w:numId w:val="27"/>
        </w:numPr>
        <w:spacing w:before="60" w:line="240" w:lineRule="auto"/>
      </w:pPr>
      <w:r w:rsidRPr="00DD6135">
        <w:t>Commit to accessibility and inclusion as an objective that aligns with personal value</w:t>
      </w:r>
    </w:p>
    <w:p w:rsidR="00DD6135" w:rsidRPr="00DD6135" w:rsidRDefault="00DD6135" w:rsidP="00DD6135">
      <w:pPr>
        <w:pStyle w:val="BodyText"/>
        <w:numPr>
          <w:ilvl w:val="0"/>
          <w:numId w:val="27"/>
        </w:numPr>
        <w:spacing w:before="60" w:line="240" w:lineRule="auto"/>
      </w:pPr>
      <w:r w:rsidRPr="00DD6135">
        <w:lastRenderedPageBreak/>
        <w:t>Demonstrate open-minded towards different ideas</w:t>
      </w:r>
    </w:p>
    <w:p w:rsidR="00DD6135" w:rsidRPr="00DD6135" w:rsidRDefault="00DD6135" w:rsidP="00DD6135">
      <w:pPr>
        <w:pStyle w:val="BodyText"/>
      </w:pPr>
    </w:p>
    <w:p w:rsidR="00E21A8E" w:rsidRDefault="00E21A8E" w:rsidP="00E21A8E">
      <w:pPr>
        <w:pStyle w:val="BodyText"/>
      </w:pPr>
    </w:p>
    <w:p w:rsidR="00DD6135" w:rsidRDefault="00D11840" w:rsidP="00D11840">
      <w:pPr>
        <w:pStyle w:val="AltHeading2"/>
      </w:pPr>
      <w:bookmarkStart w:id="33" w:name="_Toc41552117"/>
      <w:r w:rsidRPr="00D11840">
        <w:t>TMR will be a leader in the provision of dignified, accessible and inclusive transport products, services, information and infrastructure</w:t>
      </w:r>
      <w:bookmarkEnd w:id="33"/>
    </w:p>
    <w:p w:rsidR="00D11840" w:rsidRDefault="00D11840" w:rsidP="00D11840">
      <w:pPr>
        <w:pStyle w:val="BodyText"/>
      </w:pPr>
    </w:p>
    <w:p w:rsidR="00291C7F" w:rsidRDefault="007E4B09" w:rsidP="007E4B09">
      <w:pPr>
        <w:pStyle w:val="AltHeading3"/>
      </w:pPr>
      <w:bookmarkStart w:id="34" w:name="_Toc41552118"/>
      <w:r>
        <w:t>Our Customers</w:t>
      </w:r>
      <w:bookmarkEnd w:id="34"/>
    </w:p>
    <w:p w:rsidR="007E4B09" w:rsidRPr="007E4B09" w:rsidRDefault="007E4B09" w:rsidP="007E4B09">
      <w:pPr>
        <w:pStyle w:val="BodyText"/>
        <w:rPr>
          <w:b/>
          <w:sz w:val="24"/>
        </w:rPr>
      </w:pPr>
      <w:r w:rsidRPr="007E4B09">
        <w:rPr>
          <w:b/>
          <w:sz w:val="24"/>
        </w:rPr>
        <w:t>Design with me</w:t>
      </w:r>
    </w:p>
    <w:p w:rsidR="007E4B09" w:rsidRPr="007E4B09" w:rsidRDefault="007E4B09" w:rsidP="007E4B09">
      <w:pPr>
        <w:pStyle w:val="BodyText"/>
        <w:numPr>
          <w:ilvl w:val="0"/>
          <w:numId w:val="28"/>
        </w:numPr>
        <w:rPr>
          <w:sz w:val="24"/>
        </w:rPr>
      </w:pPr>
      <w:r w:rsidRPr="007E4B09">
        <w:rPr>
          <w:sz w:val="24"/>
        </w:rPr>
        <w:t>TMR engages with customers early to co-design accessible and inclusive products, services, information and infrastructure</w:t>
      </w:r>
    </w:p>
    <w:p w:rsidR="007E4B09" w:rsidRDefault="007E4B09" w:rsidP="007E4B09">
      <w:pPr>
        <w:pStyle w:val="BodyText"/>
        <w:numPr>
          <w:ilvl w:val="0"/>
          <w:numId w:val="28"/>
        </w:numPr>
        <w:rPr>
          <w:sz w:val="24"/>
        </w:rPr>
      </w:pPr>
      <w:r w:rsidRPr="007E4B09">
        <w:rPr>
          <w:sz w:val="24"/>
        </w:rPr>
        <w:t>TMR applies Universal Design principles and guidelines​</w:t>
      </w:r>
    </w:p>
    <w:p w:rsidR="007E4B09" w:rsidRDefault="007E4B09" w:rsidP="007E4B09">
      <w:pPr>
        <w:pStyle w:val="BodyText"/>
        <w:rPr>
          <w:b/>
          <w:bCs/>
          <w:sz w:val="24"/>
        </w:rPr>
      </w:pPr>
    </w:p>
    <w:p w:rsidR="007E4B09" w:rsidRDefault="007E4B09" w:rsidP="007E4B09">
      <w:pPr>
        <w:pStyle w:val="BodyText"/>
        <w:rPr>
          <w:b/>
          <w:bCs/>
          <w:sz w:val="24"/>
        </w:rPr>
      </w:pPr>
      <w:r w:rsidRPr="007E4B09">
        <w:rPr>
          <w:b/>
          <w:bCs/>
          <w:sz w:val="24"/>
        </w:rPr>
        <w:t>Make me feel welcome and independent</w:t>
      </w:r>
    </w:p>
    <w:p w:rsidR="007E4B09" w:rsidRPr="007E4B09" w:rsidRDefault="007E4B09" w:rsidP="007E4B09">
      <w:pPr>
        <w:pStyle w:val="BodyText"/>
        <w:numPr>
          <w:ilvl w:val="0"/>
          <w:numId w:val="29"/>
        </w:numPr>
        <w:rPr>
          <w:sz w:val="24"/>
        </w:rPr>
      </w:pPr>
      <w:r w:rsidRPr="007E4B09">
        <w:rPr>
          <w:sz w:val="24"/>
        </w:rPr>
        <w:t>TMR’s transport products are flexible, accessible and inclusive of customers’ needs</w:t>
      </w:r>
    </w:p>
    <w:p w:rsidR="007E4B09" w:rsidRPr="007E4B09" w:rsidRDefault="007E4B09" w:rsidP="007E4B09">
      <w:pPr>
        <w:pStyle w:val="BodyText"/>
        <w:numPr>
          <w:ilvl w:val="0"/>
          <w:numId w:val="29"/>
        </w:numPr>
        <w:rPr>
          <w:sz w:val="24"/>
        </w:rPr>
      </w:pPr>
      <w:r w:rsidRPr="007E4B09">
        <w:rPr>
          <w:sz w:val="24"/>
        </w:rPr>
        <w:t>TMR’s customers are treated with respect and are offered support at key moments that matter</w:t>
      </w:r>
    </w:p>
    <w:p w:rsidR="007E4B09" w:rsidRDefault="007E4B09" w:rsidP="007E4B09">
      <w:pPr>
        <w:pStyle w:val="BodyText"/>
        <w:rPr>
          <w:sz w:val="24"/>
        </w:rPr>
      </w:pPr>
    </w:p>
    <w:p w:rsidR="007E4B09" w:rsidRPr="007E4B09" w:rsidRDefault="007E4B09" w:rsidP="007E4B09">
      <w:pPr>
        <w:pStyle w:val="BodyText"/>
        <w:rPr>
          <w:b/>
          <w:sz w:val="24"/>
        </w:rPr>
      </w:pPr>
      <w:r w:rsidRPr="007E4B09">
        <w:rPr>
          <w:b/>
          <w:sz w:val="24"/>
        </w:rPr>
        <w:t>Listen and improve</w:t>
      </w:r>
    </w:p>
    <w:p w:rsidR="007E4B09" w:rsidRPr="007E4B09" w:rsidRDefault="007E4B09" w:rsidP="007E4B09">
      <w:pPr>
        <w:pStyle w:val="BodyText"/>
        <w:numPr>
          <w:ilvl w:val="0"/>
          <w:numId w:val="30"/>
        </w:numPr>
        <w:rPr>
          <w:sz w:val="24"/>
        </w:rPr>
      </w:pPr>
      <w:r w:rsidRPr="007E4B09">
        <w:rPr>
          <w:sz w:val="24"/>
        </w:rPr>
        <w:t>TMR customer feedback is collected and analysed to better respond to expectations and needs</w:t>
      </w:r>
    </w:p>
    <w:p w:rsidR="007E4B09" w:rsidRPr="007E4B09" w:rsidRDefault="007E4B09" w:rsidP="007E4B09">
      <w:pPr>
        <w:pStyle w:val="BodyText"/>
        <w:numPr>
          <w:ilvl w:val="0"/>
          <w:numId w:val="30"/>
        </w:numPr>
        <w:rPr>
          <w:sz w:val="24"/>
        </w:rPr>
      </w:pPr>
      <w:r w:rsidRPr="007E4B09">
        <w:rPr>
          <w:sz w:val="24"/>
        </w:rPr>
        <w:t>TMR transport products, services, information and infrastructure will be improved using customer feedback</w:t>
      </w:r>
    </w:p>
    <w:p w:rsidR="007E4B09" w:rsidRDefault="007E4B09" w:rsidP="007E4B09">
      <w:pPr>
        <w:pStyle w:val="BodyText"/>
        <w:rPr>
          <w:sz w:val="24"/>
        </w:rPr>
      </w:pPr>
    </w:p>
    <w:p w:rsidR="007E4B09" w:rsidRPr="007E4B09" w:rsidRDefault="007E4B09" w:rsidP="007E4B09">
      <w:pPr>
        <w:pStyle w:val="BodyText"/>
        <w:rPr>
          <w:b/>
          <w:sz w:val="24"/>
        </w:rPr>
      </w:pPr>
      <w:r w:rsidRPr="007E4B09">
        <w:rPr>
          <w:b/>
          <w:sz w:val="24"/>
        </w:rPr>
        <w:t>Inclusion is our culture</w:t>
      </w:r>
    </w:p>
    <w:p w:rsidR="007E4B09" w:rsidRDefault="007E4B09" w:rsidP="007E4B09">
      <w:pPr>
        <w:pStyle w:val="BodyText"/>
        <w:numPr>
          <w:ilvl w:val="0"/>
          <w:numId w:val="30"/>
        </w:numPr>
        <w:rPr>
          <w:sz w:val="24"/>
        </w:rPr>
      </w:pPr>
      <w:r w:rsidRPr="007E4B09">
        <w:rPr>
          <w:sz w:val="24"/>
        </w:rPr>
        <w:t>TMR thinks beyond compliance to create quality experiences</w:t>
      </w:r>
    </w:p>
    <w:p w:rsidR="007E4B09" w:rsidRDefault="007E4B09" w:rsidP="007E4B09">
      <w:pPr>
        <w:pStyle w:val="BodyText"/>
        <w:rPr>
          <w:sz w:val="24"/>
        </w:rPr>
      </w:pPr>
    </w:p>
    <w:p w:rsidR="007E4B09" w:rsidRDefault="007E4B09" w:rsidP="007E4B09">
      <w:pPr>
        <w:pStyle w:val="AltHeading3"/>
      </w:pPr>
      <w:bookmarkStart w:id="35" w:name="_Toc41552119"/>
      <w:r>
        <w:t>Our Employees</w:t>
      </w:r>
      <w:bookmarkEnd w:id="35"/>
    </w:p>
    <w:p w:rsidR="007E4B09" w:rsidRPr="007E4B09" w:rsidRDefault="007E4B09" w:rsidP="007E4B09">
      <w:pPr>
        <w:pStyle w:val="BodyText"/>
        <w:rPr>
          <w:b/>
          <w:sz w:val="24"/>
        </w:rPr>
      </w:pPr>
      <w:r w:rsidRPr="007E4B09">
        <w:rPr>
          <w:b/>
          <w:sz w:val="24"/>
        </w:rPr>
        <w:t>Design with me</w:t>
      </w:r>
    </w:p>
    <w:p w:rsidR="007E4B09" w:rsidRPr="007E4B09" w:rsidRDefault="007E4B09" w:rsidP="007E4B09">
      <w:pPr>
        <w:pStyle w:val="BodyText"/>
        <w:numPr>
          <w:ilvl w:val="0"/>
          <w:numId w:val="31"/>
        </w:numPr>
        <w:rPr>
          <w:sz w:val="24"/>
        </w:rPr>
      </w:pPr>
      <w:r w:rsidRPr="007E4B09">
        <w:rPr>
          <w:sz w:val="24"/>
        </w:rPr>
        <w:t>TMR provides a safe, supportive, flexible and inclusive environment that allows every employee to meaningfully contribute</w:t>
      </w:r>
    </w:p>
    <w:p w:rsidR="007E4B09" w:rsidRPr="007E4B09" w:rsidRDefault="007E4B09" w:rsidP="007E4B09">
      <w:pPr>
        <w:pStyle w:val="BodyText"/>
        <w:numPr>
          <w:ilvl w:val="0"/>
          <w:numId w:val="31"/>
        </w:numPr>
        <w:rPr>
          <w:sz w:val="24"/>
        </w:rPr>
      </w:pPr>
      <w:r w:rsidRPr="007E4B09">
        <w:rPr>
          <w:sz w:val="24"/>
        </w:rPr>
        <w:t xml:space="preserve">TMR business practices reflect our accessible and inclusive culture </w:t>
      </w:r>
    </w:p>
    <w:p w:rsidR="007E4B09" w:rsidRDefault="007E4B09" w:rsidP="007E4B09">
      <w:pPr>
        <w:pStyle w:val="BodyText"/>
        <w:rPr>
          <w:sz w:val="24"/>
        </w:rPr>
      </w:pPr>
    </w:p>
    <w:p w:rsidR="007E4B09" w:rsidRPr="007E4B09" w:rsidRDefault="007E4B09" w:rsidP="007E4B09">
      <w:pPr>
        <w:pStyle w:val="BodyText"/>
        <w:rPr>
          <w:b/>
          <w:sz w:val="24"/>
        </w:rPr>
      </w:pPr>
      <w:r w:rsidRPr="007E4B09">
        <w:rPr>
          <w:b/>
          <w:sz w:val="24"/>
        </w:rPr>
        <w:t>Make me feel welcome and independent</w:t>
      </w:r>
    </w:p>
    <w:p w:rsidR="007E4B09" w:rsidRPr="007E4B09" w:rsidRDefault="007E4B09" w:rsidP="007E4B09">
      <w:pPr>
        <w:pStyle w:val="BodyText"/>
        <w:numPr>
          <w:ilvl w:val="0"/>
          <w:numId w:val="32"/>
        </w:numPr>
        <w:rPr>
          <w:sz w:val="24"/>
        </w:rPr>
      </w:pPr>
      <w:r w:rsidRPr="007E4B09">
        <w:rPr>
          <w:sz w:val="24"/>
        </w:rPr>
        <w:lastRenderedPageBreak/>
        <w:t>TMR employees are aware and value the accessibility and inclusion of our culture</w:t>
      </w:r>
    </w:p>
    <w:p w:rsidR="007E4B09" w:rsidRPr="007E4B09" w:rsidRDefault="007E4B09" w:rsidP="007E4B09">
      <w:pPr>
        <w:pStyle w:val="BodyText"/>
        <w:numPr>
          <w:ilvl w:val="0"/>
          <w:numId w:val="32"/>
        </w:numPr>
        <w:rPr>
          <w:sz w:val="24"/>
        </w:rPr>
      </w:pPr>
      <w:r w:rsidRPr="007E4B09">
        <w:rPr>
          <w:sz w:val="24"/>
        </w:rPr>
        <w:t>TMR employees are trained and empowered to provide excellent service and quality customer experiences</w:t>
      </w:r>
    </w:p>
    <w:p w:rsidR="007E4B09" w:rsidRDefault="007E4B09" w:rsidP="007E4B09">
      <w:pPr>
        <w:pStyle w:val="BodyText"/>
        <w:rPr>
          <w:sz w:val="24"/>
        </w:rPr>
      </w:pPr>
    </w:p>
    <w:p w:rsidR="007E4B09" w:rsidRPr="007E4B09" w:rsidRDefault="007E4B09" w:rsidP="007E4B09">
      <w:pPr>
        <w:pStyle w:val="BodyText"/>
        <w:rPr>
          <w:b/>
          <w:sz w:val="24"/>
        </w:rPr>
      </w:pPr>
      <w:r w:rsidRPr="007E4B09">
        <w:rPr>
          <w:b/>
          <w:sz w:val="24"/>
        </w:rPr>
        <w:t>Listen and improve</w:t>
      </w:r>
    </w:p>
    <w:p w:rsidR="007E4B09" w:rsidRPr="007E4B09" w:rsidRDefault="007E4B09" w:rsidP="007E4B09">
      <w:pPr>
        <w:pStyle w:val="BodyText"/>
        <w:numPr>
          <w:ilvl w:val="0"/>
          <w:numId w:val="33"/>
        </w:numPr>
        <w:rPr>
          <w:sz w:val="24"/>
        </w:rPr>
      </w:pPr>
      <w:r w:rsidRPr="007E4B09">
        <w:rPr>
          <w:sz w:val="24"/>
        </w:rPr>
        <w:t>TMR employee feedback is collected and analysed to become an accessible and inclusive employer</w:t>
      </w:r>
    </w:p>
    <w:p w:rsidR="007E4B09" w:rsidRPr="007E4B09" w:rsidRDefault="007E4B09" w:rsidP="007E4B09">
      <w:pPr>
        <w:pStyle w:val="BodyText"/>
        <w:numPr>
          <w:ilvl w:val="0"/>
          <w:numId w:val="33"/>
        </w:numPr>
        <w:rPr>
          <w:sz w:val="24"/>
        </w:rPr>
      </w:pPr>
      <w:r w:rsidRPr="007E4B09">
        <w:rPr>
          <w:sz w:val="24"/>
        </w:rPr>
        <w:t>TMR employees share accessibility and inclusion stories to raise awareness and improve our services</w:t>
      </w:r>
    </w:p>
    <w:p w:rsidR="007E4B09" w:rsidRPr="007E4B09" w:rsidRDefault="007E4B09" w:rsidP="007E4B09">
      <w:pPr>
        <w:pStyle w:val="BodyText"/>
        <w:rPr>
          <w:sz w:val="24"/>
        </w:rPr>
      </w:pPr>
    </w:p>
    <w:p w:rsidR="007E4B09" w:rsidRPr="007E4B09" w:rsidRDefault="007E4B09" w:rsidP="007E4B09">
      <w:pPr>
        <w:pStyle w:val="BodyText"/>
        <w:rPr>
          <w:b/>
          <w:sz w:val="24"/>
        </w:rPr>
      </w:pPr>
      <w:r w:rsidRPr="007E4B09">
        <w:rPr>
          <w:b/>
          <w:sz w:val="24"/>
        </w:rPr>
        <w:t>Inclusion is our culture</w:t>
      </w:r>
    </w:p>
    <w:p w:rsidR="007E4B09" w:rsidRDefault="007E4B09" w:rsidP="007E4B09">
      <w:pPr>
        <w:pStyle w:val="BodyText"/>
        <w:numPr>
          <w:ilvl w:val="0"/>
          <w:numId w:val="33"/>
        </w:numPr>
        <w:rPr>
          <w:b/>
        </w:rPr>
      </w:pPr>
      <w:r w:rsidRPr="007E4B09">
        <w:rPr>
          <w:sz w:val="24"/>
        </w:rPr>
        <w:t>TMR has an accessible and inclusive culture and is an employer of choice</w:t>
      </w:r>
    </w:p>
    <w:p w:rsidR="007E4B09" w:rsidRDefault="007E4B09" w:rsidP="007E4B09">
      <w:pPr>
        <w:pStyle w:val="BodyText"/>
        <w:rPr>
          <w:b/>
        </w:rPr>
      </w:pPr>
    </w:p>
    <w:p w:rsidR="007E4B09" w:rsidRDefault="007E4B09" w:rsidP="007E4B09">
      <w:pPr>
        <w:pStyle w:val="AltHeading3"/>
      </w:pPr>
      <w:bookmarkStart w:id="36" w:name="_Toc41552120"/>
      <w:r>
        <w:t>Our Partners</w:t>
      </w:r>
      <w:bookmarkEnd w:id="36"/>
    </w:p>
    <w:p w:rsidR="007E4B09" w:rsidRPr="007E4B09" w:rsidRDefault="007E4B09" w:rsidP="007E4B09">
      <w:pPr>
        <w:pStyle w:val="BodyText"/>
        <w:rPr>
          <w:b/>
          <w:sz w:val="24"/>
        </w:rPr>
      </w:pPr>
      <w:r w:rsidRPr="007E4B09">
        <w:rPr>
          <w:b/>
          <w:sz w:val="24"/>
        </w:rPr>
        <w:t>Design with me</w:t>
      </w:r>
    </w:p>
    <w:p w:rsidR="007E4B09" w:rsidRPr="007E4B09" w:rsidRDefault="007E4B09" w:rsidP="007E4B09">
      <w:pPr>
        <w:pStyle w:val="BodyText"/>
        <w:numPr>
          <w:ilvl w:val="0"/>
          <w:numId w:val="33"/>
        </w:numPr>
        <w:rPr>
          <w:sz w:val="24"/>
        </w:rPr>
      </w:pPr>
      <w:r w:rsidRPr="007E4B09">
        <w:rPr>
          <w:sz w:val="24"/>
        </w:rPr>
        <w:t>TMR engages with our partners to co-design accessible and inclusive products, services, information and infrastructure delivery guidelines / standards to provide a consistent state-wide customer experience</w:t>
      </w:r>
    </w:p>
    <w:p w:rsidR="007E4B09" w:rsidRPr="007E4B09" w:rsidRDefault="007E4B09" w:rsidP="007E4B09">
      <w:pPr>
        <w:pStyle w:val="BodyText"/>
        <w:numPr>
          <w:ilvl w:val="0"/>
          <w:numId w:val="33"/>
        </w:numPr>
        <w:rPr>
          <w:sz w:val="24"/>
        </w:rPr>
      </w:pPr>
      <w:r w:rsidRPr="007E4B09">
        <w:rPr>
          <w:sz w:val="24"/>
        </w:rPr>
        <w:t>TMR’s partners understand and actively support the department in providing a dignified and accessible network</w:t>
      </w:r>
    </w:p>
    <w:p w:rsidR="007E4B09" w:rsidRPr="007E4B09" w:rsidRDefault="007E4B09" w:rsidP="007E4B09">
      <w:pPr>
        <w:pStyle w:val="BodyText"/>
        <w:rPr>
          <w:b/>
          <w:sz w:val="24"/>
        </w:rPr>
      </w:pPr>
    </w:p>
    <w:p w:rsidR="007E4B09" w:rsidRPr="007E4B09" w:rsidRDefault="007E4B09" w:rsidP="007E4B09">
      <w:pPr>
        <w:pStyle w:val="BodyText"/>
        <w:rPr>
          <w:b/>
          <w:sz w:val="24"/>
        </w:rPr>
      </w:pPr>
      <w:r w:rsidRPr="007E4B09">
        <w:rPr>
          <w:b/>
          <w:sz w:val="24"/>
        </w:rPr>
        <w:t>Make me feel welcome and independent</w:t>
      </w:r>
    </w:p>
    <w:p w:rsidR="007E4B09" w:rsidRPr="007E4B09" w:rsidRDefault="007E4B09" w:rsidP="007E4B09">
      <w:pPr>
        <w:pStyle w:val="BodyText"/>
        <w:numPr>
          <w:ilvl w:val="0"/>
          <w:numId w:val="33"/>
        </w:numPr>
        <w:rPr>
          <w:sz w:val="24"/>
        </w:rPr>
      </w:pPr>
      <w:r w:rsidRPr="007E4B09">
        <w:rPr>
          <w:sz w:val="24"/>
        </w:rPr>
        <w:t>TMR works with and supports delivery partners in regional, rural and remote areas to overcome their unique challenges and take advantage of opportunities</w:t>
      </w:r>
    </w:p>
    <w:p w:rsidR="007E4B09" w:rsidRPr="007E4B09" w:rsidRDefault="007E4B09" w:rsidP="007E4B09">
      <w:pPr>
        <w:pStyle w:val="BodyText"/>
        <w:ind w:left="720"/>
        <w:rPr>
          <w:b/>
          <w:sz w:val="24"/>
        </w:rPr>
      </w:pPr>
    </w:p>
    <w:p w:rsidR="007E4B09" w:rsidRPr="007E4B09" w:rsidRDefault="007E4B09" w:rsidP="007E4B09">
      <w:pPr>
        <w:pStyle w:val="BodyText"/>
        <w:rPr>
          <w:b/>
          <w:sz w:val="24"/>
        </w:rPr>
      </w:pPr>
      <w:r w:rsidRPr="007E4B09">
        <w:rPr>
          <w:b/>
          <w:sz w:val="24"/>
        </w:rPr>
        <w:t>Listen and improve</w:t>
      </w:r>
    </w:p>
    <w:p w:rsidR="007E4B09" w:rsidRPr="007E4B09" w:rsidRDefault="007E4B09" w:rsidP="007E4B09">
      <w:pPr>
        <w:pStyle w:val="BodyText"/>
        <w:numPr>
          <w:ilvl w:val="0"/>
          <w:numId w:val="33"/>
        </w:numPr>
        <w:rPr>
          <w:sz w:val="24"/>
        </w:rPr>
      </w:pPr>
      <w:r w:rsidRPr="007E4B09">
        <w:rPr>
          <w:sz w:val="24"/>
        </w:rPr>
        <w:t xml:space="preserve">TMR collaboratively works with delivery partners to respond to customer and stakeholder feedback </w:t>
      </w:r>
    </w:p>
    <w:p w:rsidR="007E4B09" w:rsidRPr="007E4B09" w:rsidRDefault="007E4B09" w:rsidP="007E4B09">
      <w:pPr>
        <w:pStyle w:val="BodyText"/>
        <w:numPr>
          <w:ilvl w:val="0"/>
          <w:numId w:val="33"/>
        </w:numPr>
        <w:rPr>
          <w:sz w:val="24"/>
        </w:rPr>
      </w:pPr>
      <w:r w:rsidRPr="007E4B09">
        <w:rPr>
          <w:sz w:val="24"/>
        </w:rPr>
        <w:t xml:space="preserve">TMR delivery partners </w:t>
      </w:r>
      <w:proofErr w:type="gramStart"/>
      <w:r w:rsidRPr="007E4B09">
        <w:rPr>
          <w:sz w:val="24"/>
        </w:rPr>
        <w:t>have the opportunity to</w:t>
      </w:r>
      <w:proofErr w:type="gramEnd"/>
      <w:r w:rsidRPr="007E4B09">
        <w:rPr>
          <w:sz w:val="24"/>
        </w:rPr>
        <w:t xml:space="preserve"> create and accessible and inclusive Queensland</w:t>
      </w:r>
    </w:p>
    <w:p w:rsidR="007E4B09" w:rsidRPr="007E4B09" w:rsidRDefault="007E4B09" w:rsidP="007E4B09">
      <w:pPr>
        <w:pStyle w:val="BodyText"/>
        <w:rPr>
          <w:b/>
          <w:sz w:val="24"/>
        </w:rPr>
      </w:pPr>
    </w:p>
    <w:p w:rsidR="007E4B09" w:rsidRPr="007E4B09" w:rsidRDefault="007E4B09" w:rsidP="007E4B09">
      <w:pPr>
        <w:pStyle w:val="BodyText"/>
        <w:rPr>
          <w:b/>
          <w:sz w:val="24"/>
        </w:rPr>
      </w:pPr>
      <w:r w:rsidRPr="007E4B09">
        <w:rPr>
          <w:b/>
          <w:sz w:val="24"/>
        </w:rPr>
        <w:t>Inclusion is our culture</w:t>
      </w:r>
    </w:p>
    <w:p w:rsidR="007E4B09" w:rsidRPr="007E4B09" w:rsidRDefault="007E4B09" w:rsidP="007E4B09">
      <w:pPr>
        <w:pStyle w:val="BodyText"/>
        <w:numPr>
          <w:ilvl w:val="0"/>
          <w:numId w:val="33"/>
        </w:numPr>
        <w:rPr>
          <w:sz w:val="24"/>
        </w:rPr>
      </w:pPr>
      <w:r w:rsidRPr="007E4B09">
        <w:rPr>
          <w:sz w:val="24"/>
        </w:rPr>
        <w:t>TMR models inclusive actions and behaviours for our partners</w:t>
      </w:r>
    </w:p>
    <w:p w:rsidR="007E4B09" w:rsidRDefault="007E4B09" w:rsidP="007E4B09">
      <w:pPr>
        <w:pStyle w:val="BodyText"/>
        <w:rPr>
          <w:b/>
        </w:rPr>
      </w:pPr>
    </w:p>
    <w:p w:rsidR="00ED481F" w:rsidRDefault="00ED481F">
      <w:pPr>
        <w:spacing w:before="80" w:after="80"/>
        <w:rPr>
          <w:rFonts w:asciiTheme="majorHAnsi" w:eastAsia="Times New Roman" w:hAnsiTheme="majorHAnsi" w:cs="Arial"/>
          <w:b/>
          <w:color w:val="003C69" w:themeColor="accent1"/>
          <w:kern w:val="32"/>
          <w:sz w:val="40"/>
          <w:szCs w:val="32"/>
        </w:rPr>
      </w:pPr>
      <w:r>
        <w:br w:type="page"/>
      </w:r>
    </w:p>
    <w:p w:rsidR="00ED481F" w:rsidRDefault="00116E4A" w:rsidP="00ED481F">
      <w:pPr>
        <w:pStyle w:val="AltHeading1"/>
      </w:pPr>
      <w:bookmarkStart w:id="37" w:name="_Toc41552121"/>
      <w:r>
        <w:lastRenderedPageBreak/>
        <w:t>Roadmap</w:t>
      </w:r>
      <w:bookmarkEnd w:id="37"/>
    </w:p>
    <w:p w:rsidR="00ED481F" w:rsidRDefault="00ED481F" w:rsidP="00ED481F">
      <w:pPr>
        <w:pStyle w:val="BodyText"/>
      </w:pPr>
    </w:p>
    <w:p w:rsidR="00ED481F" w:rsidRDefault="00ED481F" w:rsidP="00ED481F">
      <w:pPr>
        <w:pStyle w:val="AltHeading2"/>
      </w:pPr>
      <w:bookmarkStart w:id="38" w:name="_Toc41552122"/>
      <w:r>
        <w:t>Initiate change</w:t>
      </w:r>
      <w:bookmarkEnd w:id="38"/>
    </w:p>
    <w:p w:rsidR="00ED481F" w:rsidRPr="00706918" w:rsidRDefault="00ED481F" w:rsidP="00706918">
      <w:pPr>
        <w:pStyle w:val="BodyText"/>
        <w:rPr>
          <w:rFonts w:eastAsiaTheme="minorEastAsia"/>
          <w:i/>
          <w:sz w:val="24"/>
        </w:rPr>
      </w:pPr>
      <w:r w:rsidRPr="00706918">
        <w:rPr>
          <w:rFonts w:eastAsiaTheme="minorEastAsia"/>
          <w:i/>
          <w:sz w:val="24"/>
        </w:rPr>
        <w:t xml:space="preserve">Prioritise the areas of greatest customer and employee </w:t>
      </w:r>
      <w:r w:rsidR="00706918" w:rsidRPr="00706918">
        <w:rPr>
          <w:rFonts w:eastAsiaTheme="minorEastAsia"/>
          <w:i/>
          <w:sz w:val="24"/>
        </w:rPr>
        <w:t>need and</w:t>
      </w:r>
      <w:r w:rsidRPr="00706918">
        <w:rPr>
          <w:rFonts w:eastAsiaTheme="minorEastAsia"/>
          <w:i/>
          <w:sz w:val="24"/>
        </w:rPr>
        <w:t xml:space="preserve"> establish the foundation for change</w:t>
      </w:r>
      <w:r w:rsidR="00706918" w:rsidRPr="00706918">
        <w:rPr>
          <w:rFonts w:eastAsiaTheme="minorEastAsia"/>
          <w:i/>
          <w:sz w:val="24"/>
        </w:rPr>
        <w:t>.</w:t>
      </w:r>
    </w:p>
    <w:p w:rsidR="00706918" w:rsidRPr="00706918" w:rsidRDefault="00706918" w:rsidP="00706918">
      <w:pPr>
        <w:pStyle w:val="AltHeading3"/>
        <w:rPr>
          <w:rFonts w:eastAsiaTheme="minorEastAsia"/>
        </w:rPr>
      </w:pPr>
      <w:bookmarkStart w:id="39" w:name="_Toc41552123"/>
      <w:r w:rsidRPr="00706918">
        <w:rPr>
          <w:rFonts w:eastAsiaTheme="minorEastAsia"/>
        </w:rPr>
        <w:t>For our customers</w:t>
      </w:r>
      <w:bookmarkEnd w:id="39"/>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 xml:space="preserve">Identify immediate improvement opportunities </w:t>
      </w:r>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Implement the Next Generation Rollingstock (NGR) Train Commission of Inquiry recommendations</w:t>
      </w:r>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 xml:space="preserve">Create a tailored Universal Design manual </w:t>
      </w:r>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Define our measures of success, and baseline current accessibility and inclusion rate</w:t>
      </w:r>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Confirm priorities within product and service portfolio</w:t>
      </w:r>
    </w:p>
    <w:p w:rsidR="00706918" w:rsidRDefault="00706918" w:rsidP="00706918">
      <w:pPr>
        <w:pStyle w:val="BodyText"/>
        <w:rPr>
          <w:rFonts w:eastAsiaTheme="minorEastAsia"/>
        </w:rPr>
      </w:pPr>
    </w:p>
    <w:p w:rsidR="00706918" w:rsidRPr="00706918" w:rsidRDefault="00706918" w:rsidP="00706918">
      <w:pPr>
        <w:pStyle w:val="AltHeading3"/>
      </w:pPr>
      <w:bookmarkStart w:id="40" w:name="_Toc41552124"/>
      <w:r w:rsidRPr="00706918">
        <w:t>For our employees</w:t>
      </w:r>
      <w:bookmarkEnd w:id="40"/>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Conduct cultural assessment to baseline and identify priority areas for cultural development</w:t>
      </w:r>
    </w:p>
    <w:p w:rsidR="00706918" w:rsidRDefault="00706918" w:rsidP="00706918">
      <w:pPr>
        <w:pStyle w:val="BodyText"/>
        <w:numPr>
          <w:ilvl w:val="0"/>
          <w:numId w:val="39"/>
        </w:numPr>
        <w:rPr>
          <w:rFonts w:eastAsiaTheme="minorEastAsia"/>
          <w:sz w:val="24"/>
        </w:rPr>
      </w:pPr>
      <w:r w:rsidRPr="00706918">
        <w:rPr>
          <w:rFonts w:eastAsiaTheme="minorEastAsia"/>
          <w:sz w:val="24"/>
        </w:rPr>
        <w:t>Empower executive accessibility and inclusion champions, and support staff to drive divisional and organisation-wide change</w:t>
      </w:r>
    </w:p>
    <w:p w:rsidR="00706918" w:rsidRDefault="00706918" w:rsidP="00706918">
      <w:pPr>
        <w:pStyle w:val="BodyText"/>
        <w:rPr>
          <w:rFonts w:eastAsiaTheme="minorEastAsia"/>
          <w:sz w:val="24"/>
        </w:rPr>
      </w:pPr>
    </w:p>
    <w:p w:rsidR="00706918" w:rsidRDefault="00706918" w:rsidP="00706918">
      <w:pPr>
        <w:pStyle w:val="AltHeading3"/>
        <w:rPr>
          <w:rFonts w:eastAsiaTheme="minorEastAsia"/>
        </w:rPr>
      </w:pPr>
      <w:bookmarkStart w:id="41" w:name="_Toc41552125"/>
      <w:r>
        <w:rPr>
          <w:rFonts w:eastAsiaTheme="minorEastAsia"/>
        </w:rPr>
        <w:t>For our partners</w:t>
      </w:r>
      <w:bookmarkEnd w:id="41"/>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Identify opportunities to engage partners in co-design of our products and services</w:t>
      </w:r>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Signal intent to move to Universal Design</w:t>
      </w:r>
    </w:p>
    <w:p w:rsidR="00706918" w:rsidRPr="00706918" w:rsidRDefault="00706918" w:rsidP="00706918">
      <w:pPr>
        <w:pStyle w:val="BodyText"/>
      </w:pPr>
    </w:p>
    <w:p w:rsidR="00ED481F" w:rsidRDefault="00706918" w:rsidP="00706918">
      <w:pPr>
        <w:pStyle w:val="AltHeading2"/>
      </w:pPr>
      <w:bookmarkStart w:id="42" w:name="_Toc41552126"/>
      <w:r>
        <w:t>Embed our guiding principles</w:t>
      </w:r>
      <w:bookmarkEnd w:id="42"/>
    </w:p>
    <w:p w:rsidR="00706918" w:rsidRPr="00706918" w:rsidRDefault="00706918" w:rsidP="00706918">
      <w:pPr>
        <w:pStyle w:val="BodyText"/>
        <w:rPr>
          <w:i/>
          <w:sz w:val="24"/>
        </w:rPr>
      </w:pPr>
      <w:r w:rsidRPr="00706918">
        <w:rPr>
          <w:rFonts w:eastAsiaTheme="minorEastAsia"/>
          <w:i/>
          <w:sz w:val="24"/>
        </w:rPr>
        <w:t xml:space="preserve">Develop the cultural attitudes and capabilities needed to make TMR an inclusive </w:t>
      </w:r>
      <w:proofErr w:type="gramStart"/>
      <w:r w:rsidRPr="00706918">
        <w:rPr>
          <w:rFonts w:eastAsiaTheme="minorEastAsia"/>
          <w:i/>
          <w:sz w:val="24"/>
        </w:rPr>
        <w:t>workplace, and</w:t>
      </w:r>
      <w:proofErr w:type="gramEnd"/>
      <w:r w:rsidRPr="00706918">
        <w:rPr>
          <w:rFonts w:eastAsiaTheme="minorEastAsia"/>
          <w:i/>
          <w:sz w:val="24"/>
        </w:rPr>
        <w:t xml:space="preserve"> begin transformation of our products and services. </w:t>
      </w:r>
    </w:p>
    <w:p w:rsidR="00706918" w:rsidRPr="00706918" w:rsidRDefault="00706918" w:rsidP="00706918">
      <w:pPr>
        <w:pStyle w:val="AltHeading3"/>
        <w:rPr>
          <w:rFonts w:eastAsiaTheme="minorEastAsia"/>
        </w:rPr>
      </w:pPr>
      <w:bookmarkStart w:id="43" w:name="_Toc41552127"/>
      <w:r w:rsidRPr="00706918">
        <w:rPr>
          <w:rFonts w:eastAsiaTheme="minorEastAsia"/>
        </w:rPr>
        <w:t>For our customers</w:t>
      </w:r>
      <w:bookmarkEnd w:id="43"/>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Adopt Universal Design principles</w:t>
      </w:r>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 xml:space="preserve">Engage customers in co-design </w:t>
      </w:r>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Develop targeted action plans to deliver which describe the initiatives, governance and funding to create a single integrated transport network accessible to everyone</w:t>
      </w:r>
    </w:p>
    <w:p w:rsidR="00706918" w:rsidRDefault="00706918" w:rsidP="00706918">
      <w:pPr>
        <w:pStyle w:val="BodyText"/>
        <w:rPr>
          <w:rFonts w:eastAsiaTheme="minorEastAsia"/>
        </w:rPr>
      </w:pPr>
    </w:p>
    <w:p w:rsidR="00706918" w:rsidRPr="00706918" w:rsidRDefault="00706918" w:rsidP="00706918">
      <w:pPr>
        <w:pStyle w:val="AltHeading3"/>
      </w:pPr>
      <w:bookmarkStart w:id="44" w:name="_Toc41552128"/>
      <w:r w:rsidRPr="00706918">
        <w:t>For our employees</w:t>
      </w:r>
      <w:bookmarkEnd w:id="44"/>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Initiate an organisation-wide culture change program to make TMR a more accessible and inclusive workplace</w:t>
      </w:r>
    </w:p>
    <w:p w:rsidR="00706918" w:rsidRPr="00706918" w:rsidRDefault="00706918" w:rsidP="00451283">
      <w:pPr>
        <w:pStyle w:val="BodyText"/>
        <w:numPr>
          <w:ilvl w:val="0"/>
          <w:numId w:val="39"/>
        </w:numPr>
        <w:rPr>
          <w:rFonts w:eastAsiaTheme="minorEastAsia"/>
          <w:sz w:val="24"/>
        </w:rPr>
      </w:pPr>
      <w:r w:rsidRPr="00706918">
        <w:rPr>
          <w:rFonts w:eastAsiaTheme="minorEastAsia"/>
          <w:sz w:val="24"/>
        </w:rPr>
        <w:t>Train staff in accessibility and inclusion developing required capabilities in design, service, data and reporting</w:t>
      </w:r>
    </w:p>
    <w:p w:rsidR="00706918" w:rsidRDefault="00706918" w:rsidP="00706918">
      <w:pPr>
        <w:pStyle w:val="AltHeading3"/>
        <w:rPr>
          <w:rFonts w:eastAsiaTheme="minorEastAsia"/>
        </w:rPr>
      </w:pPr>
      <w:bookmarkStart w:id="45" w:name="_Toc41552129"/>
      <w:r>
        <w:rPr>
          <w:rFonts w:eastAsiaTheme="minorEastAsia"/>
        </w:rPr>
        <w:t>For our partners</w:t>
      </w:r>
      <w:bookmarkEnd w:id="45"/>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 xml:space="preserve">Engage partners in co-design </w:t>
      </w:r>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Provide guidelines for Universal Design</w:t>
      </w:r>
    </w:p>
    <w:p w:rsidR="00706918" w:rsidRPr="00706918" w:rsidRDefault="00706918" w:rsidP="00706918">
      <w:pPr>
        <w:pStyle w:val="BodyText"/>
        <w:rPr>
          <w:rFonts w:eastAsiaTheme="minorEastAsia"/>
          <w:sz w:val="24"/>
        </w:rPr>
      </w:pPr>
    </w:p>
    <w:p w:rsidR="00706918" w:rsidRDefault="00706918" w:rsidP="00706918">
      <w:pPr>
        <w:pStyle w:val="AltHeading2"/>
      </w:pPr>
      <w:bookmarkStart w:id="46" w:name="_Toc41552130"/>
      <w:r>
        <w:t>Grow our reach throughout Queensland</w:t>
      </w:r>
      <w:bookmarkEnd w:id="46"/>
    </w:p>
    <w:p w:rsidR="00706918" w:rsidRDefault="00706918" w:rsidP="00706918">
      <w:pPr>
        <w:pStyle w:val="BodyText"/>
        <w:rPr>
          <w:i/>
          <w:iCs/>
          <w:sz w:val="24"/>
        </w:rPr>
      </w:pPr>
      <w:r w:rsidRPr="00706918">
        <w:rPr>
          <w:i/>
          <w:iCs/>
          <w:sz w:val="24"/>
        </w:rPr>
        <w:t>Establish TMR as an accessibility and inclusion leader within the transport sector and continue transformation of our products and services.</w:t>
      </w:r>
    </w:p>
    <w:p w:rsidR="00706918" w:rsidRPr="00706918" w:rsidRDefault="00706918" w:rsidP="00706918">
      <w:pPr>
        <w:pStyle w:val="AltHeading3"/>
        <w:rPr>
          <w:rFonts w:eastAsiaTheme="minorEastAsia"/>
        </w:rPr>
      </w:pPr>
      <w:bookmarkStart w:id="47" w:name="_Toc41552131"/>
      <w:r w:rsidRPr="00706918">
        <w:rPr>
          <w:rFonts w:eastAsiaTheme="minorEastAsia"/>
        </w:rPr>
        <w:t>For our customers</w:t>
      </w:r>
      <w:bookmarkEnd w:id="47"/>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Staged roll-out of new and improved products and services</w:t>
      </w:r>
    </w:p>
    <w:p w:rsidR="00706918" w:rsidRPr="00706918" w:rsidRDefault="00706918" w:rsidP="00706918">
      <w:pPr>
        <w:pStyle w:val="BodyText"/>
        <w:numPr>
          <w:ilvl w:val="0"/>
          <w:numId w:val="39"/>
        </w:numPr>
        <w:rPr>
          <w:rFonts w:eastAsiaTheme="minorEastAsia"/>
          <w:sz w:val="24"/>
        </w:rPr>
      </w:pPr>
      <w:r w:rsidRPr="00706918">
        <w:rPr>
          <w:rFonts w:eastAsiaTheme="minorEastAsia"/>
          <w:sz w:val="24"/>
        </w:rPr>
        <w:t>Continue refinement of our strategy and action plans to ensure the expectations are delivered and understood by our customers</w:t>
      </w:r>
    </w:p>
    <w:p w:rsidR="00706918" w:rsidRDefault="00706918" w:rsidP="00706918">
      <w:pPr>
        <w:pStyle w:val="BodyText"/>
        <w:rPr>
          <w:rFonts w:eastAsiaTheme="minorEastAsia"/>
        </w:rPr>
      </w:pPr>
    </w:p>
    <w:p w:rsidR="00706918" w:rsidRPr="00706918" w:rsidRDefault="00706918" w:rsidP="00706918">
      <w:pPr>
        <w:pStyle w:val="AltHeading3"/>
      </w:pPr>
      <w:bookmarkStart w:id="48" w:name="_Toc41552132"/>
      <w:r w:rsidRPr="00706918">
        <w:t>For our employees</w:t>
      </w:r>
      <w:bookmarkEnd w:id="48"/>
    </w:p>
    <w:p w:rsidR="00706918" w:rsidRPr="00706918" w:rsidRDefault="00706918" w:rsidP="00706918">
      <w:pPr>
        <w:pStyle w:val="BodyText"/>
        <w:ind w:left="360"/>
        <w:rPr>
          <w:rFonts w:eastAsiaTheme="minorEastAsia"/>
          <w:sz w:val="24"/>
        </w:rPr>
      </w:pPr>
      <w:r w:rsidRPr="00706918">
        <w:rPr>
          <w:rFonts w:eastAsiaTheme="minorEastAsia"/>
          <w:sz w:val="24"/>
        </w:rPr>
        <w:t>Continue to evolve TMR as an accessible and inclusive workplace</w:t>
      </w:r>
    </w:p>
    <w:p w:rsidR="00706918" w:rsidRPr="00706918" w:rsidRDefault="00706918" w:rsidP="00706918">
      <w:pPr>
        <w:pStyle w:val="BodyText"/>
        <w:ind w:left="360"/>
        <w:rPr>
          <w:rFonts w:eastAsiaTheme="minorEastAsia"/>
          <w:sz w:val="24"/>
        </w:rPr>
      </w:pPr>
      <w:r w:rsidRPr="00706918">
        <w:rPr>
          <w:rFonts w:eastAsiaTheme="minorEastAsia"/>
          <w:sz w:val="24"/>
        </w:rPr>
        <w:t>Continue refinement of our strategy for our people to understand expectations with regards to inclusion</w:t>
      </w:r>
    </w:p>
    <w:p w:rsidR="00706918" w:rsidRDefault="00706918" w:rsidP="00706918">
      <w:pPr>
        <w:pStyle w:val="AltHeading3"/>
        <w:rPr>
          <w:rFonts w:eastAsiaTheme="minorEastAsia"/>
        </w:rPr>
      </w:pPr>
      <w:bookmarkStart w:id="49" w:name="_Toc41552133"/>
      <w:r>
        <w:rPr>
          <w:rFonts w:eastAsiaTheme="minorEastAsia"/>
        </w:rPr>
        <w:t>For our partners</w:t>
      </w:r>
      <w:bookmarkEnd w:id="49"/>
    </w:p>
    <w:p w:rsidR="00706918" w:rsidRPr="00706918" w:rsidRDefault="00706918" w:rsidP="00706918">
      <w:pPr>
        <w:pStyle w:val="BodyText"/>
        <w:ind w:left="360"/>
        <w:rPr>
          <w:rFonts w:eastAsiaTheme="minorEastAsia"/>
          <w:sz w:val="24"/>
        </w:rPr>
      </w:pPr>
      <w:r w:rsidRPr="00706918">
        <w:rPr>
          <w:rFonts w:eastAsiaTheme="minorEastAsia"/>
          <w:sz w:val="24"/>
        </w:rPr>
        <w:t>Continue to guide partners on accessibility and inclusion by refining our strategy and action plans</w:t>
      </w:r>
    </w:p>
    <w:p w:rsidR="00706918" w:rsidRDefault="00706918" w:rsidP="00706918">
      <w:pPr>
        <w:pStyle w:val="BodyText"/>
        <w:rPr>
          <w:i/>
          <w:iCs/>
          <w:sz w:val="24"/>
        </w:rPr>
      </w:pPr>
    </w:p>
    <w:p w:rsidR="00706918" w:rsidRDefault="00706918">
      <w:pPr>
        <w:spacing w:before="80" w:after="80" w:line="240" w:lineRule="auto"/>
        <w:rPr>
          <w:rFonts w:eastAsia="Times New Roman" w:cs="Times New Roman"/>
          <w:sz w:val="24"/>
          <w:szCs w:val="24"/>
        </w:rPr>
      </w:pPr>
      <w:r>
        <w:rPr>
          <w:sz w:val="24"/>
        </w:rPr>
        <w:br w:type="page"/>
      </w:r>
    </w:p>
    <w:p w:rsidR="003F0D1F" w:rsidRDefault="003F0D1F" w:rsidP="003F0D1F">
      <w:pPr>
        <w:pStyle w:val="AltHeading1"/>
      </w:pPr>
      <w:bookmarkStart w:id="50" w:name="_Toc41552134"/>
      <w:r>
        <w:lastRenderedPageBreak/>
        <w:t>Addendum</w:t>
      </w:r>
      <w:bookmarkEnd w:id="50"/>
    </w:p>
    <w:p w:rsidR="00706918" w:rsidRDefault="00706918" w:rsidP="003F0D1F">
      <w:pPr>
        <w:pStyle w:val="AltHeading2"/>
      </w:pPr>
      <w:bookmarkStart w:id="51" w:name="_Toc41552135"/>
      <w:r>
        <w:t>Customer Insights Report</w:t>
      </w:r>
      <w:r>
        <w:rPr>
          <w:rStyle w:val="FootnoteReference"/>
          <w:sz w:val="24"/>
        </w:rPr>
        <w:footnoteReference w:id="4"/>
      </w:r>
      <w:bookmarkEnd w:id="51"/>
    </w:p>
    <w:p w:rsidR="00706918" w:rsidRPr="00706918" w:rsidRDefault="00706918" w:rsidP="003F0D1F">
      <w:pPr>
        <w:pStyle w:val="AltHeading3"/>
      </w:pPr>
      <w:bookmarkStart w:id="52" w:name="_Toc41552136"/>
      <w:r>
        <w:t>Our customers</w:t>
      </w:r>
      <w:bookmarkEnd w:id="52"/>
    </w:p>
    <w:p w:rsidR="003F0D1F" w:rsidRPr="003F0D1F" w:rsidRDefault="003F0D1F" w:rsidP="003F0D1F">
      <w:pPr>
        <w:pStyle w:val="BodyText"/>
        <w:numPr>
          <w:ilvl w:val="0"/>
          <w:numId w:val="48"/>
        </w:numPr>
        <w:rPr>
          <w:sz w:val="24"/>
        </w:rPr>
      </w:pPr>
      <w:r w:rsidRPr="003F0D1F">
        <w:rPr>
          <w:sz w:val="24"/>
        </w:rPr>
        <w:t>"Engage with me early – and don’t try to retrofit"</w:t>
      </w:r>
    </w:p>
    <w:p w:rsidR="003F0D1F" w:rsidRPr="003F0D1F" w:rsidRDefault="003F0D1F" w:rsidP="003F0D1F">
      <w:pPr>
        <w:pStyle w:val="BodyText"/>
        <w:numPr>
          <w:ilvl w:val="0"/>
          <w:numId w:val="48"/>
        </w:numPr>
        <w:rPr>
          <w:sz w:val="24"/>
        </w:rPr>
      </w:pPr>
      <w:r w:rsidRPr="003F0D1F">
        <w:rPr>
          <w:sz w:val="24"/>
        </w:rPr>
        <w:t>"Give me easy access to information and transport"</w:t>
      </w:r>
    </w:p>
    <w:p w:rsidR="003F0D1F" w:rsidRPr="003F0D1F" w:rsidRDefault="003F0D1F" w:rsidP="003F0D1F">
      <w:pPr>
        <w:pStyle w:val="BodyText"/>
        <w:numPr>
          <w:ilvl w:val="0"/>
          <w:numId w:val="48"/>
        </w:numPr>
        <w:rPr>
          <w:sz w:val="24"/>
        </w:rPr>
      </w:pPr>
      <w:r w:rsidRPr="003F0D1F">
        <w:rPr>
          <w:sz w:val="24"/>
        </w:rPr>
        <w:t xml:space="preserve">"I need a person to talk to – especially when I'm struggling" </w:t>
      </w:r>
    </w:p>
    <w:p w:rsidR="003F0D1F" w:rsidRPr="003F0D1F" w:rsidRDefault="003F0D1F" w:rsidP="003F0D1F">
      <w:pPr>
        <w:pStyle w:val="BodyText"/>
        <w:numPr>
          <w:ilvl w:val="0"/>
          <w:numId w:val="48"/>
        </w:numPr>
        <w:rPr>
          <w:sz w:val="24"/>
        </w:rPr>
      </w:pPr>
      <w:r w:rsidRPr="003F0D1F">
        <w:rPr>
          <w:sz w:val="24"/>
        </w:rPr>
        <w:t>"Don't treat me differently"</w:t>
      </w:r>
    </w:p>
    <w:p w:rsidR="003F0D1F" w:rsidRDefault="003F0D1F" w:rsidP="003F0D1F">
      <w:pPr>
        <w:pStyle w:val="BodyText"/>
        <w:numPr>
          <w:ilvl w:val="0"/>
          <w:numId w:val="48"/>
        </w:numPr>
        <w:rPr>
          <w:sz w:val="24"/>
        </w:rPr>
      </w:pPr>
      <w:r w:rsidRPr="003F0D1F">
        <w:rPr>
          <w:sz w:val="24"/>
        </w:rPr>
        <w:t>"I want to feel safe – at all times of the day and on all modes of transport"</w:t>
      </w:r>
    </w:p>
    <w:p w:rsidR="003F0D1F" w:rsidRDefault="003F0D1F" w:rsidP="003F0D1F">
      <w:pPr>
        <w:pStyle w:val="AltHeading3"/>
      </w:pPr>
      <w:bookmarkStart w:id="53" w:name="_Toc41552137"/>
      <w:r>
        <w:t>Our employees</w:t>
      </w:r>
      <w:bookmarkEnd w:id="53"/>
    </w:p>
    <w:p w:rsidR="003F0D1F" w:rsidRPr="003F0D1F" w:rsidRDefault="003F0D1F" w:rsidP="003F0D1F">
      <w:pPr>
        <w:pStyle w:val="BodyText"/>
        <w:numPr>
          <w:ilvl w:val="0"/>
          <w:numId w:val="48"/>
        </w:numPr>
        <w:rPr>
          <w:sz w:val="24"/>
        </w:rPr>
      </w:pPr>
      <w:r w:rsidRPr="003F0D1F">
        <w:rPr>
          <w:sz w:val="24"/>
        </w:rPr>
        <w:t xml:space="preserve">"Make me feel appreciated – as a person and as an employee" </w:t>
      </w:r>
    </w:p>
    <w:p w:rsidR="003F0D1F" w:rsidRDefault="003F0D1F" w:rsidP="003F0D1F">
      <w:pPr>
        <w:pStyle w:val="BodyText"/>
        <w:numPr>
          <w:ilvl w:val="0"/>
          <w:numId w:val="48"/>
        </w:numPr>
        <w:rPr>
          <w:sz w:val="24"/>
        </w:rPr>
      </w:pPr>
      <w:r w:rsidRPr="003F0D1F">
        <w:rPr>
          <w:sz w:val="24"/>
        </w:rPr>
        <w:t xml:space="preserve">"Support me by investing in me and providing opportunities </w:t>
      </w:r>
    </w:p>
    <w:p w:rsidR="003F0D1F" w:rsidRPr="003F0D1F" w:rsidRDefault="003F0D1F" w:rsidP="003F0D1F">
      <w:pPr>
        <w:pStyle w:val="BodyText"/>
        <w:numPr>
          <w:ilvl w:val="0"/>
          <w:numId w:val="48"/>
        </w:numPr>
        <w:rPr>
          <w:sz w:val="24"/>
        </w:rPr>
      </w:pPr>
      <w:r w:rsidRPr="003F0D1F">
        <w:rPr>
          <w:sz w:val="24"/>
        </w:rPr>
        <w:t xml:space="preserve">"Communicate with me respectfully and openly" </w:t>
      </w:r>
    </w:p>
    <w:p w:rsidR="003F0D1F" w:rsidRDefault="003F0D1F" w:rsidP="003F0D1F">
      <w:pPr>
        <w:pStyle w:val="BodyText"/>
        <w:numPr>
          <w:ilvl w:val="0"/>
          <w:numId w:val="48"/>
        </w:numPr>
        <w:rPr>
          <w:sz w:val="24"/>
        </w:rPr>
      </w:pPr>
      <w:r>
        <w:rPr>
          <w:sz w:val="24"/>
        </w:rPr>
        <w:t>"</w:t>
      </w:r>
      <w:r w:rsidRPr="003F0D1F">
        <w:rPr>
          <w:sz w:val="24"/>
        </w:rPr>
        <w:t xml:space="preserve">Be flexible: let's adapt the workplace, role and schedule to both our needs" </w:t>
      </w:r>
    </w:p>
    <w:p w:rsidR="003F0D1F" w:rsidRDefault="003F0D1F" w:rsidP="003F0D1F">
      <w:pPr>
        <w:pStyle w:val="AltHeading3"/>
      </w:pPr>
      <w:bookmarkStart w:id="54" w:name="_Toc41552138"/>
      <w:r>
        <w:t>Our partners</w:t>
      </w:r>
      <w:bookmarkEnd w:id="54"/>
    </w:p>
    <w:p w:rsidR="003F0D1F" w:rsidRPr="003F0D1F" w:rsidRDefault="003F0D1F" w:rsidP="003F0D1F">
      <w:pPr>
        <w:pStyle w:val="BodyText"/>
        <w:numPr>
          <w:ilvl w:val="0"/>
          <w:numId w:val="48"/>
        </w:numPr>
        <w:rPr>
          <w:sz w:val="24"/>
        </w:rPr>
      </w:pPr>
      <w:r w:rsidRPr="003F0D1F">
        <w:rPr>
          <w:sz w:val="24"/>
        </w:rPr>
        <w:t xml:space="preserve">"Communicate what your requirements and </w:t>
      </w:r>
      <w:r>
        <w:rPr>
          <w:sz w:val="24"/>
        </w:rPr>
        <w:t>s</w:t>
      </w:r>
      <w:r w:rsidRPr="003F0D1F">
        <w:rPr>
          <w:sz w:val="24"/>
        </w:rPr>
        <w:t>tandards are"</w:t>
      </w:r>
    </w:p>
    <w:p w:rsidR="003F0D1F" w:rsidRPr="003F0D1F" w:rsidRDefault="003F0D1F" w:rsidP="003F0D1F">
      <w:pPr>
        <w:pStyle w:val="BodyText"/>
        <w:numPr>
          <w:ilvl w:val="0"/>
          <w:numId w:val="48"/>
        </w:numPr>
        <w:rPr>
          <w:sz w:val="24"/>
        </w:rPr>
      </w:pPr>
      <w:r w:rsidRPr="003F0D1F">
        <w:rPr>
          <w:sz w:val="24"/>
        </w:rPr>
        <w:t>"Everyone is working in isolation – we would like more collaboration and shared accountability"</w:t>
      </w:r>
    </w:p>
    <w:p w:rsidR="003F0D1F" w:rsidRPr="003F0D1F" w:rsidRDefault="003F0D1F" w:rsidP="003F0D1F">
      <w:pPr>
        <w:pStyle w:val="BodyText"/>
        <w:numPr>
          <w:ilvl w:val="0"/>
          <w:numId w:val="48"/>
        </w:numPr>
        <w:rPr>
          <w:sz w:val="24"/>
        </w:rPr>
      </w:pPr>
      <w:r w:rsidRPr="003F0D1F">
        <w:rPr>
          <w:sz w:val="24"/>
        </w:rPr>
        <w:t>"Why are we looking at the short term? It takes a long time to execute"</w:t>
      </w:r>
    </w:p>
    <w:p w:rsidR="003F0D1F" w:rsidRPr="003F0D1F" w:rsidRDefault="003F0D1F" w:rsidP="003F0D1F">
      <w:pPr>
        <w:pStyle w:val="BodyText"/>
        <w:numPr>
          <w:ilvl w:val="0"/>
          <w:numId w:val="48"/>
        </w:numPr>
        <w:rPr>
          <w:sz w:val="24"/>
        </w:rPr>
      </w:pPr>
      <w:r w:rsidRPr="003F0D1F">
        <w:rPr>
          <w:sz w:val="24"/>
        </w:rPr>
        <w:t>"Make it clear what your priorities are"</w:t>
      </w:r>
    </w:p>
    <w:p w:rsidR="003F0D1F" w:rsidRPr="003F0D1F" w:rsidRDefault="003F0D1F" w:rsidP="003F0D1F">
      <w:pPr>
        <w:pStyle w:val="BodyText"/>
        <w:rPr>
          <w:sz w:val="24"/>
        </w:rPr>
      </w:pPr>
    </w:p>
    <w:sectPr w:rsidR="003F0D1F" w:rsidRPr="003F0D1F" w:rsidSect="003F0D1F">
      <w:footerReference w:type="default" r:id="rId15"/>
      <w:pgSz w:w="11905" w:h="17337"/>
      <w:pgMar w:top="1400" w:right="900" w:bottom="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4CF" w:rsidRDefault="004654CF" w:rsidP="00185154">
      <w:r>
        <w:separator/>
      </w:r>
    </w:p>
    <w:p w:rsidR="004654CF" w:rsidRDefault="004654CF"/>
  </w:endnote>
  <w:endnote w:type="continuationSeparator" w:id="0">
    <w:p w:rsidR="004654CF" w:rsidRDefault="004654CF" w:rsidP="00185154">
      <w:r>
        <w:continuationSeparator/>
      </w:r>
    </w:p>
    <w:p w:rsidR="004654CF" w:rsidRDefault="00465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Pro-Norm">
    <w:altName w:val="Calibri"/>
    <w:panose1 w:val="00000000000000000000"/>
    <w:charset w:val="00"/>
    <w:family w:val="swiss"/>
    <w:notTrueType/>
    <w:pitch w:val="default"/>
    <w:sig w:usb0="00000003" w:usb1="00000000" w:usb2="00000000" w:usb3="00000000" w:csb0="00000001" w:csb1="00000000"/>
  </w:font>
  <w:font w:name="Meta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83" w:type="pct"/>
      <w:tblLook w:val="01E0" w:firstRow="1" w:lastRow="1" w:firstColumn="1" w:lastColumn="1" w:noHBand="0" w:noVBand="0"/>
    </w:tblPr>
    <w:tblGrid>
      <w:gridCol w:w="9391"/>
      <w:gridCol w:w="1344"/>
    </w:tblGrid>
    <w:tr w:rsidR="004654CF" w:rsidRPr="001970FA" w:rsidTr="001970FA">
      <w:tc>
        <w:tcPr>
          <w:tcW w:w="8591" w:type="dxa"/>
          <w:vAlign w:val="bottom"/>
        </w:tcPr>
        <w:p w:rsidR="004654CF" w:rsidRPr="001970FA" w:rsidRDefault="004654CF" w:rsidP="003A5158">
          <w:pPr>
            <w:pStyle w:val="Footer"/>
          </w:pPr>
          <w:sdt>
            <w:sdtPr>
              <w:alias w:val="Title"/>
              <w:tag w:val=""/>
              <w:id w:val="741529828"/>
              <w:placeholder>
                <w:docPart w:val="9FD5637A08BD47AE99A4CC4E31FFDA15"/>
              </w:placeholder>
              <w:dataBinding w:prefixMappings="xmlns:ns0='http://purl.org/dc/elements/1.1/' xmlns:ns1='http://schemas.openxmlformats.org/package/2006/metadata/core-properties' " w:xpath="/ns1:coreProperties[1]/ns0:title[1]" w:storeItemID="{6C3C8BC8-F283-45AE-878A-BAB7291924A1}"/>
              <w:text/>
            </w:sdtPr>
            <w:sdtContent>
              <w:r>
                <w:t>Transport and Main Roads</w:t>
              </w:r>
            </w:sdtContent>
          </w:sdt>
          <w:r w:rsidRPr="001970FA">
            <w:t xml:space="preserve"> – </w:t>
          </w:r>
          <w:sdt>
            <w:sdtPr>
              <w:alias w:val="Subtitle"/>
              <w:tag w:val=""/>
              <w:id w:val="107081828"/>
              <w:placeholder>
                <w:docPart w:val="F51149F1A67B47C6B86C1225DE9238A5"/>
              </w:placeholder>
              <w:dataBinding w:prefixMappings="xmlns:ns0='http://purl.org/dc/elements/1.1/' xmlns:ns1='http://schemas.openxmlformats.org/package/2006/metadata/core-properties' " w:xpath="/ns1:coreProperties[1]/ns0:subject[1]" w:storeItemID="{6C3C8BC8-F283-45AE-878A-BAB7291924A1}"/>
              <w:text/>
            </w:sdtPr>
            <w:sdtContent>
              <w:r>
                <w:t>Accessibility and Inclusion Strategy</w:t>
              </w:r>
            </w:sdtContent>
          </w:sdt>
        </w:p>
      </w:tc>
      <w:tc>
        <w:tcPr>
          <w:tcW w:w="1229" w:type="dxa"/>
          <w:vAlign w:val="bottom"/>
        </w:tcPr>
        <w:p w:rsidR="004654CF" w:rsidRPr="001970FA" w:rsidRDefault="004654CF" w:rsidP="003A5158">
          <w:pPr>
            <w:pStyle w:val="Footer"/>
          </w:pPr>
          <w:r w:rsidRPr="001970FA">
            <w:t xml:space="preserve">- </w:t>
          </w:r>
          <w:r w:rsidRPr="001970FA">
            <w:fldChar w:fldCharType="begin"/>
          </w:r>
          <w:r w:rsidRPr="001970FA">
            <w:instrText xml:space="preserve"> PAGE </w:instrText>
          </w:r>
          <w:r w:rsidRPr="001970FA">
            <w:fldChar w:fldCharType="separate"/>
          </w:r>
          <w:r>
            <w:rPr>
              <w:noProof/>
            </w:rPr>
            <w:t>2</w:t>
          </w:r>
          <w:r w:rsidRPr="001970FA">
            <w:fldChar w:fldCharType="end"/>
          </w:r>
          <w:r w:rsidRPr="001970FA">
            <w:t xml:space="preserve"> -</w:t>
          </w:r>
        </w:p>
      </w:tc>
    </w:tr>
  </w:tbl>
  <w:p w:rsidR="004654CF" w:rsidRDefault="004654CF" w:rsidP="003A5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4CF" w:rsidRDefault="004654CF" w:rsidP="003A5158">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83" w:type="pct"/>
      <w:tblLook w:val="01E0" w:firstRow="1" w:lastRow="1" w:firstColumn="1" w:lastColumn="1" w:noHBand="0" w:noVBand="0"/>
    </w:tblPr>
    <w:tblGrid>
      <w:gridCol w:w="9391"/>
      <w:gridCol w:w="1344"/>
    </w:tblGrid>
    <w:tr w:rsidR="004654CF" w:rsidRPr="001970FA" w:rsidTr="001970FA">
      <w:tc>
        <w:tcPr>
          <w:tcW w:w="8591" w:type="dxa"/>
          <w:vAlign w:val="bottom"/>
        </w:tcPr>
        <w:p w:rsidR="004654CF" w:rsidRPr="001970FA" w:rsidRDefault="004654CF" w:rsidP="003A5158">
          <w:pPr>
            <w:pStyle w:val="Footer"/>
          </w:pPr>
          <w:sdt>
            <w:sdtPr>
              <w:alias w:val="Title"/>
              <w:tag w:val=""/>
              <w:id w:val="159745578"/>
              <w:dataBinding w:prefixMappings="xmlns:ns0='http://purl.org/dc/elements/1.1/' xmlns:ns1='http://schemas.openxmlformats.org/package/2006/metadata/core-properties' " w:xpath="/ns1:coreProperties[1]/ns0:title[1]" w:storeItemID="{6C3C8BC8-F283-45AE-878A-BAB7291924A1}"/>
              <w:text/>
            </w:sdtPr>
            <w:sdtContent>
              <w:r>
                <w:t>Transport and Main Roads</w:t>
              </w:r>
            </w:sdtContent>
          </w:sdt>
          <w:r w:rsidRPr="001970FA">
            <w:t xml:space="preserve"> – </w:t>
          </w:r>
          <w:sdt>
            <w:sdtPr>
              <w:alias w:val="Subtitle"/>
              <w:tag w:val=""/>
              <w:id w:val="1454836477"/>
              <w:dataBinding w:prefixMappings="xmlns:ns0='http://purl.org/dc/elements/1.1/' xmlns:ns1='http://schemas.openxmlformats.org/package/2006/metadata/core-properties' " w:xpath="/ns1:coreProperties[1]/ns0:subject[1]" w:storeItemID="{6C3C8BC8-F283-45AE-878A-BAB7291924A1}"/>
              <w:text/>
            </w:sdtPr>
            <w:sdtContent>
              <w:r>
                <w:t>Accessibility and Inclusion Strategy</w:t>
              </w:r>
            </w:sdtContent>
          </w:sdt>
        </w:p>
      </w:tc>
      <w:tc>
        <w:tcPr>
          <w:tcW w:w="1229" w:type="dxa"/>
          <w:vAlign w:val="bottom"/>
        </w:tcPr>
        <w:p w:rsidR="004654CF" w:rsidRPr="001970FA" w:rsidRDefault="004654CF" w:rsidP="003A5158">
          <w:pPr>
            <w:pStyle w:val="Footer"/>
          </w:pPr>
          <w:r w:rsidRPr="001970FA">
            <w:t xml:space="preserve">- </w:t>
          </w:r>
          <w:r>
            <w:fldChar w:fldCharType="begin"/>
          </w:r>
          <w:r>
            <w:instrText xml:space="preserve"> PAGE  \* roman </w:instrText>
          </w:r>
          <w:r>
            <w:fldChar w:fldCharType="separate"/>
          </w:r>
          <w:r>
            <w:rPr>
              <w:noProof/>
            </w:rPr>
            <w:t>iii</w:t>
          </w:r>
          <w:r>
            <w:fldChar w:fldCharType="end"/>
          </w:r>
          <w:r w:rsidRPr="001970FA">
            <w:t xml:space="preserve"> -</w:t>
          </w:r>
        </w:p>
      </w:tc>
    </w:tr>
  </w:tbl>
  <w:p w:rsidR="004654CF" w:rsidRPr="00E81629" w:rsidRDefault="004654CF" w:rsidP="003A51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83" w:type="pct"/>
      <w:tblLook w:val="01E0" w:firstRow="1" w:lastRow="1" w:firstColumn="1" w:lastColumn="1" w:noHBand="0" w:noVBand="0"/>
    </w:tblPr>
    <w:tblGrid>
      <w:gridCol w:w="8811"/>
      <w:gridCol w:w="1260"/>
    </w:tblGrid>
    <w:tr w:rsidR="004654CF" w:rsidRPr="001970FA" w:rsidTr="001970FA">
      <w:tc>
        <w:tcPr>
          <w:tcW w:w="8591" w:type="dxa"/>
          <w:vAlign w:val="bottom"/>
        </w:tcPr>
        <w:p w:rsidR="004654CF" w:rsidRPr="003A5158" w:rsidRDefault="004654CF" w:rsidP="003A5158">
          <w:pPr>
            <w:pStyle w:val="Footer"/>
          </w:pPr>
          <w:sdt>
            <w:sdtPr>
              <w:alias w:val="Title"/>
              <w:tag w:val=""/>
              <w:id w:val="-683053864"/>
              <w:dataBinding w:prefixMappings="xmlns:ns0='http://purl.org/dc/elements/1.1/' xmlns:ns1='http://schemas.openxmlformats.org/package/2006/metadata/core-properties' " w:xpath="/ns1:coreProperties[1]/ns0:title[1]" w:storeItemID="{6C3C8BC8-F283-45AE-878A-BAB7291924A1}"/>
              <w:text/>
            </w:sdtPr>
            <w:sdtContent>
              <w:r w:rsidRPr="003A5158">
                <w:t>Transport and Main Roads</w:t>
              </w:r>
            </w:sdtContent>
          </w:sdt>
          <w:r w:rsidRPr="003A5158">
            <w:t xml:space="preserve"> – </w:t>
          </w:r>
          <w:sdt>
            <w:sdtPr>
              <w:alias w:val="Subtitle"/>
              <w:tag w:val=""/>
              <w:id w:val="120272839"/>
              <w:dataBinding w:prefixMappings="xmlns:ns0='http://purl.org/dc/elements/1.1/' xmlns:ns1='http://schemas.openxmlformats.org/package/2006/metadata/core-properties' " w:xpath="/ns1:coreProperties[1]/ns0:subject[1]" w:storeItemID="{6C3C8BC8-F283-45AE-878A-BAB7291924A1}"/>
              <w:text/>
            </w:sdtPr>
            <w:sdtContent>
              <w:r w:rsidRPr="003A5158">
                <w:t>Accessibility and Inclusion Strategy</w:t>
              </w:r>
            </w:sdtContent>
          </w:sdt>
        </w:p>
      </w:tc>
      <w:tc>
        <w:tcPr>
          <w:tcW w:w="1229" w:type="dxa"/>
          <w:vAlign w:val="bottom"/>
        </w:tcPr>
        <w:p w:rsidR="004654CF" w:rsidRPr="001970FA" w:rsidRDefault="004654CF" w:rsidP="003A5158">
          <w:pPr>
            <w:pStyle w:val="Footer"/>
          </w:pPr>
          <w:r w:rsidRPr="001970FA">
            <w:t xml:space="preserve">- </w:t>
          </w:r>
          <w:r w:rsidRPr="001970FA">
            <w:fldChar w:fldCharType="begin"/>
          </w:r>
          <w:r w:rsidRPr="001970FA">
            <w:instrText xml:space="preserve"> PAGE </w:instrText>
          </w:r>
          <w:r w:rsidRPr="001970FA">
            <w:fldChar w:fldCharType="separate"/>
          </w:r>
          <w:r>
            <w:rPr>
              <w:noProof/>
            </w:rPr>
            <w:t>1</w:t>
          </w:r>
          <w:r w:rsidRPr="001970FA">
            <w:fldChar w:fldCharType="end"/>
          </w:r>
          <w:r w:rsidRPr="001970FA">
            <w:t xml:space="preserve"> -</w:t>
          </w:r>
        </w:p>
      </w:tc>
    </w:tr>
  </w:tbl>
  <w:p w:rsidR="004654CF" w:rsidRPr="00E81629" w:rsidRDefault="004654CF" w:rsidP="003A5158">
    <w:pPr>
      <w:pStyle w:val="Footer"/>
    </w:pPr>
  </w:p>
  <w:p w:rsidR="004654CF" w:rsidRDefault="004654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4CF" w:rsidRDefault="004654CF" w:rsidP="00185154">
      <w:r>
        <w:separator/>
      </w:r>
    </w:p>
    <w:p w:rsidR="004654CF" w:rsidRDefault="004654CF"/>
  </w:footnote>
  <w:footnote w:type="continuationSeparator" w:id="0">
    <w:p w:rsidR="004654CF" w:rsidRDefault="004654CF" w:rsidP="00185154">
      <w:r>
        <w:continuationSeparator/>
      </w:r>
    </w:p>
    <w:p w:rsidR="004654CF" w:rsidRDefault="004654CF"/>
  </w:footnote>
  <w:footnote w:id="1">
    <w:p w:rsidR="004654CF" w:rsidRPr="00C40D5A" w:rsidRDefault="004654CF" w:rsidP="00116E4A">
      <w:pPr>
        <w:pStyle w:val="FootnoteText"/>
        <w:rPr>
          <w:sz w:val="16"/>
          <w:szCs w:val="16"/>
        </w:rPr>
      </w:pPr>
      <w:r w:rsidRPr="00C40D5A">
        <w:rPr>
          <w:rStyle w:val="FootnoteReference"/>
          <w:sz w:val="16"/>
          <w:szCs w:val="16"/>
        </w:rPr>
        <w:footnoteRef/>
      </w:r>
      <w:r w:rsidRPr="00C40D5A">
        <w:rPr>
          <w:sz w:val="16"/>
          <w:szCs w:val="16"/>
        </w:rPr>
        <w:t xml:space="preserve"> </w:t>
      </w:r>
      <w:r>
        <w:rPr>
          <w:sz w:val="16"/>
          <w:szCs w:val="16"/>
        </w:rPr>
        <w:t xml:space="preserve">Queensland Government Inclusion and </w:t>
      </w:r>
      <w:r w:rsidRPr="00116E4A">
        <w:rPr>
          <w:sz w:val="16"/>
          <w:szCs w:val="16"/>
        </w:rPr>
        <w:t xml:space="preserve">Diversity </w:t>
      </w:r>
      <w:hyperlink r:id="rId1" w:history="1">
        <w:r w:rsidRPr="00116E4A">
          <w:rPr>
            <w:rStyle w:val="Hyperlink"/>
            <w:sz w:val="16"/>
            <w:szCs w:val="16"/>
          </w:rPr>
          <w:t>Targets</w:t>
        </w:r>
      </w:hyperlink>
      <w:r w:rsidRPr="00116E4A">
        <w:rPr>
          <w:sz w:val="16"/>
          <w:szCs w:val="16"/>
        </w:rPr>
        <w:t>, 2016</w:t>
      </w:r>
      <w:r>
        <w:rPr>
          <w:sz w:val="16"/>
          <w:szCs w:val="16"/>
        </w:rPr>
        <w:t xml:space="preserve">. </w:t>
      </w:r>
    </w:p>
  </w:footnote>
  <w:footnote w:id="2">
    <w:p w:rsidR="004654CF" w:rsidRDefault="004654CF" w:rsidP="00116E4A">
      <w:pPr>
        <w:pStyle w:val="FootnoteText"/>
      </w:pPr>
      <w:r>
        <w:rPr>
          <w:rStyle w:val="FootnoteReference"/>
        </w:rPr>
        <w:footnoteRef/>
      </w:r>
      <w:r>
        <w:t xml:space="preserve"> </w:t>
      </w:r>
      <w:r w:rsidRPr="00C40D5A">
        <w:rPr>
          <w:sz w:val="16"/>
          <w:szCs w:val="16"/>
        </w:rPr>
        <w:t>Department of Transport and Main Roads Inclusion and Diversity Strategy 2016-2020</w:t>
      </w:r>
      <w:r>
        <w:rPr>
          <w:sz w:val="16"/>
          <w:szCs w:val="16"/>
        </w:rPr>
        <w:t>.</w:t>
      </w:r>
    </w:p>
  </w:footnote>
  <w:footnote w:id="3">
    <w:p w:rsidR="004654CF" w:rsidRPr="006445C2" w:rsidRDefault="004654CF" w:rsidP="006445C2">
      <w:pPr>
        <w:pStyle w:val="Default"/>
        <w:rPr>
          <w:rFonts w:asciiTheme="minorHAnsi" w:hAnsiTheme="minorHAnsi" w:cstheme="minorHAnsi"/>
          <w:i/>
          <w:sz w:val="16"/>
          <w:szCs w:val="16"/>
        </w:rPr>
      </w:pPr>
      <w:r w:rsidRPr="006445C2">
        <w:rPr>
          <w:rStyle w:val="FootnoteReference"/>
          <w:rFonts w:asciiTheme="minorHAnsi" w:hAnsiTheme="minorHAnsi" w:cstheme="minorHAnsi"/>
          <w:i/>
          <w:sz w:val="16"/>
          <w:szCs w:val="16"/>
        </w:rPr>
        <w:footnoteRef/>
      </w:r>
      <w:r w:rsidRPr="006445C2">
        <w:rPr>
          <w:rFonts w:asciiTheme="minorHAnsi" w:hAnsiTheme="minorHAnsi" w:cstheme="minorHAnsi"/>
          <w:i/>
          <w:sz w:val="16"/>
          <w:szCs w:val="16"/>
        </w:rPr>
        <w:t xml:space="preserve"> The 7 Principles of Universal Design were developed in 1997 by a working group of architects, product designers, engineers and environmental design researchers, led by the late Ronald Mace in the North Carolina State University.</w:t>
      </w:r>
    </w:p>
  </w:footnote>
  <w:footnote w:id="4">
    <w:p w:rsidR="004654CF" w:rsidRPr="00706918" w:rsidRDefault="004654CF">
      <w:pPr>
        <w:pStyle w:val="FootnoteText"/>
        <w:rPr>
          <w:i/>
          <w:sz w:val="16"/>
          <w:szCs w:val="16"/>
        </w:rPr>
      </w:pPr>
      <w:r w:rsidRPr="00706918">
        <w:rPr>
          <w:rStyle w:val="FootnoteReference"/>
          <w:i/>
          <w:sz w:val="16"/>
          <w:szCs w:val="16"/>
        </w:rPr>
        <w:footnoteRef/>
      </w:r>
      <w:r w:rsidRPr="00706918">
        <w:rPr>
          <w:i/>
          <w:sz w:val="16"/>
          <w:szCs w:val="16"/>
        </w:rPr>
        <w:t xml:space="preserve"> TMR Accessibility and Inclusion Strategy Insights Report – Department of Transport and Main Road in partnership with Deloitte, September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4CF" w:rsidRPr="00162BE6" w:rsidRDefault="004654CF" w:rsidP="00162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2BE5AC3"/>
    <w:multiLevelType w:val="hybridMultilevel"/>
    <w:tmpl w:val="7C8C8368"/>
    <w:lvl w:ilvl="0" w:tplc="B762E036">
      <w:start w:val="1"/>
      <w:numFmt w:val="bullet"/>
      <w:lvlText w:val="•"/>
      <w:lvlJc w:val="left"/>
      <w:pPr>
        <w:tabs>
          <w:tab w:val="num" w:pos="720"/>
        </w:tabs>
        <w:ind w:left="720" w:hanging="360"/>
      </w:pPr>
      <w:rPr>
        <w:rFonts w:ascii="Arial" w:hAnsi="Arial" w:hint="default"/>
      </w:rPr>
    </w:lvl>
    <w:lvl w:ilvl="1" w:tplc="0DEEBE4E" w:tentative="1">
      <w:start w:val="1"/>
      <w:numFmt w:val="bullet"/>
      <w:lvlText w:val="•"/>
      <w:lvlJc w:val="left"/>
      <w:pPr>
        <w:tabs>
          <w:tab w:val="num" w:pos="1440"/>
        </w:tabs>
        <w:ind w:left="1440" w:hanging="360"/>
      </w:pPr>
      <w:rPr>
        <w:rFonts w:ascii="Arial" w:hAnsi="Arial" w:hint="default"/>
      </w:rPr>
    </w:lvl>
    <w:lvl w:ilvl="2" w:tplc="283E2832" w:tentative="1">
      <w:start w:val="1"/>
      <w:numFmt w:val="bullet"/>
      <w:lvlText w:val="•"/>
      <w:lvlJc w:val="left"/>
      <w:pPr>
        <w:tabs>
          <w:tab w:val="num" w:pos="2160"/>
        </w:tabs>
        <w:ind w:left="2160" w:hanging="360"/>
      </w:pPr>
      <w:rPr>
        <w:rFonts w:ascii="Arial" w:hAnsi="Arial" w:hint="default"/>
      </w:rPr>
    </w:lvl>
    <w:lvl w:ilvl="3" w:tplc="6530743A" w:tentative="1">
      <w:start w:val="1"/>
      <w:numFmt w:val="bullet"/>
      <w:lvlText w:val="•"/>
      <w:lvlJc w:val="left"/>
      <w:pPr>
        <w:tabs>
          <w:tab w:val="num" w:pos="2880"/>
        </w:tabs>
        <w:ind w:left="2880" w:hanging="360"/>
      </w:pPr>
      <w:rPr>
        <w:rFonts w:ascii="Arial" w:hAnsi="Arial" w:hint="default"/>
      </w:rPr>
    </w:lvl>
    <w:lvl w:ilvl="4" w:tplc="3DF0B18E" w:tentative="1">
      <w:start w:val="1"/>
      <w:numFmt w:val="bullet"/>
      <w:lvlText w:val="•"/>
      <w:lvlJc w:val="left"/>
      <w:pPr>
        <w:tabs>
          <w:tab w:val="num" w:pos="3600"/>
        </w:tabs>
        <w:ind w:left="3600" w:hanging="360"/>
      </w:pPr>
      <w:rPr>
        <w:rFonts w:ascii="Arial" w:hAnsi="Arial" w:hint="default"/>
      </w:rPr>
    </w:lvl>
    <w:lvl w:ilvl="5" w:tplc="4A96B1EC" w:tentative="1">
      <w:start w:val="1"/>
      <w:numFmt w:val="bullet"/>
      <w:lvlText w:val="•"/>
      <w:lvlJc w:val="left"/>
      <w:pPr>
        <w:tabs>
          <w:tab w:val="num" w:pos="4320"/>
        </w:tabs>
        <w:ind w:left="4320" w:hanging="360"/>
      </w:pPr>
      <w:rPr>
        <w:rFonts w:ascii="Arial" w:hAnsi="Arial" w:hint="default"/>
      </w:rPr>
    </w:lvl>
    <w:lvl w:ilvl="6" w:tplc="2E9A5622" w:tentative="1">
      <w:start w:val="1"/>
      <w:numFmt w:val="bullet"/>
      <w:lvlText w:val="•"/>
      <w:lvlJc w:val="left"/>
      <w:pPr>
        <w:tabs>
          <w:tab w:val="num" w:pos="5040"/>
        </w:tabs>
        <w:ind w:left="5040" w:hanging="360"/>
      </w:pPr>
      <w:rPr>
        <w:rFonts w:ascii="Arial" w:hAnsi="Arial" w:hint="default"/>
      </w:rPr>
    </w:lvl>
    <w:lvl w:ilvl="7" w:tplc="EBE07130" w:tentative="1">
      <w:start w:val="1"/>
      <w:numFmt w:val="bullet"/>
      <w:lvlText w:val="•"/>
      <w:lvlJc w:val="left"/>
      <w:pPr>
        <w:tabs>
          <w:tab w:val="num" w:pos="5760"/>
        </w:tabs>
        <w:ind w:left="5760" w:hanging="360"/>
      </w:pPr>
      <w:rPr>
        <w:rFonts w:ascii="Arial" w:hAnsi="Arial" w:hint="default"/>
      </w:rPr>
    </w:lvl>
    <w:lvl w:ilvl="8" w:tplc="9AECD6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09590B"/>
    <w:multiLevelType w:val="hybridMultilevel"/>
    <w:tmpl w:val="73BC7BEE"/>
    <w:lvl w:ilvl="0" w:tplc="E62E2576">
      <w:start w:val="1"/>
      <w:numFmt w:val="bullet"/>
      <w:lvlText w:val="•"/>
      <w:lvlJc w:val="left"/>
      <w:pPr>
        <w:tabs>
          <w:tab w:val="num" w:pos="720"/>
        </w:tabs>
        <w:ind w:left="720" w:hanging="360"/>
      </w:pPr>
      <w:rPr>
        <w:rFonts w:ascii="Arial" w:hAnsi="Arial" w:hint="default"/>
      </w:rPr>
    </w:lvl>
    <w:lvl w:ilvl="1" w:tplc="65365630">
      <w:start w:val="1"/>
      <w:numFmt w:val="bullet"/>
      <w:lvlText w:val="•"/>
      <w:lvlJc w:val="left"/>
      <w:pPr>
        <w:tabs>
          <w:tab w:val="num" w:pos="1440"/>
        </w:tabs>
        <w:ind w:left="1440" w:hanging="360"/>
      </w:pPr>
      <w:rPr>
        <w:rFonts w:ascii="Arial" w:hAnsi="Arial" w:hint="default"/>
      </w:rPr>
    </w:lvl>
    <w:lvl w:ilvl="2" w:tplc="03C4EF64" w:tentative="1">
      <w:start w:val="1"/>
      <w:numFmt w:val="bullet"/>
      <w:lvlText w:val="•"/>
      <w:lvlJc w:val="left"/>
      <w:pPr>
        <w:tabs>
          <w:tab w:val="num" w:pos="2160"/>
        </w:tabs>
        <w:ind w:left="2160" w:hanging="360"/>
      </w:pPr>
      <w:rPr>
        <w:rFonts w:ascii="Arial" w:hAnsi="Arial" w:hint="default"/>
      </w:rPr>
    </w:lvl>
    <w:lvl w:ilvl="3" w:tplc="8206A7D8" w:tentative="1">
      <w:start w:val="1"/>
      <w:numFmt w:val="bullet"/>
      <w:lvlText w:val="•"/>
      <w:lvlJc w:val="left"/>
      <w:pPr>
        <w:tabs>
          <w:tab w:val="num" w:pos="2880"/>
        </w:tabs>
        <w:ind w:left="2880" w:hanging="360"/>
      </w:pPr>
      <w:rPr>
        <w:rFonts w:ascii="Arial" w:hAnsi="Arial" w:hint="default"/>
      </w:rPr>
    </w:lvl>
    <w:lvl w:ilvl="4" w:tplc="9B36E28A" w:tentative="1">
      <w:start w:val="1"/>
      <w:numFmt w:val="bullet"/>
      <w:lvlText w:val="•"/>
      <w:lvlJc w:val="left"/>
      <w:pPr>
        <w:tabs>
          <w:tab w:val="num" w:pos="3600"/>
        </w:tabs>
        <w:ind w:left="3600" w:hanging="360"/>
      </w:pPr>
      <w:rPr>
        <w:rFonts w:ascii="Arial" w:hAnsi="Arial" w:hint="default"/>
      </w:rPr>
    </w:lvl>
    <w:lvl w:ilvl="5" w:tplc="70B2F7DA" w:tentative="1">
      <w:start w:val="1"/>
      <w:numFmt w:val="bullet"/>
      <w:lvlText w:val="•"/>
      <w:lvlJc w:val="left"/>
      <w:pPr>
        <w:tabs>
          <w:tab w:val="num" w:pos="4320"/>
        </w:tabs>
        <w:ind w:left="4320" w:hanging="360"/>
      </w:pPr>
      <w:rPr>
        <w:rFonts w:ascii="Arial" w:hAnsi="Arial" w:hint="default"/>
      </w:rPr>
    </w:lvl>
    <w:lvl w:ilvl="6" w:tplc="2E98E698" w:tentative="1">
      <w:start w:val="1"/>
      <w:numFmt w:val="bullet"/>
      <w:lvlText w:val="•"/>
      <w:lvlJc w:val="left"/>
      <w:pPr>
        <w:tabs>
          <w:tab w:val="num" w:pos="5040"/>
        </w:tabs>
        <w:ind w:left="5040" w:hanging="360"/>
      </w:pPr>
      <w:rPr>
        <w:rFonts w:ascii="Arial" w:hAnsi="Arial" w:hint="default"/>
      </w:rPr>
    </w:lvl>
    <w:lvl w:ilvl="7" w:tplc="DF72C296" w:tentative="1">
      <w:start w:val="1"/>
      <w:numFmt w:val="bullet"/>
      <w:lvlText w:val="•"/>
      <w:lvlJc w:val="left"/>
      <w:pPr>
        <w:tabs>
          <w:tab w:val="num" w:pos="5760"/>
        </w:tabs>
        <w:ind w:left="5760" w:hanging="360"/>
      </w:pPr>
      <w:rPr>
        <w:rFonts w:ascii="Arial" w:hAnsi="Arial" w:hint="default"/>
      </w:rPr>
    </w:lvl>
    <w:lvl w:ilvl="8" w:tplc="A61607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3C50DB"/>
    <w:multiLevelType w:val="hybridMultilevel"/>
    <w:tmpl w:val="520025BE"/>
    <w:lvl w:ilvl="0" w:tplc="4ABA18F8">
      <w:start w:val="1"/>
      <w:numFmt w:val="bullet"/>
      <w:lvlText w:val="•"/>
      <w:lvlJc w:val="left"/>
      <w:pPr>
        <w:tabs>
          <w:tab w:val="num" w:pos="720"/>
        </w:tabs>
        <w:ind w:left="720" w:hanging="360"/>
      </w:pPr>
      <w:rPr>
        <w:rFonts w:ascii="Arial" w:hAnsi="Arial" w:hint="default"/>
      </w:rPr>
    </w:lvl>
    <w:lvl w:ilvl="1" w:tplc="529A3904" w:tentative="1">
      <w:start w:val="1"/>
      <w:numFmt w:val="bullet"/>
      <w:lvlText w:val="•"/>
      <w:lvlJc w:val="left"/>
      <w:pPr>
        <w:tabs>
          <w:tab w:val="num" w:pos="1440"/>
        </w:tabs>
        <w:ind w:left="1440" w:hanging="360"/>
      </w:pPr>
      <w:rPr>
        <w:rFonts w:ascii="Arial" w:hAnsi="Arial" w:hint="default"/>
      </w:rPr>
    </w:lvl>
    <w:lvl w:ilvl="2" w:tplc="BD5612F2" w:tentative="1">
      <w:start w:val="1"/>
      <w:numFmt w:val="bullet"/>
      <w:lvlText w:val="•"/>
      <w:lvlJc w:val="left"/>
      <w:pPr>
        <w:tabs>
          <w:tab w:val="num" w:pos="2160"/>
        </w:tabs>
        <w:ind w:left="2160" w:hanging="360"/>
      </w:pPr>
      <w:rPr>
        <w:rFonts w:ascii="Arial" w:hAnsi="Arial" w:hint="default"/>
      </w:rPr>
    </w:lvl>
    <w:lvl w:ilvl="3" w:tplc="2B94298C" w:tentative="1">
      <w:start w:val="1"/>
      <w:numFmt w:val="bullet"/>
      <w:lvlText w:val="•"/>
      <w:lvlJc w:val="left"/>
      <w:pPr>
        <w:tabs>
          <w:tab w:val="num" w:pos="2880"/>
        </w:tabs>
        <w:ind w:left="2880" w:hanging="360"/>
      </w:pPr>
      <w:rPr>
        <w:rFonts w:ascii="Arial" w:hAnsi="Arial" w:hint="default"/>
      </w:rPr>
    </w:lvl>
    <w:lvl w:ilvl="4" w:tplc="2D2AF25E" w:tentative="1">
      <w:start w:val="1"/>
      <w:numFmt w:val="bullet"/>
      <w:lvlText w:val="•"/>
      <w:lvlJc w:val="left"/>
      <w:pPr>
        <w:tabs>
          <w:tab w:val="num" w:pos="3600"/>
        </w:tabs>
        <w:ind w:left="3600" w:hanging="360"/>
      </w:pPr>
      <w:rPr>
        <w:rFonts w:ascii="Arial" w:hAnsi="Arial" w:hint="default"/>
      </w:rPr>
    </w:lvl>
    <w:lvl w:ilvl="5" w:tplc="B2446DF8" w:tentative="1">
      <w:start w:val="1"/>
      <w:numFmt w:val="bullet"/>
      <w:lvlText w:val="•"/>
      <w:lvlJc w:val="left"/>
      <w:pPr>
        <w:tabs>
          <w:tab w:val="num" w:pos="4320"/>
        </w:tabs>
        <w:ind w:left="4320" w:hanging="360"/>
      </w:pPr>
      <w:rPr>
        <w:rFonts w:ascii="Arial" w:hAnsi="Arial" w:hint="default"/>
      </w:rPr>
    </w:lvl>
    <w:lvl w:ilvl="6" w:tplc="24BE1A82" w:tentative="1">
      <w:start w:val="1"/>
      <w:numFmt w:val="bullet"/>
      <w:lvlText w:val="•"/>
      <w:lvlJc w:val="left"/>
      <w:pPr>
        <w:tabs>
          <w:tab w:val="num" w:pos="5040"/>
        </w:tabs>
        <w:ind w:left="5040" w:hanging="360"/>
      </w:pPr>
      <w:rPr>
        <w:rFonts w:ascii="Arial" w:hAnsi="Arial" w:hint="default"/>
      </w:rPr>
    </w:lvl>
    <w:lvl w:ilvl="7" w:tplc="4F60A176" w:tentative="1">
      <w:start w:val="1"/>
      <w:numFmt w:val="bullet"/>
      <w:lvlText w:val="•"/>
      <w:lvlJc w:val="left"/>
      <w:pPr>
        <w:tabs>
          <w:tab w:val="num" w:pos="5760"/>
        </w:tabs>
        <w:ind w:left="5760" w:hanging="360"/>
      </w:pPr>
      <w:rPr>
        <w:rFonts w:ascii="Arial" w:hAnsi="Arial" w:hint="default"/>
      </w:rPr>
    </w:lvl>
    <w:lvl w:ilvl="8" w:tplc="A742F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081C4131"/>
    <w:multiLevelType w:val="hybridMultilevel"/>
    <w:tmpl w:val="583433D8"/>
    <w:lvl w:ilvl="0" w:tplc="5FE8B90E">
      <w:start w:val="1"/>
      <w:numFmt w:val="bullet"/>
      <w:lvlText w:val="•"/>
      <w:lvlJc w:val="left"/>
      <w:pPr>
        <w:tabs>
          <w:tab w:val="num" w:pos="720"/>
        </w:tabs>
        <w:ind w:left="720" w:hanging="360"/>
      </w:pPr>
      <w:rPr>
        <w:rFonts w:ascii="Arial" w:hAnsi="Arial" w:hint="default"/>
      </w:rPr>
    </w:lvl>
    <w:lvl w:ilvl="1" w:tplc="BCE8BE06" w:tentative="1">
      <w:start w:val="1"/>
      <w:numFmt w:val="bullet"/>
      <w:lvlText w:val="•"/>
      <w:lvlJc w:val="left"/>
      <w:pPr>
        <w:tabs>
          <w:tab w:val="num" w:pos="1440"/>
        </w:tabs>
        <w:ind w:left="1440" w:hanging="360"/>
      </w:pPr>
      <w:rPr>
        <w:rFonts w:ascii="Arial" w:hAnsi="Arial" w:hint="default"/>
      </w:rPr>
    </w:lvl>
    <w:lvl w:ilvl="2" w:tplc="A45840A0" w:tentative="1">
      <w:start w:val="1"/>
      <w:numFmt w:val="bullet"/>
      <w:lvlText w:val="•"/>
      <w:lvlJc w:val="left"/>
      <w:pPr>
        <w:tabs>
          <w:tab w:val="num" w:pos="2160"/>
        </w:tabs>
        <w:ind w:left="2160" w:hanging="360"/>
      </w:pPr>
      <w:rPr>
        <w:rFonts w:ascii="Arial" w:hAnsi="Arial" w:hint="default"/>
      </w:rPr>
    </w:lvl>
    <w:lvl w:ilvl="3" w:tplc="B5B213E0" w:tentative="1">
      <w:start w:val="1"/>
      <w:numFmt w:val="bullet"/>
      <w:lvlText w:val="•"/>
      <w:lvlJc w:val="left"/>
      <w:pPr>
        <w:tabs>
          <w:tab w:val="num" w:pos="2880"/>
        </w:tabs>
        <w:ind w:left="2880" w:hanging="360"/>
      </w:pPr>
      <w:rPr>
        <w:rFonts w:ascii="Arial" w:hAnsi="Arial" w:hint="default"/>
      </w:rPr>
    </w:lvl>
    <w:lvl w:ilvl="4" w:tplc="D7F0A9E4" w:tentative="1">
      <w:start w:val="1"/>
      <w:numFmt w:val="bullet"/>
      <w:lvlText w:val="•"/>
      <w:lvlJc w:val="left"/>
      <w:pPr>
        <w:tabs>
          <w:tab w:val="num" w:pos="3600"/>
        </w:tabs>
        <w:ind w:left="3600" w:hanging="360"/>
      </w:pPr>
      <w:rPr>
        <w:rFonts w:ascii="Arial" w:hAnsi="Arial" w:hint="default"/>
      </w:rPr>
    </w:lvl>
    <w:lvl w:ilvl="5" w:tplc="2A6E369E" w:tentative="1">
      <w:start w:val="1"/>
      <w:numFmt w:val="bullet"/>
      <w:lvlText w:val="•"/>
      <w:lvlJc w:val="left"/>
      <w:pPr>
        <w:tabs>
          <w:tab w:val="num" w:pos="4320"/>
        </w:tabs>
        <w:ind w:left="4320" w:hanging="360"/>
      </w:pPr>
      <w:rPr>
        <w:rFonts w:ascii="Arial" w:hAnsi="Arial" w:hint="default"/>
      </w:rPr>
    </w:lvl>
    <w:lvl w:ilvl="6" w:tplc="A118AD7A" w:tentative="1">
      <w:start w:val="1"/>
      <w:numFmt w:val="bullet"/>
      <w:lvlText w:val="•"/>
      <w:lvlJc w:val="left"/>
      <w:pPr>
        <w:tabs>
          <w:tab w:val="num" w:pos="5040"/>
        </w:tabs>
        <w:ind w:left="5040" w:hanging="360"/>
      </w:pPr>
      <w:rPr>
        <w:rFonts w:ascii="Arial" w:hAnsi="Arial" w:hint="default"/>
      </w:rPr>
    </w:lvl>
    <w:lvl w:ilvl="7" w:tplc="9042CB56" w:tentative="1">
      <w:start w:val="1"/>
      <w:numFmt w:val="bullet"/>
      <w:lvlText w:val="•"/>
      <w:lvlJc w:val="left"/>
      <w:pPr>
        <w:tabs>
          <w:tab w:val="num" w:pos="5760"/>
        </w:tabs>
        <w:ind w:left="5760" w:hanging="360"/>
      </w:pPr>
      <w:rPr>
        <w:rFonts w:ascii="Arial" w:hAnsi="Arial" w:hint="default"/>
      </w:rPr>
    </w:lvl>
    <w:lvl w:ilvl="8" w:tplc="166810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1A6B35AC"/>
    <w:multiLevelType w:val="hybridMultilevel"/>
    <w:tmpl w:val="7084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9A4733"/>
    <w:multiLevelType w:val="hybridMultilevel"/>
    <w:tmpl w:val="66006830"/>
    <w:lvl w:ilvl="0" w:tplc="821E5914">
      <w:start w:val="1"/>
      <w:numFmt w:val="bullet"/>
      <w:lvlText w:val="•"/>
      <w:lvlJc w:val="left"/>
      <w:pPr>
        <w:tabs>
          <w:tab w:val="num" w:pos="720"/>
        </w:tabs>
        <w:ind w:left="720" w:hanging="360"/>
      </w:pPr>
      <w:rPr>
        <w:rFonts w:ascii="Arial" w:hAnsi="Arial" w:hint="default"/>
      </w:rPr>
    </w:lvl>
    <w:lvl w:ilvl="1" w:tplc="DD4C2A46" w:tentative="1">
      <w:start w:val="1"/>
      <w:numFmt w:val="bullet"/>
      <w:lvlText w:val="•"/>
      <w:lvlJc w:val="left"/>
      <w:pPr>
        <w:tabs>
          <w:tab w:val="num" w:pos="1440"/>
        </w:tabs>
        <w:ind w:left="1440" w:hanging="360"/>
      </w:pPr>
      <w:rPr>
        <w:rFonts w:ascii="Arial" w:hAnsi="Arial" w:hint="default"/>
      </w:rPr>
    </w:lvl>
    <w:lvl w:ilvl="2" w:tplc="3D7877AC" w:tentative="1">
      <w:start w:val="1"/>
      <w:numFmt w:val="bullet"/>
      <w:lvlText w:val="•"/>
      <w:lvlJc w:val="left"/>
      <w:pPr>
        <w:tabs>
          <w:tab w:val="num" w:pos="2160"/>
        </w:tabs>
        <w:ind w:left="2160" w:hanging="360"/>
      </w:pPr>
      <w:rPr>
        <w:rFonts w:ascii="Arial" w:hAnsi="Arial" w:hint="default"/>
      </w:rPr>
    </w:lvl>
    <w:lvl w:ilvl="3" w:tplc="840067A4" w:tentative="1">
      <w:start w:val="1"/>
      <w:numFmt w:val="bullet"/>
      <w:lvlText w:val="•"/>
      <w:lvlJc w:val="left"/>
      <w:pPr>
        <w:tabs>
          <w:tab w:val="num" w:pos="2880"/>
        </w:tabs>
        <w:ind w:left="2880" w:hanging="360"/>
      </w:pPr>
      <w:rPr>
        <w:rFonts w:ascii="Arial" w:hAnsi="Arial" w:hint="default"/>
      </w:rPr>
    </w:lvl>
    <w:lvl w:ilvl="4" w:tplc="82CC2D96" w:tentative="1">
      <w:start w:val="1"/>
      <w:numFmt w:val="bullet"/>
      <w:lvlText w:val="•"/>
      <w:lvlJc w:val="left"/>
      <w:pPr>
        <w:tabs>
          <w:tab w:val="num" w:pos="3600"/>
        </w:tabs>
        <w:ind w:left="3600" w:hanging="360"/>
      </w:pPr>
      <w:rPr>
        <w:rFonts w:ascii="Arial" w:hAnsi="Arial" w:hint="default"/>
      </w:rPr>
    </w:lvl>
    <w:lvl w:ilvl="5" w:tplc="4F665408" w:tentative="1">
      <w:start w:val="1"/>
      <w:numFmt w:val="bullet"/>
      <w:lvlText w:val="•"/>
      <w:lvlJc w:val="left"/>
      <w:pPr>
        <w:tabs>
          <w:tab w:val="num" w:pos="4320"/>
        </w:tabs>
        <w:ind w:left="4320" w:hanging="360"/>
      </w:pPr>
      <w:rPr>
        <w:rFonts w:ascii="Arial" w:hAnsi="Arial" w:hint="default"/>
      </w:rPr>
    </w:lvl>
    <w:lvl w:ilvl="6" w:tplc="0686C55A" w:tentative="1">
      <w:start w:val="1"/>
      <w:numFmt w:val="bullet"/>
      <w:lvlText w:val="•"/>
      <w:lvlJc w:val="left"/>
      <w:pPr>
        <w:tabs>
          <w:tab w:val="num" w:pos="5040"/>
        </w:tabs>
        <w:ind w:left="5040" w:hanging="360"/>
      </w:pPr>
      <w:rPr>
        <w:rFonts w:ascii="Arial" w:hAnsi="Arial" w:hint="default"/>
      </w:rPr>
    </w:lvl>
    <w:lvl w:ilvl="7" w:tplc="805E3748" w:tentative="1">
      <w:start w:val="1"/>
      <w:numFmt w:val="bullet"/>
      <w:lvlText w:val="•"/>
      <w:lvlJc w:val="left"/>
      <w:pPr>
        <w:tabs>
          <w:tab w:val="num" w:pos="5760"/>
        </w:tabs>
        <w:ind w:left="5760" w:hanging="360"/>
      </w:pPr>
      <w:rPr>
        <w:rFonts w:ascii="Arial" w:hAnsi="Arial" w:hint="default"/>
      </w:rPr>
    </w:lvl>
    <w:lvl w:ilvl="8" w:tplc="1A3262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9D7F13"/>
    <w:multiLevelType w:val="hybridMultilevel"/>
    <w:tmpl w:val="8ABA791A"/>
    <w:lvl w:ilvl="0" w:tplc="643CAFBE">
      <w:start w:val="1"/>
      <w:numFmt w:val="bullet"/>
      <w:lvlText w:val="•"/>
      <w:lvlJc w:val="left"/>
      <w:pPr>
        <w:tabs>
          <w:tab w:val="num" w:pos="720"/>
        </w:tabs>
        <w:ind w:left="720" w:hanging="360"/>
      </w:pPr>
      <w:rPr>
        <w:rFonts w:ascii="Arial" w:hAnsi="Arial" w:hint="default"/>
      </w:rPr>
    </w:lvl>
    <w:lvl w:ilvl="1" w:tplc="B3A2E28E">
      <w:start w:val="1"/>
      <w:numFmt w:val="bullet"/>
      <w:lvlText w:val="•"/>
      <w:lvlJc w:val="left"/>
      <w:pPr>
        <w:tabs>
          <w:tab w:val="num" w:pos="1440"/>
        </w:tabs>
        <w:ind w:left="1440" w:hanging="360"/>
      </w:pPr>
      <w:rPr>
        <w:rFonts w:ascii="Arial" w:hAnsi="Arial" w:hint="default"/>
      </w:rPr>
    </w:lvl>
    <w:lvl w:ilvl="2" w:tplc="276E1A96" w:tentative="1">
      <w:start w:val="1"/>
      <w:numFmt w:val="bullet"/>
      <w:lvlText w:val="•"/>
      <w:lvlJc w:val="left"/>
      <w:pPr>
        <w:tabs>
          <w:tab w:val="num" w:pos="2160"/>
        </w:tabs>
        <w:ind w:left="2160" w:hanging="360"/>
      </w:pPr>
      <w:rPr>
        <w:rFonts w:ascii="Arial" w:hAnsi="Arial" w:hint="default"/>
      </w:rPr>
    </w:lvl>
    <w:lvl w:ilvl="3" w:tplc="5D669AC4" w:tentative="1">
      <w:start w:val="1"/>
      <w:numFmt w:val="bullet"/>
      <w:lvlText w:val="•"/>
      <w:lvlJc w:val="left"/>
      <w:pPr>
        <w:tabs>
          <w:tab w:val="num" w:pos="2880"/>
        </w:tabs>
        <w:ind w:left="2880" w:hanging="360"/>
      </w:pPr>
      <w:rPr>
        <w:rFonts w:ascii="Arial" w:hAnsi="Arial" w:hint="default"/>
      </w:rPr>
    </w:lvl>
    <w:lvl w:ilvl="4" w:tplc="C5A60A0E" w:tentative="1">
      <w:start w:val="1"/>
      <w:numFmt w:val="bullet"/>
      <w:lvlText w:val="•"/>
      <w:lvlJc w:val="left"/>
      <w:pPr>
        <w:tabs>
          <w:tab w:val="num" w:pos="3600"/>
        </w:tabs>
        <w:ind w:left="3600" w:hanging="360"/>
      </w:pPr>
      <w:rPr>
        <w:rFonts w:ascii="Arial" w:hAnsi="Arial" w:hint="default"/>
      </w:rPr>
    </w:lvl>
    <w:lvl w:ilvl="5" w:tplc="0A34C23A" w:tentative="1">
      <w:start w:val="1"/>
      <w:numFmt w:val="bullet"/>
      <w:lvlText w:val="•"/>
      <w:lvlJc w:val="left"/>
      <w:pPr>
        <w:tabs>
          <w:tab w:val="num" w:pos="4320"/>
        </w:tabs>
        <w:ind w:left="4320" w:hanging="360"/>
      </w:pPr>
      <w:rPr>
        <w:rFonts w:ascii="Arial" w:hAnsi="Arial" w:hint="default"/>
      </w:rPr>
    </w:lvl>
    <w:lvl w:ilvl="6" w:tplc="CC6E14B2" w:tentative="1">
      <w:start w:val="1"/>
      <w:numFmt w:val="bullet"/>
      <w:lvlText w:val="•"/>
      <w:lvlJc w:val="left"/>
      <w:pPr>
        <w:tabs>
          <w:tab w:val="num" w:pos="5040"/>
        </w:tabs>
        <w:ind w:left="5040" w:hanging="360"/>
      </w:pPr>
      <w:rPr>
        <w:rFonts w:ascii="Arial" w:hAnsi="Arial" w:hint="default"/>
      </w:rPr>
    </w:lvl>
    <w:lvl w:ilvl="7" w:tplc="5D2CCA1E" w:tentative="1">
      <w:start w:val="1"/>
      <w:numFmt w:val="bullet"/>
      <w:lvlText w:val="•"/>
      <w:lvlJc w:val="left"/>
      <w:pPr>
        <w:tabs>
          <w:tab w:val="num" w:pos="5760"/>
        </w:tabs>
        <w:ind w:left="5760" w:hanging="360"/>
      </w:pPr>
      <w:rPr>
        <w:rFonts w:ascii="Arial" w:hAnsi="Arial" w:hint="default"/>
      </w:rPr>
    </w:lvl>
    <w:lvl w:ilvl="8" w:tplc="778A6B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78493F"/>
    <w:multiLevelType w:val="hybridMultilevel"/>
    <w:tmpl w:val="804670DE"/>
    <w:lvl w:ilvl="0" w:tplc="837A6818">
      <w:start w:val="1"/>
      <w:numFmt w:val="bullet"/>
      <w:lvlText w:val="•"/>
      <w:lvlJc w:val="left"/>
      <w:pPr>
        <w:tabs>
          <w:tab w:val="num" w:pos="720"/>
        </w:tabs>
        <w:ind w:left="720" w:hanging="360"/>
      </w:pPr>
      <w:rPr>
        <w:rFonts w:ascii="Arial" w:hAnsi="Arial" w:hint="default"/>
      </w:rPr>
    </w:lvl>
    <w:lvl w:ilvl="1" w:tplc="BD1EBF56" w:tentative="1">
      <w:start w:val="1"/>
      <w:numFmt w:val="bullet"/>
      <w:lvlText w:val="•"/>
      <w:lvlJc w:val="left"/>
      <w:pPr>
        <w:tabs>
          <w:tab w:val="num" w:pos="1440"/>
        </w:tabs>
        <w:ind w:left="1440" w:hanging="360"/>
      </w:pPr>
      <w:rPr>
        <w:rFonts w:ascii="Arial" w:hAnsi="Arial" w:hint="default"/>
      </w:rPr>
    </w:lvl>
    <w:lvl w:ilvl="2" w:tplc="D9DEA2DA" w:tentative="1">
      <w:start w:val="1"/>
      <w:numFmt w:val="bullet"/>
      <w:lvlText w:val="•"/>
      <w:lvlJc w:val="left"/>
      <w:pPr>
        <w:tabs>
          <w:tab w:val="num" w:pos="2160"/>
        </w:tabs>
        <w:ind w:left="2160" w:hanging="360"/>
      </w:pPr>
      <w:rPr>
        <w:rFonts w:ascii="Arial" w:hAnsi="Arial" w:hint="default"/>
      </w:rPr>
    </w:lvl>
    <w:lvl w:ilvl="3" w:tplc="198A25CC" w:tentative="1">
      <w:start w:val="1"/>
      <w:numFmt w:val="bullet"/>
      <w:lvlText w:val="•"/>
      <w:lvlJc w:val="left"/>
      <w:pPr>
        <w:tabs>
          <w:tab w:val="num" w:pos="2880"/>
        </w:tabs>
        <w:ind w:left="2880" w:hanging="360"/>
      </w:pPr>
      <w:rPr>
        <w:rFonts w:ascii="Arial" w:hAnsi="Arial" w:hint="default"/>
      </w:rPr>
    </w:lvl>
    <w:lvl w:ilvl="4" w:tplc="8078DC76" w:tentative="1">
      <w:start w:val="1"/>
      <w:numFmt w:val="bullet"/>
      <w:lvlText w:val="•"/>
      <w:lvlJc w:val="left"/>
      <w:pPr>
        <w:tabs>
          <w:tab w:val="num" w:pos="3600"/>
        </w:tabs>
        <w:ind w:left="3600" w:hanging="360"/>
      </w:pPr>
      <w:rPr>
        <w:rFonts w:ascii="Arial" w:hAnsi="Arial" w:hint="default"/>
      </w:rPr>
    </w:lvl>
    <w:lvl w:ilvl="5" w:tplc="4B8493F2" w:tentative="1">
      <w:start w:val="1"/>
      <w:numFmt w:val="bullet"/>
      <w:lvlText w:val="•"/>
      <w:lvlJc w:val="left"/>
      <w:pPr>
        <w:tabs>
          <w:tab w:val="num" w:pos="4320"/>
        </w:tabs>
        <w:ind w:left="4320" w:hanging="360"/>
      </w:pPr>
      <w:rPr>
        <w:rFonts w:ascii="Arial" w:hAnsi="Arial" w:hint="default"/>
      </w:rPr>
    </w:lvl>
    <w:lvl w:ilvl="6" w:tplc="3CC26386" w:tentative="1">
      <w:start w:val="1"/>
      <w:numFmt w:val="bullet"/>
      <w:lvlText w:val="•"/>
      <w:lvlJc w:val="left"/>
      <w:pPr>
        <w:tabs>
          <w:tab w:val="num" w:pos="5040"/>
        </w:tabs>
        <w:ind w:left="5040" w:hanging="360"/>
      </w:pPr>
      <w:rPr>
        <w:rFonts w:ascii="Arial" w:hAnsi="Arial" w:hint="default"/>
      </w:rPr>
    </w:lvl>
    <w:lvl w:ilvl="7" w:tplc="961415DC" w:tentative="1">
      <w:start w:val="1"/>
      <w:numFmt w:val="bullet"/>
      <w:lvlText w:val="•"/>
      <w:lvlJc w:val="left"/>
      <w:pPr>
        <w:tabs>
          <w:tab w:val="num" w:pos="5760"/>
        </w:tabs>
        <w:ind w:left="5760" w:hanging="360"/>
      </w:pPr>
      <w:rPr>
        <w:rFonts w:ascii="Arial" w:hAnsi="Arial" w:hint="default"/>
      </w:rPr>
    </w:lvl>
    <w:lvl w:ilvl="8" w:tplc="E4B69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335929"/>
    <w:multiLevelType w:val="hybridMultilevel"/>
    <w:tmpl w:val="94B09B72"/>
    <w:lvl w:ilvl="0" w:tplc="F38A7DE2">
      <w:start w:val="1"/>
      <w:numFmt w:val="bullet"/>
      <w:lvlText w:val="•"/>
      <w:lvlJc w:val="left"/>
      <w:pPr>
        <w:tabs>
          <w:tab w:val="num" w:pos="720"/>
        </w:tabs>
        <w:ind w:left="720" w:hanging="360"/>
      </w:pPr>
      <w:rPr>
        <w:rFonts w:ascii="Arial" w:hAnsi="Arial" w:hint="default"/>
      </w:rPr>
    </w:lvl>
    <w:lvl w:ilvl="1" w:tplc="D6564E86" w:tentative="1">
      <w:start w:val="1"/>
      <w:numFmt w:val="bullet"/>
      <w:lvlText w:val="•"/>
      <w:lvlJc w:val="left"/>
      <w:pPr>
        <w:tabs>
          <w:tab w:val="num" w:pos="1440"/>
        </w:tabs>
        <w:ind w:left="1440" w:hanging="360"/>
      </w:pPr>
      <w:rPr>
        <w:rFonts w:ascii="Arial" w:hAnsi="Arial" w:hint="default"/>
      </w:rPr>
    </w:lvl>
    <w:lvl w:ilvl="2" w:tplc="DE3E9D46" w:tentative="1">
      <w:start w:val="1"/>
      <w:numFmt w:val="bullet"/>
      <w:lvlText w:val="•"/>
      <w:lvlJc w:val="left"/>
      <w:pPr>
        <w:tabs>
          <w:tab w:val="num" w:pos="2160"/>
        </w:tabs>
        <w:ind w:left="2160" w:hanging="360"/>
      </w:pPr>
      <w:rPr>
        <w:rFonts w:ascii="Arial" w:hAnsi="Arial" w:hint="default"/>
      </w:rPr>
    </w:lvl>
    <w:lvl w:ilvl="3" w:tplc="0C36BD4A" w:tentative="1">
      <w:start w:val="1"/>
      <w:numFmt w:val="bullet"/>
      <w:lvlText w:val="•"/>
      <w:lvlJc w:val="left"/>
      <w:pPr>
        <w:tabs>
          <w:tab w:val="num" w:pos="2880"/>
        </w:tabs>
        <w:ind w:left="2880" w:hanging="360"/>
      </w:pPr>
      <w:rPr>
        <w:rFonts w:ascii="Arial" w:hAnsi="Arial" w:hint="default"/>
      </w:rPr>
    </w:lvl>
    <w:lvl w:ilvl="4" w:tplc="2F3EAD0E" w:tentative="1">
      <w:start w:val="1"/>
      <w:numFmt w:val="bullet"/>
      <w:lvlText w:val="•"/>
      <w:lvlJc w:val="left"/>
      <w:pPr>
        <w:tabs>
          <w:tab w:val="num" w:pos="3600"/>
        </w:tabs>
        <w:ind w:left="3600" w:hanging="360"/>
      </w:pPr>
      <w:rPr>
        <w:rFonts w:ascii="Arial" w:hAnsi="Arial" w:hint="default"/>
      </w:rPr>
    </w:lvl>
    <w:lvl w:ilvl="5" w:tplc="72AE0F2A" w:tentative="1">
      <w:start w:val="1"/>
      <w:numFmt w:val="bullet"/>
      <w:lvlText w:val="•"/>
      <w:lvlJc w:val="left"/>
      <w:pPr>
        <w:tabs>
          <w:tab w:val="num" w:pos="4320"/>
        </w:tabs>
        <w:ind w:left="4320" w:hanging="360"/>
      </w:pPr>
      <w:rPr>
        <w:rFonts w:ascii="Arial" w:hAnsi="Arial" w:hint="default"/>
      </w:rPr>
    </w:lvl>
    <w:lvl w:ilvl="6" w:tplc="289EBAEC" w:tentative="1">
      <w:start w:val="1"/>
      <w:numFmt w:val="bullet"/>
      <w:lvlText w:val="•"/>
      <w:lvlJc w:val="left"/>
      <w:pPr>
        <w:tabs>
          <w:tab w:val="num" w:pos="5040"/>
        </w:tabs>
        <w:ind w:left="5040" w:hanging="360"/>
      </w:pPr>
      <w:rPr>
        <w:rFonts w:ascii="Arial" w:hAnsi="Arial" w:hint="default"/>
      </w:rPr>
    </w:lvl>
    <w:lvl w:ilvl="7" w:tplc="6A628C54" w:tentative="1">
      <w:start w:val="1"/>
      <w:numFmt w:val="bullet"/>
      <w:lvlText w:val="•"/>
      <w:lvlJc w:val="left"/>
      <w:pPr>
        <w:tabs>
          <w:tab w:val="num" w:pos="5760"/>
        </w:tabs>
        <w:ind w:left="5760" w:hanging="360"/>
      </w:pPr>
      <w:rPr>
        <w:rFonts w:ascii="Arial" w:hAnsi="Arial" w:hint="default"/>
      </w:rPr>
    </w:lvl>
    <w:lvl w:ilvl="8" w:tplc="EE1E87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3" w15:restartNumberingAfterBreak="0">
    <w:nsid w:val="25031850"/>
    <w:multiLevelType w:val="hybridMultilevel"/>
    <w:tmpl w:val="D0C0CBB4"/>
    <w:lvl w:ilvl="0" w:tplc="2A52112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C610B"/>
    <w:multiLevelType w:val="hybridMultilevel"/>
    <w:tmpl w:val="75EEAA86"/>
    <w:lvl w:ilvl="0" w:tplc="55A05692">
      <w:start w:val="1"/>
      <w:numFmt w:val="bullet"/>
      <w:lvlText w:val="•"/>
      <w:lvlJc w:val="left"/>
      <w:pPr>
        <w:tabs>
          <w:tab w:val="num" w:pos="720"/>
        </w:tabs>
        <w:ind w:left="720" w:hanging="360"/>
      </w:pPr>
      <w:rPr>
        <w:rFonts w:ascii="Arial" w:hAnsi="Arial" w:hint="default"/>
      </w:rPr>
    </w:lvl>
    <w:lvl w:ilvl="1" w:tplc="7B500DDE" w:tentative="1">
      <w:start w:val="1"/>
      <w:numFmt w:val="bullet"/>
      <w:lvlText w:val="•"/>
      <w:lvlJc w:val="left"/>
      <w:pPr>
        <w:tabs>
          <w:tab w:val="num" w:pos="1440"/>
        </w:tabs>
        <w:ind w:left="1440" w:hanging="360"/>
      </w:pPr>
      <w:rPr>
        <w:rFonts w:ascii="Arial" w:hAnsi="Arial" w:hint="default"/>
      </w:rPr>
    </w:lvl>
    <w:lvl w:ilvl="2" w:tplc="707A5700" w:tentative="1">
      <w:start w:val="1"/>
      <w:numFmt w:val="bullet"/>
      <w:lvlText w:val="•"/>
      <w:lvlJc w:val="left"/>
      <w:pPr>
        <w:tabs>
          <w:tab w:val="num" w:pos="2160"/>
        </w:tabs>
        <w:ind w:left="2160" w:hanging="360"/>
      </w:pPr>
      <w:rPr>
        <w:rFonts w:ascii="Arial" w:hAnsi="Arial" w:hint="default"/>
      </w:rPr>
    </w:lvl>
    <w:lvl w:ilvl="3" w:tplc="03FEA24A" w:tentative="1">
      <w:start w:val="1"/>
      <w:numFmt w:val="bullet"/>
      <w:lvlText w:val="•"/>
      <w:lvlJc w:val="left"/>
      <w:pPr>
        <w:tabs>
          <w:tab w:val="num" w:pos="2880"/>
        </w:tabs>
        <w:ind w:left="2880" w:hanging="360"/>
      </w:pPr>
      <w:rPr>
        <w:rFonts w:ascii="Arial" w:hAnsi="Arial" w:hint="default"/>
      </w:rPr>
    </w:lvl>
    <w:lvl w:ilvl="4" w:tplc="64AA6180" w:tentative="1">
      <w:start w:val="1"/>
      <w:numFmt w:val="bullet"/>
      <w:lvlText w:val="•"/>
      <w:lvlJc w:val="left"/>
      <w:pPr>
        <w:tabs>
          <w:tab w:val="num" w:pos="3600"/>
        </w:tabs>
        <w:ind w:left="3600" w:hanging="360"/>
      </w:pPr>
      <w:rPr>
        <w:rFonts w:ascii="Arial" w:hAnsi="Arial" w:hint="default"/>
      </w:rPr>
    </w:lvl>
    <w:lvl w:ilvl="5" w:tplc="C70CB638" w:tentative="1">
      <w:start w:val="1"/>
      <w:numFmt w:val="bullet"/>
      <w:lvlText w:val="•"/>
      <w:lvlJc w:val="left"/>
      <w:pPr>
        <w:tabs>
          <w:tab w:val="num" w:pos="4320"/>
        </w:tabs>
        <w:ind w:left="4320" w:hanging="360"/>
      </w:pPr>
      <w:rPr>
        <w:rFonts w:ascii="Arial" w:hAnsi="Arial" w:hint="default"/>
      </w:rPr>
    </w:lvl>
    <w:lvl w:ilvl="6" w:tplc="09D0F626" w:tentative="1">
      <w:start w:val="1"/>
      <w:numFmt w:val="bullet"/>
      <w:lvlText w:val="•"/>
      <w:lvlJc w:val="left"/>
      <w:pPr>
        <w:tabs>
          <w:tab w:val="num" w:pos="5040"/>
        </w:tabs>
        <w:ind w:left="5040" w:hanging="360"/>
      </w:pPr>
      <w:rPr>
        <w:rFonts w:ascii="Arial" w:hAnsi="Arial" w:hint="default"/>
      </w:rPr>
    </w:lvl>
    <w:lvl w:ilvl="7" w:tplc="D29064C2" w:tentative="1">
      <w:start w:val="1"/>
      <w:numFmt w:val="bullet"/>
      <w:lvlText w:val="•"/>
      <w:lvlJc w:val="left"/>
      <w:pPr>
        <w:tabs>
          <w:tab w:val="num" w:pos="5760"/>
        </w:tabs>
        <w:ind w:left="5760" w:hanging="360"/>
      </w:pPr>
      <w:rPr>
        <w:rFonts w:ascii="Arial" w:hAnsi="Arial" w:hint="default"/>
      </w:rPr>
    </w:lvl>
    <w:lvl w:ilvl="8" w:tplc="E83844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6" w15:restartNumberingAfterBreak="0">
    <w:nsid w:val="35640552"/>
    <w:multiLevelType w:val="hybridMultilevel"/>
    <w:tmpl w:val="987C786E"/>
    <w:lvl w:ilvl="0" w:tplc="71AC6F9E">
      <w:start w:val="1"/>
      <w:numFmt w:val="bullet"/>
      <w:lvlText w:val="•"/>
      <w:lvlJc w:val="left"/>
      <w:pPr>
        <w:tabs>
          <w:tab w:val="num" w:pos="720"/>
        </w:tabs>
        <w:ind w:left="720" w:hanging="360"/>
      </w:pPr>
      <w:rPr>
        <w:rFonts w:ascii="Arial" w:hAnsi="Arial" w:hint="default"/>
      </w:rPr>
    </w:lvl>
    <w:lvl w:ilvl="1" w:tplc="A19E9688">
      <w:start w:val="1"/>
      <w:numFmt w:val="bullet"/>
      <w:lvlText w:val="•"/>
      <w:lvlJc w:val="left"/>
      <w:pPr>
        <w:tabs>
          <w:tab w:val="num" w:pos="1440"/>
        </w:tabs>
        <w:ind w:left="1440" w:hanging="360"/>
      </w:pPr>
      <w:rPr>
        <w:rFonts w:ascii="Arial" w:hAnsi="Arial" w:hint="default"/>
      </w:rPr>
    </w:lvl>
    <w:lvl w:ilvl="2" w:tplc="5A98EE9C" w:tentative="1">
      <w:start w:val="1"/>
      <w:numFmt w:val="bullet"/>
      <w:lvlText w:val="•"/>
      <w:lvlJc w:val="left"/>
      <w:pPr>
        <w:tabs>
          <w:tab w:val="num" w:pos="2160"/>
        </w:tabs>
        <w:ind w:left="2160" w:hanging="360"/>
      </w:pPr>
      <w:rPr>
        <w:rFonts w:ascii="Arial" w:hAnsi="Arial" w:hint="default"/>
      </w:rPr>
    </w:lvl>
    <w:lvl w:ilvl="3" w:tplc="868E7EF0" w:tentative="1">
      <w:start w:val="1"/>
      <w:numFmt w:val="bullet"/>
      <w:lvlText w:val="•"/>
      <w:lvlJc w:val="left"/>
      <w:pPr>
        <w:tabs>
          <w:tab w:val="num" w:pos="2880"/>
        </w:tabs>
        <w:ind w:left="2880" w:hanging="360"/>
      </w:pPr>
      <w:rPr>
        <w:rFonts w:ascii="Arial" w:hAnsi="Arial" w:hint="default"/>
      </w:rPr>
    </w:lvl>
    <w:lvl w:ilvl="4" w:tplc="43E4E576" w:tentative="1">
      <w:start w:val="1"/>
      <w:numFmt w:val="bullet"/>
      <w:lvlText w:val="•"/>
      <w:lvlJc w:val="left"/>
      <w:pPr>
        <w:tabs>
          <w:tab w:val="num" w:pos="3600"/>
        </w:tabs>
        <w:ind w:left="3600" w:hanging="360"/>
      </w:pPr>
      <w:rPr>
        <w:rFonts w:ascii="Arial" w:hAnsi="Arial" w:hint="default"/>
      </w:rPr>
    </w:lvl>
    <w:lvl w:ilvl="5" w:tplc="6BE00C7A" w:tentative="1">
      <w:start w:val="1"/>
      <w:numFmt w:val="bullet"/>
      <w:lvlText w:val="•"/>
      <w:lvlJc w:val="left"/>
      <w:pPr>
        <w:tabs>
          <w:tab w:val="num" w:pos="4320"/>
        </w:tabs>
        <w:ind w:left="4320" w:hanging="360"/>
      </w:pPr>
      <w:rPr>
        <w:rFonts w:ascii="Arial" w:hAnsi="Arial" w:hint="default"/>
      </w:rPr>
    </w:lvl>
    <w:lvl w:ilvl="6" w:tplc="0C322ED2" w:tentative="1">
      <w:start w:val="1"/>
      <w:numFmt w:val="bullet"/>
      <w:lvlText w:val="•"/>
      <w:lvlJc w:val="left"/>
      <w:pPr>
        <w:tabs>
          <w:tab w:val="num" w:pos="5040"/>
        </w:tabs>
        <w:ind w:left="5040" w:hanging="360"/>
      </w:pPr>
      <w:rPr>
        <w:rFonts w:ascii="Arial" w:hAnsi="Arial" w:hint="default"/>
      </w:rPr>
    </w:lvl>
    <w:lvl w:ilvl="7" w:tplc="9CB8D326" w:tentative="1">
      <w:start w:val="1"/>
      <w:numFmt w:val="bullet"/>
      <w:lvlText w:val="•"/>
      <w:lvlJc w:val="left"/>
      <w:pPr>
        <w:tabs>
          <w:tab w:val="num" w:pos="5760"/>
        </w:tabs>
        <w:ind w:left="5760" w:hanging="360"/>
      </w:pPr>
      <w:rPr>
        <w:rFonts w:ascii="Arial" w:hAnsi="Arial" w:hint="default"/>
      </w:rPr>
    </w:lvl>
    <w:lvl w:ilvl="8" w:tplc="D73463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B8105D"/>
    <w:multiLevelType w:val="hybridMultilevel"/>
    <w:tmpl w:val="E82A34B0"/>
    <w:lvl w:ilvl="0" w:tplc="C41E46D2">
      <w:start w:val="1"/>
      <w:numFmt w:val="bullet"/>
      <w:lvlText w:val="•"/>
      <w:lvlJc w:val="left"/>
      <w:pPr>
        <w:tabs>
          <w:tab w:val="num" w:pos="720"/>
        </w:tabs>
        <w:ind w:left="720" w:hanging="360"/>
      </w:pPr>
      <w:rPr>
        <w:rFonts w:ascii="Arial" w:hAnsi="Arial" w:hint="default"/>
      </w:rPr>
    </w:lvl>
    <w:lvl w:ilvl="1" w:tplc="71E62130" w:tentative="1">
      <w:start w:val="1"/>
      <w:numFmt w:val="bullet"/>
      <w:lvlText w:val="•"/>
      <w:lvlJc w:val="left"/>
      <w:pPr>
        <w:tabs>
          <w:tab w:val="num" w:pos="1440"/>
        </w:tabs>
        <w:ind w:left="1440" w:hanging="360"/>
      </w:pPr>
      <w:rPr>
        <w:rFonts w:ascii="Arial" w:hAnsi="Arial" w:hint="default"/>
      </w:rPr>
    </w:lvl>
    <w:lvl w:ilvl="2" w:tplc="8DC89598" w:tentative="1">
      <w:start w:val="1"/>
      <w:numFmt w:val="bullet"/>
      <w:lvlText w:val="•"/>
      <w:lvlJc w:val="left"/>
      <w:pPr>
        <w:tabs>
          <w:tab w:val="num" w:pos="2160"/>
        </w:tabs>
        <w:ind w:left="2160" w:hanging="360"/>
      </w:pPr>
      <w:rPr>
        <w:rFonts w:ascii="Arial" w:hAnsi="Arial" w:hint="default"/>
      </w:rPr>
    </w:lvl>
    <w:lvl w:ilvl="3" w:tplc="6F0EEF72" w:tentative="1">
      <w:start w:val="1"/>
      <w:numFmt w:val="bullet"/>
      <w:lvlText w:val="•"/>
      <w:lvlJc w:val="left"/>
      <w:pPr>
        <w:tabs>
          <w:tab w:val="num" w:pos="2880"/>
        </w:tabs>
        <w:ind w:left="2880" w:hanging="360"/>
      </w:pPr>
      <w:rPr>
        <w:rFonts w:ascii="Arial" w:hAnsi="Arial" w:hint="default"/>
      </w:rPr>
    </w:lvl>
    <w:lvl w:ilvl="4" w:tplc="79C01C68" w:tentative="1">
      <w:start w:val="1"/>
      <w:numFmt w:val="bullet"/>
      <w:lvlText w:val="•"/>
      <w:lvlJc w:val="left"/>
      <w:pPr>
        <w:tabs>
          <w:tab w:val="num" w:pos="3600"/>
        </w:tabs>
        <w:ind w:left="3600" w:hanging="360"/>
      </w:pPr>
      <w:rPr>
        <w:rFonts w:ascii="Arial" w:hAnsi="Arial" w:hint="default"/>
      </w:rPr>
    </w:lvl>
    <w:lvl w:ilvl="5" w:tplc="41885D54" w:tentative="1">
      <w:start w:val="1"/>
      <w:numFmt w:val="bullet"/>
      <w:lvlText w:val="•"/>
      <w:lvlJc w:val="left"/>
      <w:pPr>
        <w:tabs>
          <w:tab w:val="num" w:pos="4320"/>
        </w:tabs>
        <w:ind w:left="4320" w:hanging="360"/>
      </w:pPr>
      <w:rPr>
        <w:rFonts w:ascii="Arial" w:hAnsi="Arial" w:hint="default"/>
      </w:rPr>
    </w:lvl>
    <w:lvl w:ilvl="6" w:tplc="FE12B018" w:tentative="1">
      <w:start w:val="1"/>
      <w:numFmt w:val="bullet"/>
      <w:lvlText w:val="•"/>
      <w:lvlJc w:val="left"/>
      <w:pPr>
        <w:tabs>
          <w:tab w:val="num" w:pos="5040"/>
        </w:tabs>
        <w:ind w:left="5040" w:hanging="360"/>
      </w:pPr>
      <w:rPr>
        <w:rFonts w:ascii="Arial" w:hAnsi="Arial" w:hint="default"/>
      </w:rPr>
    </w:lvl>
    <w:lvl w:ilvl="7" w:tplc="334C5A4A" w:tentative="1">
      <w:start w:val="1"/>
      <w:numFmt w:val="bullet"/>
      <w:lvlText w:val="•"/>
      <w:lvlJc w:val="left"/>
      <w:pPr>
        <w:tabs>
          <w:tab w:val="num" w:pos="5760"/>
        </w:tabs>
        <w:ind w:left="5760" w:hanging="360"/>
      </w:pPr>
      <w:rPr>
        <w:rFonts w:ascii="Arial" w:hAnsi="Arial" w:hint="default"/>
      </w:rPr>
    </w:lvl>
    <w:lvl w:ilvl="8" w:tplc="21C4D50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1E3DAC"/>
    <w:multiLevelType w:val="hybridMultilevel"/>
    <w:tmpl w:val="40F69F8A"/>
    <w:lvl w:ilvl="0" w:tplc="2A52112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63604"/>
    <w:multiLevelType w:val="hybridMultilevel"/>
    <w:tmpl w:val="E684D87C"/>
    <w:lvl w:ilvl="0" w:tplc="93860974">
      <w:start w:val="1"/>
      <w:numFmt w:val="bullet"/>
      <w:lvlText w:val=""/>
      <w:lvlJc w:val="left"/>
      <w:pPr>
        <w:tabs>
          <w:tab w:val="num" w:pos="720"/>
        </w:tabs>
        <w:ind w:left="720" w:hanging="360"/>
      </w:pPr>
      <w:rPr>
        <w:rFonts w:ascii="Symbol" w:hAnsi="Symbol" w:hint="default"/>
      </w:rPr>
    </w:lvl>
    <w:lvl w:ilvl="1" w:tplc="1E88B8EE" w:tentative="1">
      <w:start w:val="1"/>
      <w:numFmt w:val="bullet"/>
      <w:lvlText w:val=""/>
      <w:lvlJc w:val="left"/>
      <w:pPr>
        <w:tabs>
          <w:tab w:val="num" w:pos="1440"/>
        </w:tabs>
        <w:ind w:left="1440" w:hanging="360"/>
      </w:pPr>
      <w:rPr>
        <w:rFonts w:ascii="Symbol" w:hAnsi="Symbol" w:hint="default"/>
      </w:rPr>
    </w:lvl>
    <w:lvl w:ilvl="2" w:tplc="2C44900A" w:tentative="1">
      <w:start w:val="1"/>
      <w:numFmt w:val="bullet"/>
      <w:lvlText w:val=""/>
      <w:lvlJc w:val="left"/>
      <w:pPr>
        <w:tabs>
          <w:tab w:val="num" w:pos="2160"/>
        </w:tabs>
        <w:ind w:left="2160" w:hanging="360"/>
      </w:pPr>
      <w:rPr>
        <w:rFonts w:ascii="Symbol" w:hAnsi="Symbol" w:hint="default"/>
      </w:rPr>
    </w:lvl>
    <w:lvl w:ilvl="3" w:tplc="3DB4AC2C" w:tentative="1">
      <w:start w:val="1"/>
      <w:numFmt w:val="bullet"/>
      <w:lvlText w:val=""/>
      <w:lvlJc w:val="left"/>
      <w:pPr>
        <w:tabs>
          <w:tab w:val="num" w:pos="2880"/>
        </w:tabs>
        <w:ind w:left="2880" w:hanging="360"/>
      </w:pPr>
      <w:rPr>
        <w:rFonts w:ascii="Symbol" w:hAnsi="Symbol" w:hint="default"/>
      </w:rPr>
    </w:lvl>
    <w:lvl w:ilvl="4" w:tplc="C2E6AE9C" w:tentative="1">
      <w:start w:val="1"/>
      <w:numFmt w:val="bullet"/>
      <w:lvlText w:val=""/>
      <w:lvlJc w:val="left"/>
      <w:pPr>
        <w:tabs>
          <w:tab w:val="num" w:pos="3600"/>
        </w:tabs>
        <w:ind w:left="3600" w:hanging="360"/>
      </w:pPr>
      <w:rPr>
        <w:rFonts w:ascii="Symbol" w:hAnsi="Symbol" w:hint="default"/>
      </w:rPr>
    </w:lvl>
    <w:lvl w:ilvl="5" w:tplc="38F80B7E" w:tentative="1">
      <w:start w:val="1"/>
      <w:numFmt w:val="bullet"/>
      <w:lvlText w:val=""/>
      <w:lvlJc w:val="left"/>
      <w:pPr>
        <w:tabs>
          <w:tab w:val="num" w:pos="4320"/>
        </w:tabs>
        <w:ind w:left="4320" w:hanging="360"/>
      </w:pPr>
      <w:rPr>
        <w:rFonts w:ascii="Symbol" w:hAnsi="Symbol" w:hint="default"/>
      </w:rPr>
    </w:lvl>
    <w:lvl w:ilvl="6" w:tplc="549EC0A0" w:tentative="1">
      <w:start w:val="1"/>
      <w:numFmt w:val="bullet"/>
      <w:lvlText w:val=""/>
      <w:lvlJc w:val="left"/>
      <w:pPr>
        <w:tabs>
          <w:tab w:val="num" w:pos="5040"/>
        </w:tabs>
        <w:ind w:left="5040" w:hanging="360"/>
      </w:pPr>
      <w:rPr>
        <w:rFonts w:ascii="Symbol" w:hAnsi="Symbol" w:hint="default"/>
      </w:rPr>
    </w:lvl>
    <w:lvl w:ilvl="7" w:tplc="4BAA20D4" w:tentative="1">
      <w:start w:val="1"/>
      <w:numFmt w:val="bullet"/>
      <w:lvlText w:val=""/>
      <w:lvlJc w:val="left"/>
      <w:pPr>
        <w:tabs>
          <w:tab w:val="num" w:pos="5760"/>
        </w:tabs>
        <w:ind w:left="5760" w:hanging="360"/>
      </w:pPr>
      <w:rPr>
        <w:rFonts w:ascii="Symbol" w:hAnsi="Symbol" w:hint="default"/>
      </w:rPr>
    </w:lvl>
    <w:lvl w:ilvl="8" w:tplc="B33E02A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0071FAE"/>
    <w:multiLevelType w:val="multilevel"/>
    <w:tmpl w:val="42E473C2"/>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1" w15:restartNumberingAfterBreak="0">
    <w:nsid w:val="41C976AB"/>
    <w:multiLevelType w:val="hybridMultilevel"/>
    <w:tmpl w:val="830E4AC2"/>
    <w:lvl w:ilvl="0" w:tplc="44E6B0E6">
      <w:start w:val="1"/>
      <w:numFmt w:val="bullet"/>
      <w:lvlText w:val="•"/>
      <w:lvlJc w:val="left"/>
      <w:pPr>
        <w:tabs>
          <w:tab w:val="num" w:pos="720"/>
        </w:tabs>
        <w:ind w:left="720" w:hanging="360"/>
      </w:pPr>
      <w:rPr>
        <w:rFonts w:ascii="Arial" w:hAnsi="Arial" w:hint="default"/>
      </w:rPr>
    </w:lvl>
    <w:lvl w:ilvl="1" w:tplc="0376FFF8">
      <w:start w:val="1"/>
      <w:numFmt w:val="bullet"/>
      <w:lvlText w:val="•"/>
      <w:lvlJc w:val="left"/>
      <w:pPr>
        <w:tabs>
          <w:tab w:val="num" w:pos="1440"/>
        </w:tabs>
        <w:ind w:left="1440" w:hanging="360"/>
      </w:pPr>
      <w:rPr>
        <w:rFonts w:ascii="Arial" w:hAnsi="Arial" w:hint="default"/>
      </w:rPr>
    </w:lvl>
    <w:lvl w:ilvl="2" w:tplc="5F78075A" w:tentative="1">
      <w:start w:val="1"/>
      <w:numFmt w:val="bullet"/>
      <w:lvlText w:val="•"/>
      <w:lvlJc w:val="left"/>
      <w:pPr>
        <w:tabs>
          <w:tab w:val="num" w:pos="2160"/>
        </w:tabs>
        <w:ind w:left="2160" w:hanging="360"/>
      </w:pPr>
      <w:rPr>
        <w:rFonts w:ascii="Arial" w:hAnsi="Arial" w:hint="default"/>
      </w:rPr>
    </w:lvl>
    <w:lvl w:ilvl="3" w:tplc="8994928C" w:tentative="1">
      <w:start w:val="1"/>
      <w:numFmt w:val="bullet"/>
      <w:lvlText w:val="•"/>
      <w:lvlJc w:val="left"/>
      <w:pPr>
        <w:tabs>
          <w:tab w:val="num" w:pos="2880"/>
        </w:tabs>
        <w:ind w:left="2880" w:hanging="360"/>
      </w:pPr>
      <w:rPr>
        <w:rFonts w:ascii="Arial" w:hAnsi="Arial" w:hint="default"/>
      </w:rPr>
    </w:lvl>
    <w:lvl w:ilvl="4" w:tplc="97786C10" w:tentative="1">
      <w:start w:val="1"/>
      <w:numFmt w:val="bullet"/>
      <w:lvlText w:val="•"/>
      <w:lvlJc w:val="left"/>
      <w:pPr>
        <w:tabs>
          <w:tab w:val="num" w:pos="3600"/>
        </w:tabs>
        <w:ind w:left="3600" w:hanging="360"/>
      </w:pPr>
      <w:rPr>
        <w:rFonts w:ascii="Arial" w:hAnsi="Arial" w:hint="default"/>
      </w:rPr>
    </w:lvl>
    <w:lvl w:ilvl="5" w:tplc="17BC0674" w:tentative="1">
      <w:start w:val="1"/>
      <w:numFmt w:val="bullet"/>
      <w:lvlText w:val="•"/>
      <w:lvlJc w:val="left"/>
      <w:pPr>
        <w:tabs>
          <w:tab w:val="num" w:pos="4320"/>
        </w:tabs>
        <w:ind w:left="4320" w:hanging="360"/>
      </w:pPr>
      <w:rPr>
        <w:rFonts w:ascii="Arial" w:hAnsi="Arial" w:hint="default"/>
      </w:rPr>
    </w:lvl>
    <w:lvl w:ilvl="6" w:tplc="0E402D0E" w:tentative="1">
      <w:start w:val="1"/>
      <w:numFmt w:val="bullet"/>
      <w:lvlText w:val="•"/>
      <w:lvlJc w:val="left"/>
      <w:pPr>
        <w:tabs>
          <w:tab w:val="num" w:pos="5040"/>
        </w:tabs>
        <w:ind w:left="5040" w:hanging="360"/>
      </w:pPr>
      <w:rPr>
        <w:rFonts w:ascii="Arial" w:hAnsi="Arial" w:hint="default"/>
      </w:rPr>
    </w:lvl>
    <w:lvl w:ilvl="7" w:tplc="E7EE5032" w:tentative="1">
      <w:start w:val="1"/>
      <w:numFmt w:val="bullet"/>
      <w:lvlText w:val="•"/>
      <w:lvlJc w:val="left"/>
      <w:pPr>
        <w:tabs>
          <w:tab w:val="num" w:pos="5760"/>
        </w:tabs>
        <w:ind w:left="5760" w:hanging="360"/>
      </w:pPr>
      <w:rPr>
        <w:rFonts w:ascii="Arial" w:hAnsi="Arial" w:hint="default"/>
      </w:rPr>
    </w:lvl>
    <w:lvl w:ilvl="8" w:tplc="F4226F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391406"/>
    <w:multiLevelType w:val="hybridMultilevel"/>
    <w:tmpl w:val="C77C8C96"/>
    <w:lvl w:ilvl="0" w:tplc="DEFC1FCA">
      <w:start w:val="1"/>
      <w:numFmt w:val="bullet"/>
      <w:lvlText w:val="•"/>
      <w:lvlJc w:val="left"/>
      <w:pPr>
        <w:tabs>
          <w:tab w:val="num" w:pos="720"/>
        </w:tabs>
        <w:ind w:left="720" w:hanging="360"/>
      </w:pPr>
      <w:rPr>
        <w:rFonts w:ascii="Arial" w:hAnsi="Arial" w:hint="default"/>
      </w:rPr>
    </w:lvl>
    <w:lvl w:ilvl="1" w:tplc="0BDC6E06">
      <w:start w:val="1"/>
      <w:numFmt w:val="bullet"/>
      <w:lvlText w:val="•"/>
      <w:lvlJc w:val="left"/>
      <w:pPr>
        <w:tabs>
          <w:tab w:val="num" w:pos="1440"/>
        </w:tabs>
        <w:ind w:left="1440" w:hanging="360"/>
      </w:pPr>
      <w:rPr>
        <w:rFonts w:ascii="Arial" w:hAnsi="Arial" w:hint="default"/>
      </w:rPr>
    </w:lvl>
    <w:lvl w:ilvl="2" w:tplc="69F6972A" w:tentative="1">
      <w:start w:val="1"/>
      <w:numFmt w:val="bullet"/>
      <w:lvlText w:val="•"/>
      <w:lvlJc w:val="left"/>
      <w:pPr>
        <w:tabs>
          <w:tab w:val="num" w:pos="2160"/>
        </w:tabs>
        <w:ind w:left="2160" w:hanging="360"/>
      </w:pPr>
      <w:rPr>
        <w:rFonts w:ascii="Arial" w:hAnsi="Arial" w:hint="default"/>
      </w:rPr>
    </w:lvl>
    <w:lvl w:ilvl="3" w:tplc="8D3CD464" w:tentative="1">
      <w:start w:val="1"/>
      <w:numFmt w:val="bullet"/>
      <w:lvlText w:val="•"/>
      <w:lvlJc w:val="left"/>
      <w:pPr>
        <w:tabs>
          <w:tab w:val="num" w:pos="2880"/>
        </w:tabs>
        <w:ind w:left="2880" w:hanging="360"/>
      </w:pPr>
      <w:rPr>
        <w:rFonts w:ascii="Arial" w:hAnsi="Arial" w:hint="default"/>
      </w:rPr>
    </w:lvl>
    <w:lvl w:ilvl="4" w:tplc="931AB3E2" w:tentative="1">
      <w:start w:val="1"/>
      <w:numFmt w:val="bullet"/>
      <w:lvlText w:val="•"/>
      <w:lvlJc w:val="left"/>
      <w:pPr>
        <w:tabs>
          <w:tab w:val="num" w:pos="3600"/>
        </w:tabs>
        <w:ind w:left="3600" w:hanging="360"/>
      </w:pPr>
      <w:rPr>
        <w:rFonts w:ascii="Arial" w:hAnsi="Arial" w:hint="default"/>
      </w:rPr>
    </w:lvl>
    <w:lvl w:ilvl="5" w:tplc="7AD4942C" w:tentative="1">
      <w:start w:val="1"/>
      <w:numFmt w:val="bullet"/>
      <w:lvlText w:val="•"/>
      <w:lvlJc w:val="left"/>
      <w:pPr>
        <w:tabs>
          <w:tab w:val="num" w:pos="4320"/>
        </w:tabs>
        <w:ind w:left="4320" w:hanging="360"/>
      </w:pPr>
      <w:rPr>
        <w:rFonts w:ascii="Arial" w:hAnsi="Arial" w:hint="default"/>
      </w:rPr>
    </w:lvl>
    <w:lvl w:ilvl="6" w:tplc="E5104EDA" w:tentative="1">
      <w:start w:val="1"/>
      <w:numFmt w:val="bullet"/>
      <w:lvlText w:val="•"/>
      <w:lvlJc w:val="left"/>
      <w:pPr>
        <w:tabs>
          <w:tab w:val="num" w:pos="5040"/>
        </w:tabs>
        <w:ind w:left="5040" w:hanging="360"/>
      </w:pPr>
      <w:rPr>
        <w:rFonts w:ascii="Arial" w:hAnsi="Arial" w:hint="default"/>
      </w:rPr>
    </w:lvl>
    <w:lvl w:ilvl="7" w:tplc="7BD88BDC" w:tentative="1">
      <w:start w:val="1"/>
      <w:numFmt w:val="bullet"/>
      <w:lvlText w:val="•"/>
      <w:lvlJc w:val="left"/>
      <w:pPr>
        <w:tabs>
          <w:tab w:val="num" w:pos="5760"/>
        </w:tabs>
        <w:ind w:left="5760" w:hanging="360"/>
      </w:pPr>
      <w:rPr>
        <w:rFonts w:ascii="Arial" w:hAnsi="Arial" w:hint="default"/>
      </w:rPr>
    </w:lvl>
    <w:lvl w:ilvl="8" w:tplc="DB56F9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CA2A84"/>
    <w:multiLevelType w:val="hybridMultilevel"/>
    <w:tmpl w:val="71E60030"/>
    <w:lvl w:ilvl="0" w:tplc="2A52112C">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2158C8"/>
    <w:multiLevelType w:val="hybridMultilevel"/>
    <w:tmpl w:val="66E4923C"/>
    <w:lvl w:ilvl="0" w:tplc="6F3E31FC">
      <w:start w:val="1"/>
      <w:numFmt w:val="bullet"/>
      <w:lvlText w:val="•"/>
      <w:lvlJc w:val="left"/>
      <w:pPr>
        <w:tabs>
          <w:tab w:val="num" w:pos="720"/>
        </w:tabs>
        <w:ind w:left="720" w:hanging="360"/>
      </w:pPr>
      <w:rPr>
        <w:rFonts w:ascii="Arial" w:hAnsi="Arial" w:hint="default"/>
      </w:rPr>
    </w:lvl>
    <w:lvl w:ilvl="1" w:tplc="D832710C" w:tentative="1">
      <w:start w:val="1"/>
      <w:numFmt w:val="bullet"/>
      <w:lvlText w:val="•"/>
      <w:lvlJc w:val="left"/>
      <w:pPr>
        <w:tabs>
          <w:tab w:val="num" w:pos="1440"/>
        </w:tabs>
        <w:ind w:left="1440" w:hanging="360"/>
      </w:pPr>
      <w:rPr>
        <w:rFonts w:ascii="Arial" w:hAnsi="Arial" w:hint="default"/>
      </w:rPr>
    </w:lvl>
    <w:lvl w:ilvl="2" w:tplc="776A828C" w:tentative="1">
      <w:start w:val="1"/>
      <w:numFmt w:val="bullet"/>
      <w:lvlText w:val="•"/>
      <w:lvlJc w:val="left"/>
      <w:pPr>
        <w:tabs>
          <w:tab w:val="num" w:pos="2160"/>
        </w:tabs>
        <w:ind w:left="2160" w:hanging="360"/>
      </w:pPr>
      <w:rPr>
        <w:rFonts w:ascii="Arial" w:hAnsi="Arial" w:hint="default"/>
      </w:rPr>
    </w:lvl>
    <w:lvl w:ilvl="3" w:tplc="B4DAA8B2" w:tentative="1">
      <w:start w:val="1"/>
      <w:numFmt w:val="bullet"/>
      <w:lvlText w:val="•"/>
      <w:lvlJc w:val="left"/>
      <w:pPr>
        <w:tabs>
          <w:tab w:val="num" w:pos="2880"/>
        </w:tabs>
        <w:ind w:left="2880" w:hanging="360"/>
      </w:pPr>
      <w:rPr>
        <w:rFonts w:ascii="Arial" w:hAnsi="Arial" w:hint="default"/>
      </w:rPr>
    </w:lvl>
    <w:lvl w:ilvl="4" w:tplc="43FECEA4" w:tentative="1">
      <w:start w:val="1"/>
      <w:numFmt w:val="bullet"/>
      <w:lvlText w:val="•"/>
      <w:lvlJc w:val="left"/>
      <w:pPr>
        <w:tabs>
          <w:tab w:val="num" w:pos="3600"/>
        </w:tabs>
        <w:ind w:left="3600" w:hanging="360"/>
      </w:pPr>
      <w:rPr>
        <w:rFonts w:ascii="Arial" w:hAnsi="Arial" w:hint="default"/>
      </w:rPr>
    </w:lvl>
    <w:lvl w:ilvl="5" w:tplc="E5A470A0" w:tentative="1">
      <w:start w:val="1"/>
      <w:numFmt w:val="bullet"/>
      <w:lvlText w:val="•"/>
      <w:lvlJc w:val="left"/>
      <w:pPr>
        <w:tabs>
          <w:tab w:val="num" w:pos="4320"/>
        </w:tabs>
        <w:ind w:left="4320" w:hanging="360"/>
      </w:pPr>
      <w:rPr>
        <w:rFonts w:ascii="Arial" w:hAnsi="Arial" w:hint="default"/>
      </w:rPr>
    </w:lvl>
    <w:lvl w:ilvl="6" w:tplc="4D460752" w:tentative="1">
      <w:start w:val="1"/>
      <w:numFmt w:val="bullet"/>
      <w:lvlText w:val="•"/>
      <w:lvlJc w:val="left"/>
      <w:pPr>
        <w:tabs>
          <w:tab w:val="num" w:pos="5040"/>
        </w:tabs>
        <w:ind w:left="5040" w:hanging="360"/>
      </w:pPr>
      <w:rPr>
        <w:rFonts w:ascii="Arial" w:hAnsi="Arial" w:hint="default"/>
      </w:rPr>
    </w:lvl>
    <w:lvl w:ilvl="7" w:tplc="3B0E0060" w:tentative="1">
      <w:start w:val="1"/>
      <w:numFmt w:val="bullet"/>
      <w:lvlText w:val="•"/>
      <w:lvlJc w:val="left"/>
      <w:pPr>
        <w:tabs>
          <w:tab w:val="num" w:pos="5760"/>
        </w:tabs>
        <w:ind w:left="5760" w:hanging="360"/>
      </w:pPr>
      <w:rPr>
        <w:rFonts w:ascii="Arial" w:hAnsi="Arial" w:hint="default"/>
      </w:rPr>
    </w:lvl>
    <w:lvl w:ilvl="8" w:tplc="C7FC81D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AA1AE2"/>
    <w:multiLevelType w:val="hybridMultilevel"/>
    <w:tmpl w:val="E718393A"/>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C4752B"/>
    <w:multiLevelType w:val="hybridMultilevel"/>
    <w:tmpl w:val="99049E7A"/>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5B0EEE"/>
    <w:multiLevelType w:val="hybridMultilevel"/>
    <w:tmpl w:val="D6726254"/>
    <w:lvl w:ilvl="0" w:tplc="2A52112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920365"/>
    <w:multiLevelType w:val="hybridMultilevel"/>
    <w:tmpl w:val="AB9ADF8A"/>
    <w:lvl w:ilvl="0" w:tplc="60400AE8">
      <w:start w:val="1"/>
      <w:numFmt w:val="bullet"/>
      <w:lvlText w:val="•"/>
      <w:lvlJc w:val="left"/>
      <w:pPr>
        <w:tabs>
          <w:tab w:val="num" w:pos="720"/>
        </w:tabs>
        <w:ind w:left="720" w:hanging="360"/>
      </w:pPr>
      <w:rPr>
        <w:rFonts w:ascii="Arial" w:hAnsi="Arial" w:hint="default"/>
      </w:rPr>
    </w:lvl>
    <w:lvl w:ilvl="1" w:tplc="E684E45E" w:tentative="1">
      <w:start w:val="1"/>
      <w:numFmt w:val="bullet"/>
      <w:lvlText w:val="•"/>
      <w:lvlJc w:val="left"/>
      <w:pPr>
        <w:tabs>
          <w:tab w:val="num" w:pos="1440"/>
        </w:tabs>
        <w:ind w:left="1440" w:hanging="360"/>
      </w:pPr>
      <w:rPr>
        <w:rFonts w:ascii="Arial" w:hAnsi="Arial" w:hint="default"/>
      </w:rPr>
    </w:lvl>
    <w:lvl w:ilvl="2" w:tplc="82907784" w:tentative="1">
      <w:start w:val="1"/>
      <w:numFmt w:val="bullet"/>
      <w:lvlText w:val="•"/>
      <w:lvlJc w:val="left"/>
      <w:pPr>
        <w:tabs>
          <w:tab w:val="num" w:pos="2160"/>
        </w:tabs>
        <w:ind w:left="2160" w:hanging="360"/>
      </w:pPr>
      <w:rPr>
        <w:rFonts w:ascii="Arial" w:hAnsi="Arial" w:hint="default"/>
      </w:rPr>
    </w:lvl>
    <w:lvl w:ilvl="3" w:tplc="A086B35E" w:tentative="1">
      <w:start w:val="1"/>
      <w:numFmt w:val="bullet"/>
      <w:lvlText w:val="•"/>
      <w:lvlJc w:val="left"/>
      <w:pPr>
        <w:tabs>
          <w:tab w:val="num" w:pos="2880"/>
        </w:tabs>
        <w:ind w:left="2880" w:hanging="360"/>
      </w:pPr>
      <w:rPr>
        <w:rFonts w:ascii="Arial" w:hAnsi="Arial" w:hint="default"/>
      </w:rPr>
    </w:lvl>
    <w:lvl w:ilvl="4" w:tplc="B4E69396" w:tentative="1">
      <w:start w:val="1"/>
      <w:numFmt w:val="bullet"/>
      <w:lvlText w:val="•"/>
      <w:lvlJc w:val="left"/>
      <w:pPr>
        <w:tabs>
          <w:tab w:val="num" w:pos="3600"/>
        </w:tabs>
        <w:ind w:left="3600" w:hanging="360"/>
      </w:pPr>
      <w:rPr>
        <w:rFonts w:ascii="Arial" w:hAnsi="Arial" w:hint="default"/>
      </w:rPr>
    </w:lvl>
    <w:lvl w:ilvl="5" w:tplc="4596FEF8" w:tentative="1">
      <w:start w:val="1"/>
      <w:numFmt w:val="bullet"/>
      <w:lvlText w:val="•"/>
      <w:lvlJc w:val="left"/>
      <w:pPr>
        <w:tabs>
          <w:tab w:val="num" w:pos="4320"/>
        </w:tabs>
        <w:ind w:left="4320" w:hanging="360"/>
      </w:pPr>
      <w:rPr>
        <w:rFonts w:ascii="Arial" w:hAnsi="Arial" w:hint="default"/>
      </w:rPr>
    </w:lvl>
    <w:lvl w:ilvl="6" w:tplc="002A8E60" w:tentative="1">
      <w:start w:val="1"/>
      <w:numFmt w:val="bullet"/>
      <w:lvlText w:val="•"/>
      <w:lvlJc w:val="left"/>
      <w:pPr>
        <w:tabs>
          <w:tab w:val="num" w:pos="5040"/>
        </w:tabs>
        <w:ind w:left="5040" w:hanging="360"/>
      </w:pPr>
      <w:rPr>
        <w:rFonts w:ascii="Arial" w:hAnsi="Arial" w:hint="default"/>
      </w:rPr>
    </w:lvl>
    <w:lvl w:ilvl="7" w:tplc="991C5AA4" w:tentative="1">
      <w:start w:val="1"/>
      <w:numFmt w:val="bullet"/>
      <w:lvlText w:val="•"/>
      <w:lvlJc w:val="left"/>
      <w:pPr>
        <w:tabs>
          <w:tab w:val="num" w:pos="5760"/>
        </w:tabs>
        <w:ind w:left="5760" w:hanging="360"/>
      </w:pPr>
      <w:rPr>
        <w:rFonts w:ascii="Arial" w:hAnsi="Arial" w:hint="default"/>
      </w:rPr>
    </w:lvl>
    <w:lvl w:ilvl="8" w:tplc="CBCCCF5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317471"/>
    <w:multiLevelType w:val="hybridMultilevel"/>
    <w:tmpl w:val="A9DA8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CB37A5"/>
    <w:multiLevelType w:val="hybridMultilevel"/>
    <w:tmpl w:val="0B38D83C"/>
    <w:lvl w:ilvl="0" w:tplc="F3E66B16">
      <w:start w:val="1"/>
      <w:numFmt w:val="bullet"/>
      <w:lvlText w:val="•"/>
      <w:lvlJc w:val="left"/>
      <w:pPr>
        <w:tabs>
          <w:tab w:val="num" w:pos="720"/>
        </w:tabs>
        <w:ind w:left="720" w:hanging="360"/>
      </w:pPr>
      <w:rPr>
        <w:rFonts w:ascii="Arial" w:hAnsi="Arial" w:hint="default"/>
      </w:rPr>
    </w:lvl>
    <w:lvl w:ilvl="1" w:tplc="94F62A94" w:tentative="1">
      <w:start w:val="1"/>
      <w:numFmt w:val="bullet"/>
      <w:lvlText w:val="•"/>
      <w:lvlJc w:val="left"/>
      <w:pPr>
        <w:tabs>
          <w:tab w:val="num" w:pos="1440"/>
        </w:tabs>
        <w:ind w:left="1440" w:hanging="360"/>
      </w:pPr>
      <w:rPr>
        <w:rFonts w:ascii="Arial" w:hAnsi="Arial" w:hint="default"/>
      </w:rPr>
    </w:lvl>
    <w:lvl w:ilvl="2" w:tplc="C1821958" w:tentative="1">
      <w:start w:val="1"/>
      <w:numFmt w:val="bullet"/>
      <w:lvlText w:val="•"/>
      <w:lvlJc w:val="left"/>
      <w:pPr>
        <w:tabs>
          <w:tab w:val="num" w:pos="2160"/>
        </w:tabs>
        <w:ind w:left="2160" w:hanging="360"/>
      </w:pPr>
      <w:rPr>
        <w:rFonts w:ascii="Arial" w:hAnsi="Arial" w:hint="default"/>
      </w:rPr>
    </w:lvl>
    <w:lvl w:ilvl="3" w:tplc="A96405CE" w:tentative="1">
      <w:start w:val="1"/>
      <w:numFmt w:val="bullet"/>
      <w:lvlText w:val="•"/>
      <w:lvlJc w:val="left"/>
      <w:pPr>
        <w:tabs>
          <w:tab w:val="num" w:pos="2880"/>
        </w:tabs>
        <w:ind w:left="2880" w:hanging="360"/>
      </w:pPr>
      <w:rPr>
        <w:rFonts w:ascii="Arial" w:hAnsi="Arial" w:hint="default"/>
      </w:rPr>
    </w:lvl>
    <w:lvl w:ilvl="4" w:tplc="1BEC6F3C" w:tentative="1">
      <w:start w:val="1"/>
      <w:numFmt w:val="bullet"/>
      <w:lvlText w:val="•"/>
      <w:lvlJc w:val="left"/>
      <w:pPr>
        <w:tabs>
          <w:tab w:val="num" w:pos="3600"/>
        </w:tabs>
        <w:ind w:left="3600" w:hanging="360"/>
      </w:pPr>
      <w:rPr>
        <w:rFonts w:ascii="Arial" w:hAnsi="Arial" w:hint="default"/>
      </w:rPr>
    </w:lvl>
    <w:lvl w:ilvl="5" w:tplc="A9E669C8" w:tentative="1">
      <w:start w:val="1"/>
      <w:numFmt w:val="bullet"/>
      <w:lvlText w:val="•"/>
      <w:lvlJc w:val="left"/>
      <w:pPr>
        <w:tabs>
          <w:tab w:val="num" w:pos="4320"/>
        </w:tabs>
        <w:ind w:left="4320" w:hanging="360"/>
      </w:pPr>
      <w:rPr>
        <w:rFonts w:ascii="Arial" w:hAnsi="Arial" w:hint="default"/>
      </w:rPr>
    </w:lvl>
    <w:lvl w:ilvl="6" w:tplc="B8EE1B4E" w:tentative="1">
      <w:start w:val="1"/>
      <w:numFmt w:val="bullet"/>
      <w:lvlText w:val="•"/>
      <w:lvlJc w:val="left"/>
      <w:pPr>
        <w:tabs>
          <w:tab w:val="num" w:pos="5040"/>
        </w:tabs>
        <w:ind w:left="5040" w:hanging="360"/>
      </w:pPr>
      <w:rPr>
        <w:rFonts w:ascii="Arial" w:hAnsi="Arial" w:hint="default"/>
      </w:rPr>
    </w:lvl>
    <w:lvl w:ilvl="7" w:tplc="E58CE282" w:tentative="1">
      <w:start w:val="1"/>
      <w:numFmt w:val="bullet"/>
      <w:lvlText w:val="•"/>
      <w:lvlJc w:val="left"/>
      <w:pPr>
        <w:tabs>
          <w:tab w:val="num" w:pos="5760"/>
        </w:tabs>
        <w:ind w:left="5760" w:hanging="360"/>
      </w:pPr>
      <w:rPr>
        <w:rFonts w:ascii="Arial" w:hAnsi="Arial" w:hint="default"/>
      </w:rPr>
    </w:lvl>
    <w:lvl w:ilvl="8" w:tplc="4B3489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7F2368"/>
    <w:multiLevelType w:val="multilevel"/>
    <w:tmpl w:val="725CC2D2"/>
    <w:numStyleLink w:val="ListTableNumber"/>
  </w:abstractNum>
  <w:abstractNum w:abstractNumId="32" w15:restartNumberingAfterBreak="0">
    <w:nsid w:val="60A30AEA"/>
    <w:multiLevelType w:val="hybridMultilevel"/>
    <w:tmpl w:val="CDC0D806"/>
    <w:lvl w:ilvl="0" w:tplc="119CCE0C">
      <w:start w:val="1"/>
      <w:numFmt w:val="bullet"/>
      <w:lvlText w:val=""/>
      <w:lvlJc w:val="left"/>
      <w:pPr>
        <w:tabs>
          <w:tab w:val="num" w:pos="720"/>
        </w:tabs>
        <w:ind w:left="720" w:hanging="360"/>
      </w:pPr>
      <w:rPr>
        <w:rFonts w:ascii="Symbol" w:hAnsi="Symbol" w:hint="default"/>
      </w:rPr>
    </w:lvl>
    <w:lvl w:ilvl="1" w:tplc="35AEB6F4" w:tentative="1">
      <w:start w:val="1"/>
      <w:numFmt w:val="bullet"/>
      <w:lvlText w:val=""/>
      <w:lvlJc w:val="left"/>
      <w:pPr>
        <w:tabs>
          <w:tab w:val="num" w:pos="1440"/>
        </w:tabs>
        <w:ind w:left="1440" w:hanging="360"/>
      </w:pPr>
      <w:rPr>
        <w:rFonts w:ascii="Symbol" w:hAnsi="Symbol" w:hint="default"/>
      </w:rPr>
    </w:lvl>
    <w:lvl w:ilvl="2" w:tplc="50B8F388" w:tentative="1">
      <w:start w:val="1"/>
      <w:numFmt w:val="bullet"/>
      <w:lvlText w:val=""/>
      <w:lvlJc w:val="left"/>
      <w:pPr>
        <w:tabs>
          <w:tab w:val="num" w:pos="2160"/>
        </w:tabs>
        <w:ind w:left="2160" w:hanging="360"/>
      </w:pPr>
      <w:rPr>
        <w:rFonts w:ascii="Symbol" w:hAnsi="Symbol" w:hint="default"/>
      </w:rPr>
    </w:lvl>
    <w:lvl w:ilvl="3" w:tplc="3762F7D4" w:tentative="1">
      <w:start w:val="1"/>
      <w:numFmt w:val="bullet"/>
      <w:lvlText w:val=""/>
      <w:lvlJc w:val="left"/>
      <w:pPr>
        <w:tabs>
          <w:tab w:val="num" w:pos="2880"/>
        </w:tabs>
        <w:ind w:left="2880" w:hanging="360"/>
      </w:pPr>
      <w:rPr>
        <w:rFonts w:ascii="Symbol" w:hAnsi="Symbol" w:hint="default"/>
      </w:rPr>
    </w:lvl>
    <w:lvl w:ilvl="4" w:tplc="064623C6" w:tentative="1">
      <w:start w:val="1"/>
      <w:numFmt w:val="bullet"/>
      <w:lvlText w:val=""/>
      <w:lvlJc w:val="left"/>
      <w:pPr>
        <w:tabs>
          <w:tab w:val="num" w:pos="3600"/>
        </w:tabs>
        <w:ind w:left="3600" w:hanging="360"/>
      </w:pPr>
      <w:rPr>
        <w:rFonts w:ascii="Symbol" w:hAnsi="Symbol" w:hint="default"/>
      </w:rPr>
    </w:lvl>
    <w:lvl w:ilvl="5" w:tplc="E8860E50" w:tentative="1">
      <w:start w:val="1"/>
      <w:numFmt w:val="bullet"/>
      <w:lvlText w:val=""/>
      <w:lvlJc w:val="left"/>
      <w:pPr>
        <w:tabs>
          <w:tab w:val="num" w:pos="4320"/>
        </w:tabs>
        <w:ind w:left="4320" w:hanging="360"/>
      </w:pPr>
      <w:rPr>
        <w:rFonts w:ascii="Symbol" w:hAnsi="Symbol" w:hint="default"/>
      </w:rPr>
    </w:lvl>
    <w:lvl w:ilvl="6" w:tplc="9970F338" w:tentative="1">
      <w:start w:val="1"/>
      <w:numFmt w:val="bullet"/>
      <w:lvlText w:val=""/>
      <w:lvlJc w:val="left"/>
      <w:pPr>
        <w:tabs>
          <w:tab w:val="num" w:pos="5040"/>
        </w:tabs>
        <w:ind w:left="5040" w:hanging="360"/>
      </w:pPr>
      <w:rPr>
        <w:rFonts w:ascii="Symbol" w:hAnsi="Symbol" w:hint="default"/>
      </w:rPr>
    </w:lvl>
    <w:lvl w:ilvl="7" w:tplc="70749408" w:tentative="1">
      <w:start w:val="1"/>
      <w:numFmt w:val="bullet"/>
      <w:lvlText w:val=""/>
      <w:lvlJc w:val="left"/>
      <w:pPr>
        <w:tabs>
          <w:tab w:val="num" w:pos="5760"/>
        </w:tabs>
        <w:ind w:left="5760" w:hanging="360"/>
      </w:pPr>
      <w:rPr>
        <w:rFonts w:ascii="Symbol" w:hAnsi="Symbol" w:hint="default"/>
      </w:rPr>
    </w:lvl>
    <w:lvl w:ilvl="8" w:tplc="91CEF8C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4" w15:restartNumberingAfterBreak="0">
    <w:nsid w:val="65F7735A"/>
    <w:multiLevelType w:val="hybridMultilevel"/>
    <w:tmpl w:val="06680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9F4710"/>
    <w:multiLevelType w:val="hybridMultilevel"/>
    <w:tmpl w:val="5B22951C"/>
    <w:lvl w:ilvl="0" w:tplc="71589F3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B822E6"/>
    <w:multiLevelType w:val="multilevel"/>
    <w:tmpl w:val="7996FD34"/>
    <w:numStyleLink w:val="ListTableBullet"/>
  </w:abstractNum>
  <w:abstractNum w:abstractNumId="37" w15:restartNumberingAfterBreak="0">
    <w:nsid w:val="7139706E"/>
    <w:multiLevelType w:val="multilevel"/>
    <w:tmpl w:val="11C64328"/>
    <w:numStyleLink w:val="ListParagraph"/>
  </w:abstractNum>
  <w:abstractNum w:abstractNumId="38" w15:restartNumberingAfterBreak="0">
    <w:nsid w:val="773B5B04"/>
    <w:multiLevelType w:val="hybridMultilevel"/>
    <w:tmpl w:val="F828C8A0"/>
    <w:lvl w:ilvl="0" w:tplc="2A52112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684CE0"/>
    <w:multiLevelType w:val="hybridMultilevel"/>
    <w:tmpl w:val="E07A5164"/>
    <w:lvl w:ilvl="0" w:tplc="FA1E1CB0">
      <w:start w:val="1"/>
      <w:numFmt w:val="bullet"/>
      <w:lvlText w:val="•"/>
      <w:lvlJc w:val="left"/>
      <w:pPr>
        <w:tabs>
          <w:tab w:val="num" w:pos="720"/>
        </w:tabs>
        <w:ind w:left="720" w:hanging="360"/>
      </w:pPr>
      <w:rPr>
        <w:rFonts w:ascii="Arial" w:hAnsi="Arial" w:hint="default"/>
      </w:rPr>
    </w:lvl>
    <w:lvl w:ilvl="1" w:tplc="06764338">
      <w:start w:val="1"/>
      <w:numFmt w:val="bullet"/>
      <w:lvlText w:val="•"/>
      <w:lvlJc w:val="left"/>
      <w:pPr>
        <w:tabs>
          <w:tab w:val="num" w:pos="1440"/>
        </w:tabs>
        <w:ind w:left="1440" w:hanging="360"/>
      </w:pPr>
      <w:rPr>
        <w:rFonts w:ascii="Arial" w:hAnsi="Arial" w:hint="default"/>
      </w:rPr>
    </w:lvl>
    <w:lvl w:ilvl="2" w:tplc="2BC801CE" w:tentative="1">
      <w:start w:val="1"/>
      <w:numFmt w:val="bullet"/>
      <w:lvlText w:val="•"/>
      <w:lvlJc w:val="left"/>
      <w:pPr>
        <w:tabs>
          <w:tab w:val="num" w:pos="2160"/>
        </w:tabs>
        <w:ind w:left="2160" w:hanging="360"/>
      </w:pPr>
      <w:rPr>
        <w:rFonts w:ascii="Arial" w:hAnsi="Arial" w:hint="default"/>
      </w:rPr>
    </w:lvl>
    <w:lvl w:ilvl="3" w:tplc="AD60CDA4" w:tentative="1">
      <w:start w:val="1"/>
      <w:numFmt w:val="bullet"/>
      <w:lvlText w:val="•"/>
      <w:lvlJc w:val="left"/>
      <w:pPr>
        <w:tabs>
          <w:tab w:val="num" w:pos="2880"/>
        </w:tabs>
        <w:ind w:left="2880" w:hanging="360"/>
      </w:pPr>
      <w:rPr>
        <w:rFonts w:ascii="Arial" w:hAnsi="Arial" w:hint="default"/>
      </w:rPr>
    </w:lvl>
    <w:lvl w:ilvl="4" w:tplc="A6AA752C" w:tentative="1">
      <w:start w:val="1"/>
      <w:numFmt w:val="bullet"/>
      <w:lvlText w:val="•"/>
      <w:lvlJc w:val="left"/>
      <w:pPr>
        <w:tabs>
          <w:tab w:val="num" w:pos="3600"/>
        </w:tabs>
        <w:ind w:left="3600" w:hanging="360"/>
      </w:pPr>
      <w:rPr>
        <w:rFonts w:ascii="Arial" w:hAnsi="Arial" w:hint="default"/>
      </w:rPr>
    </w:lvl>
    <w:lvl w:ilvl="5" w:tplc="B9C6721E" w:tentative="1">
      <w:start w:val="1"/>
      <w:numFmt w:val="bullet"/>
      <w:lvlText w:val="•"/>
      <w:lvlJc w:val="left"/>
      <w:pPr>
        <w:tabs>
          <w:tab w:val="num" w:pos="4320"/>
        </w:tabs>
        <w:ind w:left="4320" w:hanging="360"/>
      </w:pPr>
      <w:rPr>
        <w:rFonts w:ascii="Arial" w:hAnsi="Arial" w:hint="default"/>
      </w:rPr>
    </w:lvl>
    <w:lvl w:ilvl="6" w:tplc="61E045FE" w:tentative="1">
      <w:start w:val="1"/>
      <w:numFmt w:val="bullet"/>
      <w:lvlText w:val="•"/>
      <w:lvlJc w:val="left"/>
      <w:pPr>
        <w:tabs>
          <w:tab w:val="num" w:pos="5040"/>
        </w:tabs>
        <w:ind w:left="5040" w:hanging="360"/>
      </w:pPr>
      <w:rPr>
        <w:rFonts w:ascii="Arial" w:hAnsi="Arial" w:hint="default"/>
      </w:rPr>
    </w:lvl>
    <w:lvl w:ilvl="7" w:tplc="9A0C312A" w:tentative="1">
      <w:start w:val="1"/>
      <w:numFmt w:val="bullet"/>
      <w:lvlText w:val="•"/>
      <w:lvlJc w:val="left"/>
      <w:pPr>
        <w:tabs>
          <w:tab w:val="num" w:pos="5760"/>
        </w:tabs>
        <w:ind w:left="5760" w:hanging="360"/>
      </w:pPr>
      <w:rPr>
        <w:rFonts w:ascii="Arial" w:hAnsi="Arial" w:hint="default"/>
      </w:rPr>
    </w:lvl>
    <w:lvl w:ilvl="8" w:tplc="7CA2E60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456092"/>
    <w:multiLevelType w:val="hybridMultilevel"/>
    <w:tmpl w:val="1EB457CA"/>
    <w:lvl w:ilvl="0" w:tplc="3404C8D2">
      <w:start w:val="1"/>
      <w:numFmt w:val="bullet"/>
      <w:lvlText w:val="•"/>
      <w:lvlJc w:val="left"/>
      <w:pPr>
        <w:tabs>
          <w:tab w:val="num" w:pos="720"/>
        </w:tabs>
        <w:ind w:left="720" w:hanging="360"/>
      </w:pPr>
      <w:rPr>
        <w:rFonts w:ascii="Arial" w:hAnsi="Arial" w:hint="default"/>
      </w:rPr>
    </w:lvl>
    <w:lvl w:ilvl="1" w:tplc="AC781880" w:tentative="1">
      <w:start w:val="1"/>
      <w:numFmt w:val="bullet"/>
      <w:lvlText w:val="•"/>
      <w:lvlJc w:val="left"/>
      <w:pPr>
        <w:tabs>
          <w:tab w:val="num" w:pos="1440"/>
        </w:tabs>
        <w:ind w:left="1440" w:hanging="360"/>
      </w:pPr>
      <w:rPr>
        <w:rFonts w:ascii="Arial" w:hAnsi="Arial" w:hint="default"/>
      </w:rPr>
    </w:lvl>
    <w:lvl w:ilvl="2" w:tplc="2B780FB6" w:tentative="1">
      <w:start w:val="1"/>
      <w:numFmt w:val="bullet"/>
      <w:lvlText w:val="•"/>
      <w:lvlJc w:val="left"/>
      <w:pPr>
        <w:tabs>
          <w:tab w:val="num" w:pos="2160"/>
        </w:tabs>
        <w:ind w:left="2160" w:hanging="360"/>
      </w:pPr>
      <w:rPr>
        <w:rFonts w:ascii="Arial" w:hAnsi="Arial" w:hint="default"/>
      </w:rPr>
    </w:lvl>
    <w:lvl w:ilvl="3" w:tplc="0C14B4AE" w:tentative="1">
      <w:start w:val="1"/>
      <w:numFmt w:val="bullet"/>
      <w:lvlText w:val="•"/>
      <w:lvlJc w:val="left"/>
      <w:pPr>
        <w:tabs>
          <w:tab w:val="num" w:pos="2880"/>
        </w:tabs>
        <w:ind w:left="2880" w:hanging="360"/>
      </w:pPr>
      <w:rPr>
        <w:rFonts w:ascii="Arial" w:hAnsi="Arial" w:hint="default"/>
      </w:rPr>
    </w:lvl>
    <w:lvl w:ilvl="4" w:tplc="1FC071D6" w:tentative="1">
      <w:start w:val="1"/>
      <w:numFmt w:val="bullet"/>
      <w:lvlText w:val="•"/>
      <w:lvlJc w:val="left"/>
      <w:pPr>
        <w:tabs>
          <w:tab w:val="num" w:pos="3600"/>
        </w:tabs>
        <w:ind w:left="3600" w:hanging="360"/>
      </w:pPr>
      <w:rPr>
        <w:rFonts w:ascii="Arial" w:hAnsi="Arial" w:hint="default"/>
      </w:rPr>
    </w:lvl>
    <w:lvl w:ilvl="5" w:tplc="BB5EA1BE" w:tentative="1">
      <w:start w:val="1"/>
      <w:numFmt w:val="bullet"/>
      <w:lvlText w:val="•"/>
      <w:lvlJc w:val="left"/>
      <w:pPr>
        <w:tabs>
          <w:tab w:val="num" w:pos="4320"/>
        </w:tabs>
        <w:ind w:left="4320" w:hanging="360"/>
      </w:pPr>
      <w:rPr>
        <w:rFonts w:ascii="Arial" w:hAnsi="Arial" w:hint="default"/>
      </w:rPr>
    </w:lvl>
    <w:lvl w:ilvl="6" w:tplc="7E423136" w:tentative="1">
      <w:start w:val="1"/>
      <w:numFmt w:val="bullet"/>
      <w:lvlText w:val="•"/>
      <w:lvlJc w:val="left"/>
      <w:pPr>
        <w:tabs>
          <w:tab w:val="num" w:pos="5040"/>
        </w:tabs>
        <w:ind w:left="5040" w:hanging="360"/>
      </w:pPr>
      <w:rPr>
        <w:rFonts w:ascii="Arial" w:hAnsi="Arial" w:hint="default"/>
      </w:rPr>
    </w:lvl>
    <w:lvl w:ilvl="7" w:tplc="72DCC1BA" w:tentative="1">
      <w:start w:val="1"/>
      <w:numFmt w:val="bullet"/>
      <w:lvlText w:val="•"/>
      <w:lvlJc w:val="left"/>
      <w:pPr>
        <w:tabs>
          <w:tab w:val="num" w:pos="5760"/>
        </w:tabs>
        <w:ind w:left="5760" w:hanging="360"/>
      </w:pPr>
      <w:rPr>
        <w:rFonts w:ascii="Arial" w:hAnsi="Arial" w:hint="default"/>
      </w:rPr>
    </w:lvl>
    <w:lvl w:ilvl="8" w:tplc="A566AD1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567236"/>
    <w:multiLevelType w:val="hybridMultilevel"/>
    <w:tmpl w:val="915AC16A"/>
    <w:lvl w:ilvl="0" w:tplc="2A52112C">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5E0706"/>
    <w:multiLevelType w:val="hybridMultilevel"/>
    <w:tmpl w:val="3BC0ACC0"/>
    <w:lvl w:ilvl="0" w:tplc="DC4E556E">
      <w:start w:val="1"/>
      <w:numFmt w:val="bullet"/>
      <w:lvlText w:val="•"/>
      <w:lvlJc w:val="left"/>
      <w:pPr>
        <w:tabs>
          <w:tab w:val="num" w:pos="720"/>
        </w:tabs>
        <w:ind w:left="720" w:hanging="360"/>
      </w:pPr>
      <w:rPr>
        <w:rFonts w:ascii="Arial" w:hAnsi="Arial" w:hint="default"/>
      </w:rPr>
    </w:lvl>
    <w:lvl w:ilvl="1" w:tplc="E5024420" w:tentative="1">
      <w:start w:val="1"/>
      <w:numFmt w:val="bullet"/>
      <w:lvlText w:val="•"/>
      <w:lvlJc w:val="left"/>
      <w:pPr>
        <w:tabs>
          <w:tab w:val="num" w:pos="1440"/>
        </w:tabs>
        <w:ind w:left="1440" w:hanging="360"/>
      </w:pPr>
      <w:rPr>
        <w:rFonts w:ascii="Arial" w:hAnsi="Arial" w:hint="default"/>
      </w:rPr>
    </w:lvl>
    <w:lvl w:ilvl="2" w:tplc="D48EEDF4" w:tentative="1">
      <w:start w:val="1"/>
      <w:numFmt w:val="bullet"/>
      <w:lvlText w:val="•"/>
      <w:lvlJc w:val="left"/>
      <w:pPr>
        <w:tabs>
          <w:tab w:val="num" w:pos="2160"/>
        </w:tabs>
        <w:ind w:left="2160" w:hanging="360"/>
      </w:pPr>
      <w:rPr>
        <w:rFonts w:ascii="Arial" w:hAnsi="Arial" w:hint="default"/>
      </w:rPr>
    </w:lvl>
    <w:lvl w:ilvl="3" w:tplc="717C076C" w:tentative="1">
      <w:start w:val="1"/>
      <w:numFmt w:val="bullet"/>
      <w:lvlText w:val="•"/>
      <w:lvlJc w:val="left"/>
      <w:pPr>
        <w:tabs>
          <w:tab w:val="num" w:pos="2880"/>
        </w:tabs>
        <w:ind w:left="2880" w:hanging="360"/>
      </w:pPr>
      <w:rPr>
        <w:rFonts w:ascii="Arial" w:hAnsi="Arial" w:hint="default"/>
      </w:rPr>
    </w:lvl>
    <w:lvl w:ilvl="4" w:tplc="0BBA4E22" w:tentative="1">
      <w:start w:val="1"/>
      <w:numFmt w:val="bullet"/>
      <w:lvlText w:val="•"/>
      <w:lvlJc w:val="left"/>
      <w:pPr>
        <w:tabs>
          <w:tab w:val="num" w:pos="3600"/>
        </w:tabs>
        <w:ind w:left="3600" w:hanging="360"/>
      </w:pPr>
      <w:rPr>
        <w:rFonts w:ascii="Arial" w:hAnsi="Arial" w:hint="default"/>
      </w:rPr>
    </w:lvl>
    <w:lvl w:ilvl="5" w:tplc="BFBC030C" w:tentative="1">
      <w:start w:val="1"/>
      <w:numFmt w:val="bullet"/>
      <w:lvlText w:val="•"/>
      <w:lvlJc w:val="left"/>
      <w:pPr>
        <w:tabs>
          <w:tab w:val="num" w:pos="4320"/>
        </w:tabs>
        <w:ind w:left="4320" w:hanging="360"/>
      </w:pPr>
      <w:rPr>
        <w:rFonts w:ascii="Arial" w:hAnsi="Arial" w:hint="default"/>
      </w:rPr>
    </w:lvl>
    <w:lvl w:ilvl="6" w:tplc="26EA4D32" w:tentative="1">
      <w:start w:val="1"/>
      <w:numFmt w:val="bullet"/>
      <w:lvlText w:val="•"/>
      <w:lvlJc w:val="left"/>
      <w:pPr>
        <w:tabs>
          <w:tab w:val="num" w:pos="5040"/>
        </w:tabs>
        <w:ind w:left="5040" w:hanging="360"/>
      </w:pPr>
      <w:rPr>
        <w:rFonts w:ascii="Arial" w:hAnsi="Arial" w:hint="default"/>
      </w:rPr>
    </w:lvl>
    <w:lvl w:ilvl="7" w:tplc="FEBE873A" w:tentative="1">
      <w:start w:val="1"/>
      <w:numFmt w:val="bullet"/>
      <w:lvlText w:val="•"/>
      <w:lvlJc w:val="left"/>
      <w:pPr>
        <w:tabs>
          <w:tab w:val="num" w:pos="5760"/>
        </w:tabs>
        <w:ind w:left="5760" w:hanging="360"/>
      </w:pPr>
      <w:rPr>
        <w:rFonts w:ascii="Arial" w:hAnsi="Arial" w:hint="default"/>
      </w:rPr>
    </w:lvl>
    <w:lvl w:ilvl="8" w:tplc="3408A1D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D72198"/>
    <w:multiLevelType w:val="hybridMultilevel"/>
    <w:tmpl w:val="1766EE24"/>
    <w:lvl w:ilvl="0" w:tplc="6CAA18A6">
      <w:start w:val="1"/>
      <w:numFmt w:val="bullet"/>
      <w:lvlText w:val="•"/>
      <w:lvlJc w:val="left"/>
      <w:pPr>
        <w:tabs>
          <w:tab w:val="num" w:pos="720"/>
        </w:tabs>
        <w:ind w:left="720" w:hanging="360"/>
      </w:pPr>
      <w:rPr>
        <w:rFonts w:ascii="Arial" w:hAnsi="Arial" w:hint="default"/>
      </w:rPr>
    </w:lvl>
    <w:lvl w:ilvl="1" w:tplc="F0F46652" w:tentative="1">
      <w:start w:val="1"/>
      <w:numFmt w:val="bullet"/>
      <w:lvlText w:val="•"/>
      <w:lvlJc w:val="left"/>
      <w:pPr>
        <w:tabs>
          <w:tab w:val="num" w:pos="1440"/>
        </w:tabs>
        <w:ind w:left="1440" w:hanging="360"/>
      </w:pPr>
      <w:rPr>
        <w:rFonts w:ascii="Arial" w:hAnsi="Arial" w:hint="default"/>
      </w:rPr>
    </w:lvl>
    <w:lvl w:ilvl="2" w:tplc="E44E2DD2" w:tentative="1">
      <w:start w:val="1"/>
      <w:numFmt w:val="bullet"/>
      <w:lvlText w:val="•"/>
      <w:lvlJc w:val="left"/>
      <w:pPr>
        <w:tabs>
          <w:tab w:val="num" w:pos="2160"/>
        </w:tabs>
        <w:ind w:left="2160" w:hanging="360"/>
      </w:pPr>
      <w:rPr>
        <w:rFonts w:ascii="Arial" w:hAnsi="Arial" w:hint="default"/>
      </w:rPr>
    </w:lvl>
    <w:lvl w:ilvl="3" w:tplc="43766EC6" w:tentative="1">
      <w:start w:val="1"/>
      <w:numFmt w:val="bullet"/>
      <w:lvlText w:val="•"/>
      <w:lvlJc w:val="left"/>
      <w:pPr>
        <w:tabs>
          <w:tab w:val="num" w:pos="2880"/>
        </w:tabs>
        <w:ind w:left="2880" w:hanging="360"/>
      </w:pPr>
      <w:rPr>
        <w:rFonts w:ascii="Arial" w:hAnsi="Arial" w:hint="default"/>
      </w:rPr>
    </w:lvl>
    <w:lvl w:ilvl="4" w:tplc="14CAD0A0" w:tentative="1">
      <w:start w:val="1"/>
      <w:numFmt w:val="bullet"/>
      <w:lvlText w:val="•"/>
      <w:lvlJc w:val="left"/>
      <w:pPr>
        <w:tabs>
          <w:tab w:val="num" w:pos="3600"/>
        </w:tabs>
        <w:ind w:left="3600" w:hanging="360"/>
      </w:pPr>
      <w:rPr>
        <w:rFonts w:ascii="Arial" w:hAnsi="Arial" w:hint="default"/>
      </w:rPr>
    </w:lvl>
    <w:lvl w:ilvl="5" w:tplc="2C865780" w:tentative="1">
      <w:start w:val="1"/>
      <w:numFmt w:val="bullet"/>
      <w:lvlText w:val="•"/>
      <w:lvlJc w:val="left"/>
      <w:pPr>
        <w:tabs>
          <w:tab w:val="num" w:pos="4320"/>
        </w:tabs>
        <w:ind w:left="4320" w:hanging="360"/>
      </w:pPr>
      <w:rPr>
        <w:rFonts w:ascii="Arial" w:hAnsi="Arial" w:hint="default"/>
      </w:rPr>
    </w:lvl>
    <w:lvl w:ilvl="6" w:tplc="252A2CE2" w:tentative="1">
      <w:start w:val="1"/>
      <w:numFmt w:val="bullet"/>
      <w:lvlText w:val="•"/>
      <w:lvlJc w:val="left"/>
      <w:pPr>
        <w:tabs>
          <w:tab w:val="num" w:pos="5040"/>
        </w:tabs>
        <w:ind w:left="5040" w:hanging="360"/>
      </w:pPr>
      <w:rPr>
        <w:rFonts w:ascii="Arial" w:hAnsi="Arial" w:hint="default"/>
      </w:rPr>
    </w:lvl>
    <w:lvl w:ilvl="7" w:tplc="338E3F1E" w:tentative="1">
      <w:start w:val="1"/>
      <w:numFmt w:val="bullet"/>
      <w:lvlText w:val="•"/>
      <w:lvlJc w:val="left"/>
      <w:pPr>
        <w:tabs>
          <w:tab w:val="num" w:pos="5760"/>
        </w:tabs>
        <w:ind w:left="5760" w:hanging="360"/>
      </w:pPr>
      <w:rPr>
        <w:rFonts w:ascii="Arial" w:hAnsi="Arial" w:hint="default"/>
      </w:rPr>
    </w:lvl>
    <w:lvl w:ilvl="8" w:tplc="CB5E4D7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8E7C9C"/>
    <w:multiLevelType w:val="hybridMultilevel"/>
    <w:tmpl w:val="7B1AFB7E"/>
    <w:lvl w:ilvl="0" w:tplc="2A52112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6" w15:restartNumberingAfterBreak="0">
    <w:nsid w:val="7EBA748B"/>
    <w:multiLevelType w:val="hybridMultilevel"/>
    <w:tmpl w:val="9AAA1B58"/>
    <w:lvl w:ilvl="0" w:tplc="2A52112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830F4D"/>
    <w:multiLevelType w:val="hybridMultilevel"/>
    <w:tmpl w:val="65A4C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6"/>
  </w:num>
  <w:num w:numId="4">
    <w:abstractNumId w:val="33"/>
  </w:num>
  <w:num w:numId="5">
    <w:abstractNumId w:val="37"/>
  </w:num>
  <w:num w:numId="6">
    <w:abstractNumId w:val="36"/>
  </w:num>
  <w:num w:numId="7">
    <w:abstractNumId w:val="31"/>
  </w:num>
  <w:num w:numId="8">
    <w:abstractNumId w:val="4"/>
  </w:num>
  <w:num w:numId="9">
    <w:abstractNumId w:val="15"/>
  </w:num>
  <w:num w:numId="10">
    <w:abstractNumId w:val="12"/>
  </w:num>
  <w:num w:numId="11">
    <w:abstractNumId w:val="20"/>
    <w:lvlOverride w:ilvl="1">
      <w:lvl w:ilvl="1">
        <w:start w:val="1"/>
        <w:numFmt w:val="decimal"/>
        <w:pStyle w:val="AltHeading2"/>
        <w:lvlText w:val="%1.%2"/>
        <w:lvlJc w:val="left"/>
        <w:pPr>
          <w:tabs>
            <w:tab w:val="num" w:pos="1134"/>
          </w:tabs>
          <w:ind w:left="1134" w:hanging="1134"/>
        </w:pPr>
        <w:rPr>
          <w:rFonts w:asciiTheme="majorHAnsi" w:hAnsiTheme="majorHAnsi" w:hint="default"/>
          <w:color w:val="B80B4D"/>
        </w:rPr>
      </w:lvl>
    </w:lvlOverride>
  </w:num>
  <w:num w:numId="12">
    <w:abstractNumId w:val="29"/>
  </w:num>
  <w:num w:numId="13">
    <w:abstractNumId w:val="47"/>
  </w:num>
  <w:num w:numId="14">
    <w:abstractNumId w:val="7"/>
  </w:num>
  <w:num w:numId="15">
    <w:abstractNumId w:val="34"/>
  </w:num>
  <w:num w:numId="16">
    <w:abstractNumId w:val="32"/>
  </w:num>
  <w:num w:numId="17">
    <w:abstractNumId w:val="19"/>
  </w:num>
  <w:num w:numId="18">
    <w:abstractNumId w:val="41"/>
  </w:num>
  <w:num w:numId="19">
    <w:abstractNumId w:val="23"/>
  </w:num>
  <w:num w:numId="20">
    <w:abstractNumId w:val="46"/>
  </w:num>
  <w:num w:numId="21">
    <w:abstractNumId w:val="26"/>
  </w:num>
  <w:num w:numId="22">
    <w:abstractNumId w:val="25"/>
  </w:num>
  <w:num w:numId="23">
    <w:abstractNumId w:val="38"/>
  </w:num>
  <w:num w:numId="24">
    <w:abstractNumId w:val="13"/>
  </w:num>
  <w:num w:numId="25">
    <w:abstractNumId w:val="18"/>
  </w:num>
  <w:num w:numId="26">
    <w:abstractNumId w:val="35"/>
  </w:num>
  <w:num w:numId="27">
    <w:abstractNumId w:val="27"/>
  </w:num>
  <w:num w:numId="28">
    <w:abstractNumId w:val="5"/>
  </w:num>
  <w:num w:numId="29">
    <w:abstractNumId w:val="3"/>
  </w:num>
  <w:num w:numId="30">
    <w:abstractNumId w:val="40"/>
  </w:num>
  <w:num w:numId="31">
    <w:abstractNumId w:val="24"/>
  </w:num>
  <w:num w:numId="32">
    <w:abstractNumId w:val="28"/>
  </w:num>
  <w:num w:numId="33">
    <w:abstractNumId w:val="17"/>
  </w:num>
  <w:num w:numId="34">
    <w:abstractNumId w:val="10"/>
  </w:num>
  <w:num w:numId="35">
    <w:abstractNumId w:val="11"/>
  </w:num>
  <w:num w:numId="36">
    <w:abstractNumId w:val="42"/>
  </w:num>
  <w:num w:numId="37">
    <w:abstractNumId w:val="30"/>
  </w:num>
  <w:num w:numId="38">
    <w:abstractNumId w:val="43"/>
  </w:num>
  <w:num w:numId="39">
    <w:abstractNumId w:val="1"/>
  </w:num>
  <w:num w:numId="40">
    <w:abstractNumId w:val="8"/>
  </w:num>
  <w:num w:numId="41">
    <w:abstractNumId w:val="14"/>
  </w:num>
  <w:num w:numId="42">
    <w:abstractNumId w:val="22"/>
  </w:num>
  <w:num w:numId="43">
    <w:abstractNumId w:val="39"/>
  </w:num>
  <w:num w:numId="44">
    <w:abstractNumId w:val="9"/>
  </w:num>
  <w:num w:numId="45">
    <w:abstractNumId w:val="21"/>
  </w:num>
  <w:num w:numId="46">
    <w:abstractNumId w:val="16"/>
  </w:num>
  <w:num w:numId="47">
    <w:abstractNumId w:val="2"/>
  </w:num>
  <w:num w:numId="48">
    <w:abstractNumId w:val="44"/>
  </w:num>
  <w:num w:numId="49">
    <w:abstractNumId w:val="20"/>
    <w:lvlOverride w:ilvl="1">
      <w:lvl w:ilvl="1">
        <w:start w:val="1"/>
        <w:numFmt w:val="decimal"/>
        <w:pStyle w:val="AltHeading2"/>
        <w:lvlText w:val="%1.%2"/>
        <w:lvlJc w:val="left"/>
        <w:pPr>
          <w:tabs>
            <w:tab w:val="num" w:pos="1134"/>
          </w:tabs>
          <w:ind w:left="1134" w:hanging="1134"/>
        </w:pPr>
        <w:rPr>
          <w:rFonts w:asciiTheme="majorHAnsi" w:hAnsiTheme="majorHAnsi" w:hint="default"/>
          <w:color w:val="B80B4D"/>
        </w:rPr>
      </w:lvl>
    </w:lvlOverride>
  </w:num>
  <w:num w:numId="5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252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48"/>
    <w:rsid w:val="00006100"/>
    <w:rsid w:val="00032318"/>
    <w:rsid w:val="00041553"/>
    <w:rsid w:val="000436CA"/>
    <w:rsid w:val="00045F0A"/>
    <w:rsid w:val="00066E49"/>
    <w:rsid w:val="00071C7D"/>
    <w:rsid w:val="00076F97"/>
    <w:rsid w:val="000870BB"/>
    <w:rsid w:val="00087D93"/>
    <w:rsid w:val="00094768"/>
    <w:rsid w:val="000A6957"/>
    <w:rsid w:val="000B3EBE"/>
    <w:rsid w:val="000B6FA1"/>
    <w:rsid w:val="000C0C22"/>
    <w:rsid w:val="000C1D1E"/>
    <w:rsid w:val="000E53E0"/>
    <w:rsid w:val="000F4A35"/>
    <w:rsid w:val="000F64AB"/>
    <w:rsid w:val="001063C6"/>
    <w:rsid w:val="00116E4A"/>
    <w:rsid w:val="001314D2"/>
    <w:rsid w:val="0013218E"/>
    <w:rsid w:val="00142633"/>
    <w:rsid w:val="00145CCD"/>
    <w:rsid w:val="001505D8"/>
    <w:rsid w:val="00154790"/>
    <w:rsid w:val="00156423"/>
    <w:rsid w:val="001600E5"/>
    <w:rsid w:val="00162BE6"/>
    <w:rsid w:val="0018128C"/>
    <w:rsid w:val="001829A7"/>
    <w:rsid w:val="00185154"/>
    <w:rsid w:val="0019114D"/>
    <w:rsid w:val="001970FA"/>
    <w:rsid w:val="001A7F8D"/>
    <w:rsid w:val="001D77EF"/>
    <w:rsid w:val="001F16CA"/>
    <w:rsid w:val="002078C1"/>
    <w:rsid w:val="002106C4"/>
    <w:rsid w:val="00210DEF"/>
    <w:rsid w:val="00222215"/>
    <w:rsid w:val="002311D2"/>
    <w:rsid w:val="0025119D"/>
    <w:rsid w:val="00252201"/>
    <w:rsid w:val="002538A8"/>
    <w:rsid w:val="00254DD8"/>
    <w:rsid w:val="00274E23"/>
    <w:rsid w:val="00291C7F"/>
    <w:rsid w:val="002B4003"/>
    <w:rsid w:val="002C5B1C"/>
    <w:rsid w:val="002D4254"/>
    <w:rsid w:val="002D4E6E"/>
    <w:rsid w:val="00301893"/>
    <w:rsid w:val="003114D0"/>
    <w:rsid w:val="00311B42"/>
    <w:rsid w:val="00335510"/>
    <w:rsid w:val="00337F8B"/>
    <w:rsid w:val="003411DD"/>
    <w:rsid w:val="00371826"/>
    <w:rsid w:val="0037398C"/>
    <w:rsid w:val="0037618F"/>
    <w:rsid w:val="003853C1"/>
    <w:rsid w:val="003A04C1"/>
    <w:rsid w:val="003A08A5"/>
    <w:rsid w:val="003A5158"/>
    <w:rsid w:val="003B0945"/>
    <w:rsid w:val="003B097F"/>
    <w:rsid w:val="003B4DCF"/>
    <w:rsid w:val="003D3B71"/>
    <w:rsid w:val="003D56AF"/>
    <w:rsid w:val="003E1EF3"/>
    <w:rsid w:val="003E5319"/>
    <w:rsid w:val="003F0D1F"/>
    <w:rsid w:val="00404615"/>
    <w:rsid w:val="00407776"/>
    <w:rsid w:val="00410A48"/>
    <w:rsid w:val="00414AF7"/>
    <w:rsid w:val="00427353"/>
    <w:rsid w:val="00432D2D"/>
    <w:rsid w:val="0043564D"/>
    <w:rsid w:val="0043628A"/>
    <w:rsid w:val="00444AE6"/>
    <w:rsid w:val="004478FD"/>
    <w:rsid w:val="00451283"/>
    <w:rsid w:val="004654CF"/>
    <w:rsid w:val="004700B3"/>
    <w:rsid w:val="00491C59"/>
    <w:rsid w:val="004B7DAE"/>
    <w:rsid w:val="004E1632"/>
    <w:rsid w:val="004E79A4"/>
    <w:rsid w:val="004F2A3C"/>
    <w:rsid w:val="004F3D6F"/>
    <w:rsid w:val="004F76B1"/>
    <w:rsid w:val="0051056D"/>
    <w:rsid w:val="00526401"/>
    <w:rsid w:val="005331C9"/>
    <w:rsid w:val="00547E50"/>
    <w:rsid w:val="0055219D"/>
    <w:rsid w:val="0055353F"/>
    <w:rsid w:val="0056581F"/>
    <w:rsid w:val="0056633F"/>
    <w:rsid w:val="005713E5"/>
    <w:rsid w:val="00592D77"/>
    <w:rsid w:val="0059528E"/>
    <w:rsid w:val="005A0F23"/>
    <w:rsid w:val="005A435A"/>
    <w:rsid w:val="005B0C40"/>
    <w:rsid w:val="005B798C"/>
    <w:rsid w:val="005C20E5"/>
    <w:rsid w:val="005C5E33"/>
    <w:rsid w:val="005D620B"/>
    <w:rsid w:val="005E0FA2"/>
    <w:rsid w:val="005E259B"/>
    <w:rsid w:val="006025ED"/>
    <w:rsid w:val="0061089F"/>
    <w:rsid w:val="00620132"/>
    <w:rsid w:val="006226F0"/>
    <w:rsid w:val="00627902"/>
    <w:rsid w:val="00633235"/>
    <w:rsid w:val="006445C2"/>
    <w:rsid w:val="0065325A"/>
    <w:rsid w:val="006712B0"/>
    <w:rsid w:val="00674316"/>
    <w:rsid w:val="00684E74"/>
    <w:rsid w:val="006A1801"/>
    <w:rsid w:val="006A4E5F"/>
    <w:rsid w:val="006A74A6"/>
    <w:rsid w:val="006D22C5"/>
    <w:rsid w:val="006D2B08"/>
    <w:rsid w:val="006E4C4D"/>
    <w:rsid w:val="00706918"/>
    <w:rsid w:val="00770BF1"/>
    <w:rsid w:val="00774E81"/>
    <w:rsid w:val="00775225"/>
    <w:rsid w:val="007A12CF"/>
    <w:rsid w:val="007A5346"/>
    <w:rsid w:val="007A7164"/>
    <w:rsid w:val="007D2C91"/>
    <w:rsid w:val="007E1883"/>
    <w:rsid w:val="007E4B09"/>
    <w:rsid w:val="008035AF"/>
    <w:rsid w:val="00822503"/>
    <w:rsid w:val="00825223"/>
    <w:rsid w:val="00830168"/>
    <w:rsid w:val="00836956"/>
    <w:rsid w:val="00845732"/>
    <w:rsid w:val="008572D9"/>
    <w:rsid w:val="00861E13"/>
    <w:rsid w:val="00892496"/>
    <w:rsid w:val="008949C1"/>
    <w:rsid w:val="008A0AED"/>
    <w:rsid w:val="008A15CF"/>
    <w:rsid w:val="008A6F22"/>
    <w:rsid w:val="008A74DF"/>
    <w:rsid w:val="008B5D8F"/>
    <w:rsid w:val="008C30E2"/>
    <w:rsid w:val="008F4E0B"/>
    <w:rsid w:val="00914813"/>
    <w:rsid w:val="009453E1"/>
    <w:rsid w:val="00954B30"/>
    <w:rsid w:val="009571D7"/>
    <w:rsid w:val="009813C8"/>
    <w:rsid w:val="00985CAB"/>
    <w:rsid w:val="009A199C"/>
    <w:rsid w:val="009F6CE7"/>
    <w:rsid w:val="00A07960"/>
    <w:rsid w:val="00A41250"/>
    <w:rsid w:val="00A41D4E"/>
    <w:rsid w:val="00A52A8F"/>
    <w:rsid w:val="00A56701"/>
    <w:rsid w:val="00A640FF"/>
    <w:rsid w:val="00A83B38"/>
    <w:rsid w:val="00AA6010"/>
    <w:rsid w:val="00AB2866"/>
    <w:rsid w:val="00AD2448"/>
    <w:rsid w:val="00AD6EC2"/>
    <w:rsid w:val="00AE4C26"/>
    <w:rsid w:val="00AE6A63"/>
    <w:rsid w:val="00AF2204"/>
    <w:rsid w:val="00B012F3"/>
    <w:rsid w:val="00B1273F"/>
    <w:rsid w:val="00B17BC3"/>
    <w:rsid w:val="00B53493"/>
    <w:rsid w:val="00B55D18"/>
    <w:rsid w:val="00B56CC8"/>
    <w:rsid w:val="00B61F46"/>
    <w:rsid w:val="00B65281"/>
    <w:rsid w:val="00B668FB"/>
    <w:rsid w:val="00B72168"/>
    <w:rsid w:val="00B76B8E"/>
    <w:rsid w:val="00B91C98"/>
    <w:rsid w:val="00B96B0E"/>
    <w:rsid w:val="00BA3B25"/>
    <w:rsid w:val="00BA45AE"/>
    <w:rsid w:val="00BA4F4A"/>
    <w:rsid w:val="00BA66AD"/>
    <w:rsid w:val="00BB15AB"/>
    <w:rsid w:val="00BC1699"/>
    <w:rsid w:val="00BC2DD3"/>
    <w:rsid w:val="00BC40D1"/>
    <w:rsid w:val="00BC67B1"/>
    <w:rsid w:val="00BD097E"/>
    <w:rsid w:val="00BF2C53"/>
    <w:rsid w:val="00BF6AC1"/>
    <w:rsid w:val="00C000C3"/>
    <w:rsid w:val="00C02E60"/>
    <w:rsid w:val="00C17321"/>
    <w:rsid w:val="00C1792E"/>
    <w:rsid w:val="00C20D82"/>
    <w:rsid w:val="00C22FE5"/>
    <w:rsid w:val="00C240FD"/>
    <w:rsid w:val="00C24374"/>
    <w:rsid w:val="00C302EF"/>
    <w:rsid w:val="00C32E6F"/>
    <w:rsid w:val="00C40D5A"/>
    <w:rsid w:val="00C74C53"/>
    <w:rsid w:val="00C80C67"/>
    <w:rsid w:val="00C83E5B"/>
    <w:rsid w:val="00C91385"/>
    <w:rsid w:val="00C97431"/>
    <w:rsid w:val="00CB0F9B"/>
    <w:rsid w:val="00CB46DE"/>
    <w:rsid w:val="00CB4E22"/>
    <w:rsid w:val="00CE279E"/>
    <w:rsid w:val="00D005C1"/>
    <w:rsid w:val="00D11840"/>
    <w:rsid w:val="00D224E5"/>
    <w:rsid w:val="00D241D3"/>
    <w:rsid w:val="00D253E1"/>
    <w:rsid w:val="00D27FA8"/>
    <w:rsid w:val="00D365D3"/>
    <w:rsid w:val="00D42F7B"/>
    <w:rsid w:val="00D517BA"/>
    <w:rsid w:val="00D52B78"/>
    <w:rsid w:val="00D55089"/>
    <w:rsid w:val="00D6355D"/>
    <w:rsid w:val="00D64F5E"/>
    <w:rsid w:val="00D65684"/>
    <w:rsid w:val="00D8753C"/>
    <w:rsid w:val="00D945EE"/>
    <w:rsid w:val="00DA76FA"/>
    <w:rsid w:val="00DB2B49"/>
    <w:rsid w:val="00DC28FE"/>
    <w:rsid w:val="00DC290C"/>
    <w:rsid w:val="00DC33B4"/>
    <w:rsid w:val="00DC6083"/>
    <w:rsid w:val="00DD4656"/>
    <w:rsid w:val="00DD6135"/>
    <w:rsid w:val="00DF01DF"/>
    <w:rsid w:val="00DF5DEF"/>
    <w:rsid w:val="00E018FB"/>
    <w:rsid w:val="00E125EE"/>
    <w:rsid w:val="00E17F0B"/>
    <w:rsid w:val="00E20830"/>
    <w:rsid w:val="00E21A8E"/>
    <w:rsid w:val="00E21DC0"/>
    <w:rsid w:val="00E22260"/>
    <w:rsid w:val="00E313EA"/>
    <w:rsid w:val="00E6763B"/>
    <w:rsid w:val="00EB5598"/>
    <w:rsid w:val="00EB58BD"/>
    <w:rsid w:val="00EB62CA"/>
    <w:rsid w:val="00EC0FFC"/>
    <w:rsid w:val="00ED2E33"/>
    <w:rsid w:val="00ED3024"/>
    <w:rsid w:val="00ED481F"/>
    <w:rsid w:val="00ED49E3"/>
    <w:rsid w:val="00ED71B6"/>
    <w:rsid w:val="00EF0E10"/>
    <w:rsid w:val="00EF2076"/>
    <w:rsid w:val="00EF2AFB"/>
    <w:rsid w:val="00EF3B23"/>
    <w:rsid w:val="00F431FB"/>
    <w:rsid w:val="00F47358"/>
    <w:rsid w:val="00F53ACB"/>
    <w:rsid w:val="00F60E46"/>
    <w:rsid w:val="00F6184E"/>
    <w:rsid w:val="00F66B05"/>
    <w:rsid w:val="00F8007E"/>
    <w:rsid w:val="00F81C8A"/>
    <w:rsid w:val="00F84805"/>
    <w:rsid w:val="00FA2B02"/>
    <w:rsid w:val="00FB1115"/>
    <w:rsid w:val="00FB4AE4"/>
    <w:rsid w:val="00FD752F"/>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colormenu v:ext="edit" fillcolor="none [3212]"/>
    </o:shapedefaults>
    <o:shapelayout v:ext="edit">
      <o:idmap v:ext="edit" data="1"/>
    </o:shapelayout>
  </w:shapeDefaults>
  <w:decimalSymbol w:val="."/>
  <w:listSeparator w:val=","/>
  <w14:docId w14:val="4EA95ADE"/>
  <w15:docId w15:val="{A628E37C-D3EB-419D-9A3A-11DCED2C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918"/>
    <w:pPr>
      <w:spacing w:before="0" w:after="160" w:line="259" w:lineRule="auto"/>
    </w:pPr>
    <w:rPr>
      <w:rFonts w:eastAsiaTheme="minorEastAsia"/>
      <w:lang w:eastAsia="en-AU"/>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7AB800" w:themeColor="accent2"/>
      <w:sz w:val="36"/>
      <w:szCs w:val="28"/>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autoRedefine/>
    <w:qFormat/>
    <w:rsid w:val="003A5158"/>
    <w:pPr>
      <w:numPr>
        <w:ilvl w:val="1"/>
        <w:numId w:val="11"/>
      </w:numPr>
    </w:pPr>
    <w:rPr>
      <w:color w:val="B80B4D"/>
    </w:rPr>
  </w:style>
  <w:style w:type="paragraph" w:customStyle="1" w:styleId="AltHeading3">
    <w:name w:val="Alt Heading 3"/>
    <w:basedOn w:val="Heading3"/>
    <w:next w:val="BodyText"/>
    <w:qFormat/>
    <w:rsid w:val="001314D2"/>
    <w:pPr>
      <w:numPr>
        <w:ilvl w:val="2"/>
        <w:numId w:val="11"/>
      </w:numPr>
    </w:pPr>
  </w:style>
  <w:style w:type="paragraph" w:customStyle="1" w:styleId="AltHeading4">
    <w:name w:val="Alt Heading 4"/>
    <w:basedOn w:val="Heading4"/>
    <w:next w:val="BodyText"/>
    <w:qFormat/>
    <w:rsid w:val="001314D2"/>
    <w:pPr>
      <w:numPr>
        <w:ilvl w:val="3"/>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autoRedefine/>
    <w:uiPriority w:val="13"/>
    <w:rsid w:val="003A5158"/>
    <w:pPr>
      <w:tabs>
        <w:tab w:val="right" w:pos="9639"/>
      </w:tabs>
    </w:pPr>
    <w:rPr>
      <w:b/>
      <w:color w:val="003C69"/>
      <w:sz w:val="18"/>
    </w:rPr>
  </w:style>
  <w:style w:type="character" w:customStyle="1" w:styleId="FooterChar">
    <w:name w:val="Footer Char"/>
    <w:basedOn w:val="DefaultParagraphFont"/>
    <w:link w:val="Footer"/>
    <w:uiPriority w:val="13"/>
    <w:rsid w:val="003A5158"/>
    <w:rPr>
      <w:b/>
      <w:color w:val="003C69"/>
      <w:sz w:val="18"/>
    </w:rPr>
  </w:style>
  <w:style w:type="paragraph" w:styleId="ListNumber0">
    <w:name w:val="List Number"/>
    <w:basedOn w:val="Normal"/>
    <w:uiPriority w:val="2"/>
    <w:qFormat/>
    <w:rsid w:val="001314D2"/>
    <w:pPr>
      <w:numPr>
        <w:numId w:val="10"/>
      </w:numPr>
      <w:spacing w:after="120" w:line="260" w:lineRule="atLeast"/>
    </w:pPr>
    <w:rPr>
      <w:rFonts w:eastAsia="Times New Roman" w:cs="Times New Roman"/>
      <w:szCs w:val="24"/>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50"/>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rPr>
  </w:style>
  <w:style w:type="paragraph" w:customStyle="1" w:styleId="TOCHeading2">
    <w:name w:val="TOC Heading 2"/>
    <w:basedOn w:val="Heading3"/>
    <w:uiPriority w:val="39"/>
    <w:qFormat/>
    <w:rsid w:val="00AE6A63"/>
  </w:style>
  <w:style w:type="paragraph" w:customStyle="1" w:styleId="C985F5D2DC244454BDD0E78102309C75">
    <w:name w:val="C985F5D2DC244454BDD0E78102309C75"/>
    <w:rsid w:val="00AD2448"/>
    <w:pPr>
      <w:spacing w:before="0" w:after="200" w:line="276" w:lineRule="auto"/>
    </w:pPr>
    <w:rPr>
      <w:rFonts w:eastAsiaTheme="minorEastAsia"/>
      <w:lang w:eastAsia="en-AU"/>
    </w:rPr>
  </w:style>
  <w:style w:type="paragraph" w:customStyle="1" w:styleId="Default">
    <w:name w:val="Default"/>
    <w:rsid w:val="00C80C67"/>
    <w:pPr>
      <w:autoSpaceDE w:val="0"/>
      <w:autoSpaceDN w:val="0"/>
      <w:adjustRightInd w:val="0"/>
      <w:spacing w:before="0" w:after="0"/>
    </w:pPr>
    <w:rPr>
      <w:rFonts w:ascii="MetaPro-Norm" w:hAnsi="MetaPro-Norm" w:cs="MetaPro-Norm"/>
      <w:color w:val="000000"/>
      <w:sz w:val="24"/>
      <w:szCs w:val="24"/>
    </w:rPr>
  </w:style>
  <w:style w:type="paragraph" w:customStyle="1" w:styleId="Pa7">
    <w:name w:val="Pa7"/>
    <w:basedOn w:val="Default"/>
    <w:next w:val="Default"/>
    <w:uiPriority w:val="99"/>
    <w:rsid w:val="00C80C67"/>
    <w:pPr>
      <w:spacing w:line="121" w:lineRule="atLeast"/>
    </w:pPr>
    <w:rPr>
      <w:rFonts w:cstheme="minorBidi"/>
      <w:color w:val="auto"/>
    </w:rPr>
  </w:style>
  <w:style w:type="paragraph" w:customStyle="1" w:styleId="Pa4">
    <w:name w:val="Pa4"/>
    <w:basedOn w:val="Default"/>
    <w:next w:val="Default"/>
    <w:uiPriority w:val="99"/>
    <w:rsid w:val="00C80C67"/>
    <w:pPr>
      <w:spacing w:line="561" w:lineRule="atLeast"/>
    </w:pPr>
    <w:rPr>
      <w:rFonts w:ascii="MetaPro-Bold" w:hAnsi="MetaPro-Bold" w:cstheme="minorBidi"/>
      <w:color w:val="auto"/>
    </w:rPr>
  </w:style>
  <w:style w:type="paragraph" w:customStyle="1" w:styleId="Pa3">
    <w:name w:val="Pa3"/>
    <w:basedOn w:val="Default"/>
    <w:next w:val="Default"/>
    <w:uiPriority w:val="99"/>
    <w:rsid w:val="00C80C67"/>
    <w:pPr>
      <w:spacing w:line="181" w:lineRule="atLeast"/>
    </w:pPr>
    <w:rPr>
      <w:rFonts w:ascii="MetaPro-Bold" w:hAnsi="MetaPro-Bold" w:cstheme="minorBidi"/>
      <w:color w:val="auto"/>
    </w:rPr>
  </w:style>
  <w:style w:type="paragraph" w:customStyle="1" w:styleId="Pa12">
    <w:name w:val="Pa12"/>
    <w:basedOn w:val="Default"/>
    <w:next w:val="Default"/>
    <w:uiPriority w:val="99"/>
    <w:rsid w:val="00BF6AC1"/>
    <w:pPr>
      <w:spacing w:line="321" w:lineRule="atLeast"/>
    </w:pPr>
    <w:rPr>
      <w:rFonts w:ascii="MetaPro-Bold" w:hAnsi="MetaPro-Bold" w:cstheme="minorBidi"/>
      <w:color w:val="auto"/>
    </w:rPr>
  </w:style>
  <w:style w:type="character" w:customStyle="1" w:styleId="A14">
    <w:name w:val="A14"/>
    <w:uiPriority w:val="99"/>
    <w:rsid w:val="00BF6AC1"/>
    <w:rPr>
      <w:rFonts w:cs="MetaPro-Bold"/>
      <w:b/>
      <w:bCs/>
      <w:color w:val="000000"/>
      <w:sz w:val="21"/>
      <w:szCs w:val="21"/>
    </w:rPr>
  </w:style>
  <w:style w:type="character" w:customStyle="1" w:styleId="A15">
    <w:name w:val="A15"/>
    <w:uiPriority w:val="99"/>
    <w:rsid w:val="00B72168"/>
    <w:rPr>
      <w:rFonts w:cs="MetaPro-Bold"/>
      <w:b/>
      <w:bCs/>
      <w:color w:val="000000"/>
      <w:sz w:val="55"/>
      <w:szCs w:val="55"/>
    </w:rPr>
  </w:style>
  <w:style w:type="character" w:customStyle="1" w:styleId="A13">
    <w:name w:val="A13"/>
    <w:uiPriority w:val="99"/>
    <w:rsid w:val="00B72168"/>
    <w:rPr>
      <w:rFonts w:ascii="MetaPro-Norm" w:hAnsi="MetaPro-Norm" w:cs="MetaPro-Norm"/>
      <w:color w:val="000000"/>
      <w:sz w:val="32"/>
      <w:szCs w:val="32"/>
    </w:rPr>
  </w:style>
  <w:style w:type="paragraph" w:customStyle="1" w:styleId="Pa14">
    <w:name w:val="Pa14"/>
    <w:basedOn w:val="Default"/>
    <w:next w:val="Default"/>
    <w:uiPriority w:val="99"/>
    <w:rsid w:val="00B72168"/>
    <w:pPr>
      <w:spacing w:line="481" w:lineRule="atLeast"/>
    </w:pPr>
    <w:rPr>
      <w:rFonts w:ascii="MetaPro-Bold" w:hAnsi="MetaPro-Bold" w:cstheme="minorBidi"/>
      <w:color w:val="auto"/>
    </w:rPr>
  </w:style>
  <w:style w:type="paragraph" w:styleId="FootnoteText">
    <w:name w:val="footnote text"/>
    <w:basedOn w:val="Normal"/>
    <w:link w:val="FootnoteTextChar"/>
    <w:uiPriority w:val="99"/>
    <w:semiHidden/>
    <w:unhideWhenUsed/>
    <w:rsid w:val="007D2C91"/>
    <w:rPr>
      <w:szCs w:val="20"/>
    </w:rPr>
  </w:style>
  <w:style w:type="character" w:customStyle="1" w:styleId="FootnoteTextChar">
    <w:name w:val="Footnote Text Char"/>
    <w:basedOn w:val="DefaultParagraphFont"/>
    <w:link w:val="FootnoteText"/>
    <w:uiPriority w:val="99"/>
    <w:semiHidden/>
    <w:rsid w:val="007D2C91"/>
    <w:rPr>
      <w:sz w:val="20"/>
      <w:szCs w:val="20"/>
    </w:rPr>
  </w:style>
  <w:style w:type="character" w:styleId="FootnoteReference">
    <w:name w:val="footnote reference"/>
    <w:basedOn w:val="DefaultParagraphFont"/>
    <w:uiPriority w:val="99"/>
    <w:semiHidden/>
    <w:unhideWhenUsed/>
    <w:rsid w:val="007D2C91"/>
    <w:rPr>
      <w:vertAlign w:val="superscript"/>
    </w:rPr>
  </w:style>
  <w:style w:type="paragraph" w:styleId="NormalWeb">
    <w:name w:val="Normal (Web)"/>
    <w:basedOn w:val="Normal"/>
    <w:uiPriority w:val="99"/>
    <w:semiHidden/>
    <w:unhideWhenUsed/>
    <w:rsid w:val="007D2C91"/>
    <w:pPr>
      <w:spacing w:before="100" w:beforeAutospacing="1" w:after="100" w:afterAutospacing="1"/>
    </w:pPr>
    <w:rPr>
      <w:rFonts w:ascii="Times New Roman" w:eastAsia="Times New Roman" w:hAnsi="Times New Roman" w:cs="Times New Roman"/>
      <w:sz w:val="24"/>
      <w:szCs w:val="24"/>
    </w:rPr>
  </w:style>
  <w:style w:type="character" w:customStyle="1" w:styleId="A6">
    <w:name w:val="A6"/>
    <w:uiPriority w:val="99"/>
    <w:rsid w:val="00AB2866"/>
    <w:rPr>
      <w:rFonts w:ascii="MetaPro-Norm" w:hAnsi="MetaPro-Norm" w:cs="MetaPro-Norm"/>
      <w:color w:val="000000"/>
      <w:sz w:val="18"/>
      <w:szCs w:val="18"/>
    </w:rPr>
  </w:style>
  <w:style w:type="paragraph" w:customStyle="1" w:styleId="Pa11">
    <w:name w:val="Pa11"/>
    <w:basedOn w:val="Default"/>
    <w:next w:val="Default"/>
    <w:uiPriority w:val="99"/>
    <w:rsid w:val="00DC6083"/>
    <w:pPr>
      <w:spacing w:line="561" w:lineRule="atLeast"/>
    </w:pPr>
    <w:rPr>
      <w:rFonts w:ascii="MetaPro-Bold" w:hAnsi="MetaPro-Bold" w:cstheme="minorBidi"/>
      <w:color w:val="auto"/>
    </w:rPr>
  </w:style>
  <w:style w:type="character" w:customStyle="1" w:styleId="A25">
    <w:name w:val="A25"/>
    <w:uiPriority w:val="99"/>
    <w:rsid w:val="00DC6083"/>
    <w:rPr>
      <w:rFonts w:cs="MetaPro-Bold"/>
      <w:b/>
      <w:bCs/>
      <w:color w:val="000000"/>
      <w:sz w:val="164"/>
      <w:szCs w:val="164"/>
    </w:rPr>
  </w:style>
  <w:style w:type="character" w:customStyle="1" w:styleId="A26">
    <w:name w:val="A26"/>
    <w:uiPriority w:val="99"/>
    <w:rsid w:val="00DC6083"/>
    <w:rPr>
      <w:rFonts w:cs="MetaPro-Bold"/>
      <w:b/>
      <w:bCs/>
      <w:color w:val="000000"/>
      <w:sz w:val="34"/>
      <w:szCs w:val="34"/>
    </w:rPr>
  </w:style>
  <w:style w:type="character" w:customStyle="1" w:styleId="A20">
    <w:name w:val="A20"/>
    <w:uiPriority w:val="99"/>
    <w:rsid w:val="00DC6083"/>
    <w:rPr>
      <w:rFonts w:cs="MetaPro-Bold"/>
      <w:b/>
      <w:bCs/>
      <w:color w:val="000000"/>
      <w:sz w:val="22"/>
      <w:szCs w:val="22"/>
    </w:rPr>
  </w:style>
  <w:style w:type="paragraph" w:customStyle="1" w:styleId="Pa21">
    <w:name w:val="Pa21"/>
    <w:basedOn w:val="Default"/>
    <w:next w:val="Default"/>
    <w:uiPriority w:val="99"/>
    <w:rsid w:val="003F0D1F"/>
    <w:pPr>
      <w:spacing w:line="181" w:lineRule="atLeast"/>
    </w:pPr>
    <w:rPr>
      <w:rFonts w:cstheme="minorBidi"/>
      <w:color w:val="auto"/>
    </w:rPr>
  </w:style>
  <w:style w:type="character" w:styleId="UnresolvedMention">
    <w:name w:val="Unresolved Mention"/>
    <w:basedOn w:val="DefaultParagraphFont"/>
    <w:uiPriority w:val="99"/>
    <w:semiHidden/>
    <w:unhideWhenUsed/>
    <w:rsid w:val="00451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54">
      <w:bodyDiv w:val="1"/>
      <w:marLeft w:val="0"/>
      <w:marRight w:val="0"/>
      <w:marTop w:val="0"/>
      <w:marBottom w:val="0"/>
      <w:divBdr>
        <w:top w:val="none" w:sz="0" w:space="0" w:color="auto"/>
        <w:left w:val="none" w:sz="0" w:space="0" w:color="auto"/>
        <w:bottom w:val="none" w:sz="0" w:space="0" w:color="auto"/>
        <w:right w:val="none" w:sz="0" w:space="0" w:color="auto"/>
      </w:divBdr>
    </w:div>
    <w:div w:id="52387888">
      <w:bodyDiv w:val="1"/>
      <w:marLeft w:val="0"/>
      <w:marRight w:val="0"/>
      <w:marTop w:val="0"/>
      <w:marBottom w:val="0"/>
      <w:divBdr>
        <w:top w:val="none" w:sz="0" w:space="0" w:color="auto"/>
        <w:left w:val="none" w:sz="0" w:space="0" w:color="auto"/>
        <w:bottom w:val="none" w:sz="0" w:space="0" w:color="auto"/>
        <w:right w:val="none" w:sz="0" w:space="0" w:color="auto"/>
      </w:divBdr>
      <w:divsChild>
        <w:div w:id="348218866">
          <w:marLeft w:val="274"/>
          <w:marRight w:val="0"/>
          <w:marTop w:val="120"/>
          <w:marBottom w:val="120"/>
          <w:divBdr>
            <w:top w:val="none" w:sz="0" w:space="0" w:color="auto"/>
            <w:left w:val="none" w:sz="0" w:space="0" w:color="auto"/>
            <w:bottom w:val="none" w:sz="0" w:space="0" w:color="auto"/>
            <w:right w:val="none" w:sz="0" w:space="0" w:color="auto"/>
          </w:divBdr>
        </w:div>
        <w:div w:id="434713931">
          <w:marLeft w:val="274"/>
          <w:marRight w:val="0"/>
          <w:marTop w:val="120"/>
          <w:marBottom w:val="120"/>
          <w:divBdr>
            <w:top w:val="none" w:sz="0" w:space="0" w:color="auto"/>
            <w:left w:val="none" w:sz="0" w:space="0" w:color="auto"/>
            <w:bottom w:val="none" w:sz="0" w:space="0" w:color="auto"/>
            <w:right w:val="none" w:sz="0" w:space="0" w:color="auto"/>
          </w:divBdr>
        </w:div>
        <w:div w:id="1789280617">
          <w:marLeft w:val="274"/>
          <w:marRight w:val="0"/>
          <w:marTop w:val="120"/>
          <w:marBottom w:val="120"/>
          <w:divBdr>
            <w:top w:val="none" w:sz="0" w:space="0" w:color="auto"/>
            <w:left w:val="none" w:sz="0" w:space="0" w:color="auto"/>
            <w:bottom w:val="none" w:sz="0" w:space="0" w:color="auto"/>
            <w:right w:val="none" w:sz="0" w:space="0" w:color="auto"/>
          </w:divBdr>
        </w:div>
        <w:div w:id="1292058326">
          <w:marLeft w:val="274"/>
          <w:marRight w:val="0"/>
          <w:marTop w:val="120"/>
          <w:marBottom w:val="120"/>
          <w:divBdr>
            <w:top w:val="none" w:sz="0" w:space="0" w:color="auto"/>
            <w:left w:val="none" w:sz="0" w:space="0" w:color="auto"/>
            <w:bottom w:val="none" w:sz="0" w:space="0" w:color="auto"/>
            <w:right w:val="none" w:sz="0" w:space="0" w:color="auto"/>
          </w:divBdr>
        </w:div>
        <w:div w:id="1482887025">
          <w:marLeft w:val="274"/>
          <w:marRight w:val="0"/>
          <w:marTop w:val="120"/>
          <w:marBottom w:val="120"/>
          <w:divBdr>
            <w:top w:val="none" w:sz="0" w:space="0" w:color="auto"/>
            <w:left w:val="none" w:sz="0" w:space="0" w:color="auto"/>
            <w:bottom w:val="none" w:sz="0" w:space="0" w:color="auto"/>
            <w:right w:val="none" w:sz="0" w:space="0" w:color="auto"/>
          </w:divBdr>
        </w:div>
        <w:div w:id="887304910">
          <w:marLeft w:val="274"/>
          <w:marRight w:val="0"/>
          <w:marTop w:val="120"/>
          <w:marBottom w:val="120"/>
          <w:divBdr>
            <w:top w:val="none" w:sz="0" w:space="0" w:color="auto"/>
            <w:left w:val="none" w:sz="0" w:space="0" w:color="auto"/>
            <w:bottom w:val="none" w:sz="0" w:space="0" w:color="auto"/>
            <w:right w:val="none" w:sz="0" w:space="0" w:color="auto"/>
          </w:divBdr>
        </w:div>
        <w:div w:id="335498105">
          <w:marLeft w:val="274"/>
          <w:marRight w:val="0"/>
          <w:marTop w:val="120"/>
          <w:marBottom w:val="120"/>
          <w:divBdr>
            <w:top w:val="none" w:sz="0" w:space="0" w:color="auto"/>
            <w:left w:val="none" w:sz="0" w:space="0" w:color="auto"/>
            <w:bottom w:val="none" w:sz="0" w:space="0" w:color="auto"/>
            <w:right w:val="none" w:sz="0" w:space="0" w:color="auto"/>
          </w:divBdr>
        </w:div>
      </w:divsChild>
    </w:div>
    <w:div w:id="81803914">
      <w:bodyDiv w:val="1"/>
      <w:marLeft w:val="0"/>
      <w:marRight w:val="0"/>
      <w:marTop w:val="0"/>
      <w:marBottom w:val="0"/>
      <w:divBdr>
        <w:top w:val="none" w:sz="0" w:space="0" w:color="auto"/>
        <w:left w:val="none" w:sz="0" w:space="0" w:color="auto"/>
        <w:bottom w:val="none" w:sz="0" w:space="0" w:color="auto"/>
        <w:right w:val="none" w:sz="0" w:space="0" w:color="auto"/>
      </w:divBdr>
      <w:divsChild>
        <w:div w:id="1322387728">
          <w:marLeft w:val="274"/>
          <w:marRight w:val="0"/>
          <w:marTop w:val="120"/>
          <w:marBottom w:val="120"/>
          <w:divBdr>
            <w:top w:val="none" w:sz="0" w:space="0" w:color="auto"/>
            <w:left w:val="none" w:sz="0" w:space="0" w:color="auto"/>
            <w:bottom w:val="none" w:sz="0" w:space="0" w:color="auto"/>
            <w:right w:val="none" w:sz="0" w:space="0" w:color="auto"/>
          </w:divBdr>
        </w:div>
        <w:div w:id="719328369">
          <w:marLeft w:val="274"/>
          <w:marRight w:val="0"/>
          <w:marTop w:val="120"/>
          <w:marBottom w:val="120"/>
          <w:divBdr>
            <w:top w:val="none" w:sz="0" w:space="0" w:color="auto"/>
            <w:left w:val="none" w:sz="0" w:space="0" w:color="auto"/>
            <w:bottom w:val="none" w:sz="0" w:space="0" w:color="auto"/>
            <w:right w:val="none" w:sz="0" w:space="0" w:color="auto"/>
          </w:divBdr>
        </w:div>
        <w:div w:id="406269628">
          <w:marLeft w:val="274"/>
          <w:marRight w:val="0"/>
          <w:marTop w:val="120"/>
          <w:marBottom w:val="120"/>
          <w:divBdr>
            <w:top w:val="none" w:sz="0" w:space="0" w:color="auto"/>
            <w:left w:val="none" w:sz="0" w:space="0" w:color="auto"/>
            <w:bottom w:val="none" w:sz="0" w:space="0" w:color="auto"/>
            <w:right w:val="none" w:sz="0" w:space="0" w:color="auto"/>
          </w:divBdr>
        </w:div>
      </w:divsChild>
    </w:div>
    <w:div w:id="131097806">
      <w:bodyDiv w:val="1"/>
      <w:marLeft w:val="0"/>
      <w:marRight w:val="0"/>
      <w:marTop w:val="0"/>
      <w:marBottom w:val="0"/>
      <w:divBdr>
        <w:top w:val="none" w:sz="0" w:space="0" w:color="auto"/>
        <w:left w:val="none" w:sz="0" w:space="0" w:color="auto"/>
        <w:bottom w:val="none" w:sz="0" w:space="0" w:color="auto"/>
        <w:right w:val="none" w:sz="0" w:space="0" w:color="auto"/>
      </w:divBdr>
      <w:divsChild>
        <w:div w:id="573442322">
          <w:marLeft w:val="144"/>
          <w:marRight w:val="0"/>
          <w:marTop w:val="0"/>
          <w:marBottom w:val="120"/>
          <w:divBdr>
            <w:top w:val="none" w:sz="0" w:space="0" w:color="auto"/>
            <w:left w:val="none" w:sz="0" w:space="0" w:color="auto"/>
            <w:bottom w:val="none" w:sz="0" w:space="0" w:color="auto"/>
            <w:right w:val="none" w:sz="0" w:space="0" w:color="auto"/>
          </w:divBdr>
        </w:div>
        <w:div w:id="38630305">
          <w:marLeft w:val="144"/>
          <w:marRight w:val="0"/>
          <w:marTop w:val="0"/>
          <w:marBottom w:val="120"/>
          <w:divBdr>
            <w:top w:val="none" w:sz="0" w:space="0" w:color="auto"/>
            <w:left w:val="none" w:sz="0" w:space="0" w:color="auto"/>
            <w:bottom w:val="none" w:sz="0" w:space="0" w:color="auto"/>
            <w:right w:val="none" w:sz="0" w:space="0" w:color="auto"/>
          </w:divBdr>
        </w:div>
      </w:divsChild>
    </w:div>
    <w:div w:id="162938588">
      <w:bodyDiv w:val="1"/>
      <w:marLeft w:val="0"/>
      <w:marRight w:val="0"/>
      <w:marTop w:val="0"/>
      <w:marBottom w:val="0"/>
      <w:divBdr>
        <w:top w:val="none" w:sz="0" w:space="0" w:color="auto"/>
        <w:left w:val="none" w:sz="0" w:space="0" w:color="auto"/>
        <w:bottom w:val="none" w:sz="0" w:space="0" w:color="auto"/>
        <w:right w:val="none" w:sz="0" w:space="0" w:color="auto"/>
      </w:divBdr>
      <w:divsChild>
        <w:div w:id="279849262">
          <w:marLeft w:val="274"/>
          <w:marRight w:val="0"/>
          <w:marTop w:val="120"/>
          <w:marBottom w:val="120"/>
          <w:divBdr>
            <w:top w:val="none" w:sz="0" w:space="0" w:color="auto"/>
            <w:left w:val="none" w:sz="0" w:space="0" w:color="auto"/>
            <w:bottom w:val="none" w:sz="0" w:space="0" w:color="auto"/>
            <w:right w:val="none" w:sz="0" w:space="0" w:color="auto"/>
          </w:divBdr>
        </w:div>
        <w:div w:id="1943801719">
          <w:marLeft w:val="274"/>
          <w:marRight w:val="0"/>
          <w:marTop w:val="120"/>
          <w:marBottom w:val="120"/>
          <w:divBdr>
            <w:top w:val="none" w:sz="0" w:space="0" w:color="auto"/>
            <w:left w:val="none" w:sz="0" w:space="0" w:color="auto"/>
            <w:bottom w:val="none" w:sz="0" w:space="0" w:color="auto"/>
            <w:right w:val="none" w:sz="0" w:space="0" w:color="auto"/>
          </w:divBdr>
        </w:div>
        <w:div w:id="774903851">
          <w:marLeft w:val="274"/>
          <w:marRight w:val="0"/>
          <w:marTop w:val="120"/>
          <w:marBottom w:val="120"/>
          <w:divBdr>
            <w:top w:val="none" w:sz="0" w:space="0" w:color="auto"/>
            <w:left w:val="none" w:sz="0" w:space="0" w:color="auto"/>
            <w:bottom w:val="none" w:sz="0" w:space="0" w:color="auto"/>
            <w:right w:val="none" w:sz="0" w:space="0" w:color="auto"/>
          </w:divBdr>
        </w:div>
        <w:div w:id="666370613">
          <w:marLeft w:val="274"/>
          <w:marRight w:val="0"/>
          <w:marTop w:val="120"/>
          <w:marBottom w:val="120"/>
          <w:divBdr>
            <w:top w:val="none" w:sz="0" w:space="0" w:color="auto"/>
            <w:left w:val="none" w:sz="0" w:space="0" w:color="auto"/>
            <w:bottom w:val="none" w:sz="0" w:space="0" w:color="auto"/>
            <w:right w:val="none" w:sz="0" w:space="0" w:color="auto"/>
          </w:divBdr>
        </w:div>
        <w:div w:id="1740977209">
          <w:marLeft w:val="274"/>
          <w:marRight w:val="0"/>
          <w:marTop w:val="120"/>
          <w:marBottom w:val="120"/>
          <w:divBdr>
            <w:top w:val="none" w:sz="0" w:space="0" w:color="auto"/>
            <w:left w:val="none" w:sz="0" w:space="0" w:color="auto"/>
            <w:bottom w:val="none" w:sz="0" w:space="0" w:color="auto"/>
            <w:right w:val="none" w:sz="0" w:space="0" w:color="auto"/>
          </w:divBdr>
        </w:div>
      </w:divsChild>
    </w:div>
    <w:div w:id="207498069">
      <w:bodyDiv w:val="1"/>
      <w:marLeft w:val="0"/>
      <w:marRight w:val="0"/>
      <w:marTop w:val="0"/>
      <w:marBottom w:val="0"/>
      <w:divBdr>
        <w:top w:val="none" w:sz="0" w:space="0" w:color="auto"/>
        <w:left w:val="none" w:sz="0" w:space="0" w:color="auto"/>
        <w:bottom w:val="none" w:sz="0" w:space="0" w:color="auto"/>
        <w:right w:val="none" w:sz="0" w:space="0" w:color="auto"/>
      </w:divBdr>
      <w:divsChild>
        <w:div w:id="632177159">
          <w:marLeft w:val="144"/>
          <w:marRight w:val="0"/>
          <w:marTop w:val="0"/>
          <w:marBottom w:val="60"/>
          <w:divBdr>
            <w:top w:val="none" w:sz="0" w:space="0" w:color="auto"/>
            <w:left w:val="none" w:sz="0" w:space="0" w:color="auto"/>
            <w:bottom w:val="none" w:sz="0" w:space="0" w:color="auto"/>
            <w:right w:val="none" w:sz="0" w:space="0" w:color="auto"/>
          </w:divBdr>
        </w:div>
        <w:div w:id="592206921">
          <w:marLeft w:val="144"/>
          <w:marRight w:val="0"/>
          <w:marTop w:val="0"/>
          <w:marBottom w:val="60"/>
          <w:divBdr>
            <w:top w:val="none" w:sz="0" w:space="0" w:color="auto"/>
            <w:left w:val="none" w:sz="0" w:space="0" w:color="auto"/>
            <w:bottom w:val="none" w:sz="0" w:space="0" w:color="auto"/>
            <w:right w:val="none" w:sz="0" w:space="0" w:color="auto"/>
          </w:divBdr>
        </w:div>
      </w:divsChild>
    </w:div>
    <w:div w:id="209876837">
      <w:bodyDiv w:val="1"/>
      <w:marLeft w:val="0"/>
      <w:marRight w:val="0"/>
      <w:marTop w:val="0"/>
      <w:marBottom w:val="0"/>
      <w:divBdr>
        <w:top w:val="none" w:sz="0" w:space="0" w:color="auto"/>
        <w:left w:val="none" w:sz="0" w:space="0" w:color="auto"/>
        <w:bottom w:val="none" w:sz="0" w:space="0" w:color="auto"/>
        <w:right w:val="none" w:sz="0" w:space="0" w:color="auto"/>
      </w:divBdr>
    </w:div>
    <w:div w:id="285358273">
      <w:bodyDiv w:val="1"/>
      <w:marLeft w:val="0"/>
      <w:marRight w:val="0"/>
      <w:marTop w:val="0"/>
      <w:marBottom w:val="0"/>
      <w:divBdr>
        <w:top w:val="none" w:sz="0" w:space="0" w:color="auto"/>
        <w:left w:val="none" w:sz="0" w:space="0" w:color="auto"/>
        <w:bottom w:val="none" w:sz="0" w:space="0" w:color="auto"/>
        <w:right w:val="none" w:sz="0" w:space="0" w:color="auto"/>
      </w:divBdr>
      <w:divsChild>
        <w:div w:id="1244220472">
          <w:marLeft w:val="144"/>
          <w:marRight w:val="0"/>
          <w:marTop w:val="0"/>
          <w:marBottom w:val="60"/>
          <w:divBdr>
            <w:top w:val="none" w:sz="0" w:space="0" w:color="auto"/>
            <w:left w:val="none" w:sz="0" w:space="0" w:color="auto"/>
            <w:bottom w:val="none" w:sz="0" w:space="0" w:color="auto"/>
            <w:right w:val="none" w:sz="0" w:space="0" w:color="auto"/>
          </w:divBdr>
        </w:div>
        <w:div w:id="980042540">
          <w:marLeft w:val="144"/>
          <w:marRight w:val="0"/>
          <w:marTop w:val="0"/>
          <w:marBottom w:val="60"/>
          <w:divBdr>
            <w:top w:val="none" w:sz="0" w:space="0" w:color="auto"/>
            <w:left w:val="none" w:sz="0" w:space="0" w:color="auto"/>
            <w:bottom w:val="none" w:sz="0" w:space="0" w:color="auto"/>
            <w:right w:val="none" w:sz="0" w:space="0" w:color="auto"/>
          </w:divBdr>
        </w:div>
      </w:divsChild>
    </w:div>
    <w:div w:id="334304460">
      <w:bodyDiv w:val="1"/>
      <w:marLeft w:val="0"/>
      <w:marRight w:val="0"/>
      <w:marTop w:val="0"/>
      <w:marBottom w:val="0"/>
      <w:divBdr>
        <w:top w:val="none" w:sz="0" w:space="0" w:color="auto"/>
        <w:left w:val="none" w:sz="0" w:space="0" w:color="auto"/>
        <w:bottom w:val="none" w:sz="0" w:space="0" w:color="auto"/>
        <w:right w:val="none" w:sz="0" w:space="0" w:color="auto"/>
      </w:divBdr>
    </w:div>
    <w:div w:id="429812510">
      <w:bodyDiv w:val="1"/>
      <w:marLeft w:val="0"/>
      <w:marRight w:val="0"/>
      <w:marTop w:val="0"/>
      <w:marBottom w:val="0"/>
      <w:divBdr>
        <w:top w:val="none" w:sz="0" w:space="0" w:color="auto"/>
        <w:left w:val="none" w:sz="0" w:space="0" w:color="auto"/>
        <w:bottom w:val="none" w:sz="0" w:space="0" w:color="auto"/>
        <w:right w:val="none" w:sz="0" w:space="0" w:color="auto"/>
      </w:divBdr>
      <w:divsChild>
        <w:div w:id="1998339229">
          <w:marLeft w:val="274"/>
          <w:marRight w:val="0"/>
          <w:marTop w:val="0"/>
          <w:marBottom w:val="60"/>
          <w:divBdr>
            <w:top w:val="none" w:sz="0" w:space="0" w:color="auto"/>
            <w:left w:val="none" w:sz="0" w:space="0" w:color="auto"/>
            <w:bottom w:val="none" w:sz="0" w:space="0" w:color="auto"/>
            <w:right w:val="none" w:sz="0" w:space="0" w:color="auto"/>
          </w:divBdr>
        </w:div>
        <w:div w:id="1296445873">
          <w:marLeft w:val="274"/>
          <w:marRight w:val="0"/>
          <w:marTop w:val="0"/>
          <w:marBottom w:val="60"/>
          <w:divBdr>
            <w:top w:val="none" w:sz="0" w:space="0" w:color="auto"/>
            <w:left w:val="none" w:sz="0" w:space="0" w:color="auto"/>
            <w:bottom w:val="none" w:sz="0" w:space="0" w:color="auto"/>
            <w:right w:val="none" w:sz="0" w:space="0" w:color="auto"/>
          </w:divBdr>
        </w:div>
        <w:div w:id="895623184">
          <w:marLeft w:val="274"/>
          <w:marRight w:val="0"/>
          <w:marTop w:val="0"/>
          <w:marBottom w:val="60"/>
          <w:divBdr>
            <w:top w:val="none" w:sz="0" w:space="0" w:color="auto"/>
            <w:left w:val="none" w:sz="0" w:space="0" w:color="auto"/>
            <w:bottom w:val="none" w:sz="0" w:space="0" w:color="auto"/>
            <w:right w:val="none" w:sz="0" w:space="0" w:color="auto"/>
          </w:divBdr>
        </w:div>
        <w:div w:id="1366101413">
          <w:marLeft w:val="274"/>
          <w:marRight w:val="0"/>
          <w:marTop w:val="0"/>
          <w:marBottom w:val="60"/>
          <w:divBdr>
            <w:top w:val="none" w:sz="0" w:space="0" w:color="auto"/>
            <w:left w:val="none" w:sz="0" w:space="0" w:color="auto"/>
            <w:bottom w:val="none" w:sz="0" w:space="0" w:color="auto"/>
            <w:right w:val="none" w:sz="0" w:space="0" w:color="auto"/>
          </w:divBdr>
        </w:div>
        <w:div w:id="1278173121">
          <w:marLeft w:val="274"/>
          <w:marRight w:val="0"/>
          <w:marTop w:val="0"/>
          <w:marBottom w:val="60"/>
          <w:divBdr>
            <w:top w:val="none" w:sz="0" w:space="0" w:color="auto"/>
            <w:left w:val="none" w:sz="0" w:space="0" w:color="auto"/>
            <w:bottom w:val="none" w:sz="0" w:space="0" w:color="auto"/>
            <w:right w:val="none" w:sz="0" w:space="0" w:color="auto"/>
          </w:divBdr>
        </w:div>
        <w:div w:id="1858471040">
          <w:marLeft w:val="274"/>
          <w:marRight w:val="0"/>
          <w:marTop w:val="0"/>
          <w:marBottom w:val="60"/>
          <w:divBdr>
            <w:top w:val="none" w:sz="0" w:space="0" w:color="auto"/>
            <w:left w:val="none" w:sz="0" w:space="0" w:color="auto"/>
            <w:bottom w:val="none" w:sz="0" w:space="0" w:color="auto"/>
            <w:right w:val="none" w:sz="0" w:space="0" w:color="auto"/>
          </w:divBdr>
        </w:div>
      </w:divsChild>
    </w:div>
    <w:div w:id="485902508">
      <w:bodyDiv w:val="1"/>
      <w:marLeft w:val="0"/>
      <w:marRight w:val="0"/>
      <w:marTop w:val="0"/>
      <w:marBottom w:val="0"/>
      <w:divBdr>
        <w:top w:val="none" w:sz="0" w:space="0" w:color="auto"/>
        <w:left w:val="none" w:sz="0" w:space="0" w:color="auto"/>
        <w:bottom w:val="none" w:sz="0" w:space="0" w:color="auto"/>
        <w:right w:val="none" w:sz="0" w:space="0" w:color="auto"/>
      </w:divBdr>
      <w:divsChild>
        <w:div w:id="848640873">
          <w:marLeft w:val="547"/>
          <w:marRight w:val="0"/>
          <w:marTop w:val="100"/>
          <w:marBottom w:val="100"/>
          <w:divBdr>
            <w:top w:val="none" w:sz="0" w:space="0" w:color="auto"/>
            <w:left w:val="none" w:sz="0" w:space="0" w:color="auto"/>
            <w:bottom w:val="none" w:sz="0" w:space="0" w:color="auto"/>
            <w:right w:val="none" w:sz="0" w:space="0" w:color="auto"/>
          </w:divBdr>
        </w:div>
        <w:div w:id="398747734">
          <w:marLeft w:val="547"/>
          <w:marRight w:val="0"/>
          <w:marTop w:val="100"/>
          <w:marBottom w:val="100"/>
          <w:divBdr>
            <w:top w:val="none" w:sz="0" w:space="0" w:color="auto"/>
            <w:left w:val="none" w:sz="0" w:space="0" w:color="auto"/>
            <w:bottom w:val="none" w:sz="0" w:space="0" w:color="auto"/>
            <w:right w:val="none" w:sz="0" w:space="0" w:color="auto"/>
          </w:divBdr>
        </w:div>
        <w:div w:id="329911964">
          <w:marLeft w:val="547"/>
          <w:marRight w:val="0"/>
          <w:marTop w:val="100"/>
          <w:marBottom w:val="100"/>
          <w:divBdr>
            <w:top w:val="none" w:sz="0" w:space="0" w:color="auto"/>
            <w:left w:val="none" w:sz="0" w:space="0" w:color="auto"/>
            <w:bottom w:val="none" w:sz="0" w:space="0" w:color="auto"/>
            <w:right w:val="none" w:sz="0" w:space="0" w:color="auto"/>
          </w:divBdr>
        </w:div>
        <w:div w:id="2081058495">
          <w:marLeft w:val="547"/>
          <w:marRight w:val="0"/>
          <w:marTop w:val="100"/>
          <w:marBottom w:val="100"/>
          <w:divBdr>
            <w:top w:val="none" w:sz="0" w:space="0" w:color="auto"/>
            <w:left w:val="none" w:sz="0" w:space="0" w:color="auto"/>
            <w:bottom w:val="none" w:sz="0" w:space="0" w:color="auto"/>
            <w:right w:val="none" w:sz="0" w:space="0" w:color="auto"/>
          </w:divBdr>
        </w:div>
        <w:div w:id="817646168">
          <w:marLeft w:val="547"/>
          <w:marRight w:val="0"/>
          <w:marTop w:val="100"/>
          <w:marBottom w:val="100"/>
          <w:divBdr>
            <w:top w:val="none" w:sz="0" w:space="0" w:color="auto"/>
            <w:left w:val="none" w:sz="0" w:space="0" w:color="auto"/>
            <w:bottom w:val="none" w:sz="0" w:space="0" w:color="auto"/>
            <w:right w:val="none" w:sz="0" w:space="0" w:color="auto"/>
          </w:divBdr>
        </w:div>
      </w:divsChild>
    </w:div>
    <w:div w:id="504788051">
      <w:bodyDiv w:val="1"/>
      <w:marLeft w:val="0"/>
      <w:marRight w:val="0"/>
      <w:marTop w:val="0"/>
      <w:marBottom w:val="0"/>
      <w:divBdr>
        <w:top w:val="none" w:sz="0" w:space="0" w:color="auto"/>
        <w:left w:val="none" w:sz="0" w:space="0" w:color="auto"/>
        <w:bottom w:val="none" w:sz="0" w:space="0" w:color="auto"/>
        <w:right w:val="none" w:sz="0" w:space="0" w:color="auto"/>
      </w:divBdr>
      <w:divsChild>
        <w:div w:id="2094858923">
          <w:marLeft w:val="144"/>
          <w:marRight w:val="0"/>
          <w:marTop w:val="0"/>
          <w:marBottom w:val="120"/>
          <w:divBdr>
            <w:top w:val="none" w:sz="0" w:space="0" w:color="auto"/>
            <w:left w:val="none" w:sz="0" w:space="0" w:color="auto"/>
            <w:bottom w:val="none" w:sz="0" w:space="0" w:color="auto"/>
            <w:right w:val="none" w:sz="0" w:space="0" w:color="auto"/>
          </w:divBdr>
        </w:div>
        <w:div w:id="1043869480">
          <w:marLeft w:val="144"/>
          <w:marRight w:val="0"/>
          <w:marTop w:val="0"/>
          <w:marBottom w:val="120"/>
          <w:divBdr>
            <w:top w:val="none" w:sz="0" w:space="0" w:color="auto"/>
            <w:left w:val="none" w:sz="0" w:space="0" w:color="auto"/>
            <w:bottom w:val="none" w:sz="0" w:space="0" w:color="auto"/>
            <w:right w:val="none" w:sz="0" w:space="0" w:color="auto"/>
          </w:divBdr>
        </w:div>
      </w:divsChild>
    </w:div>
    <w:div w:id="510142140">
      <w:bodyDiv w:val="1"/>
      <w:marLeft w:val="0"/>
      <w:marRight w:val="0"/>
      <w:marTop w:val="0"/>
      <w:marBottom w:val="0"/>
      <w:divBdr>
        <w:top w:val="none" w:sz="0" w:space="0" w:color="auto"/>
        <w:left w:val="none" w:sz="0" w:space="0" w:color="auto"/>
        <w:bottom w:val="none" w:sz="0" w:space="0" w:color="auto"/>
        <w:right w:val="none" w:sz="0" w:space="0" w:color="auto"/>
      </w:divBdr>
      <w:divsChild>
        <w:div w:id="331612251">
          <w:marLeft w:val="144"/>
          <w:marRight w:val="0"/>
          <w:marTop w:val="0"/>
          <w:marBottom w:val="120"/>
          <w:divBdr>
            <w:top w:val="none" w:sz="0" w:space="0" w:color="auto"/>
            <w:left w:val="none" w:sz="0" w:space="0" w:color="auto"/>
            <w:bottom w:val="none" w:sz="0" w:space="0" w:color="auto"/>
            <w:right w:val="none" w:sz="0" w:space="0" w:color="auto"/>
          </w:divBdr>
        </w:div>
      </w:divsChild>
    </w:div>
    <w:div w:id="526716238">
      <w:bodyDiv w:val="1"/>
      <w:marLeft w:val="0"/>
      <w:marRight w:val="0"/>
      <w:marTop w:val="0"/>
      <w:marBottom w:val="0"/>
      <w:divBdr>
        <w:top w:val="none" w:sz="0" w:space="0" w:color="auto"/>
        <w:left w:val="none" w:sz="0" w:space="0" w:color="auto"/>
        <w:bottom w:val="none" w:sz="0" w:space="0" w:color="auto"/>
        <w:right w:val="none" w:sz="0" w:space="0" w:color="auto"/>
      </w:divBdr>
    </w:div>
    <w:div w:id="529346243">
      <w:bodyDiv w:val="1"/>
      <w:marLeft w:val="0"/>
      <w:marRight w:val="0"/>
      <w:marTop w:val="0"/>
      <w:marBottom w:val="0"/>
      <w:divBdr>
        <w:top w:val="none" w:sz="0" w:space="0" w:color="auto"/>
        <w:left w:val="none" w:sz="0" w:space="0" w:color="auto"/>
        <w:bottom w:val="none" w:sz="0" w:space="0" w:color="auto"/>
        <w:right w:val="none" w:sz="0" w:space="0" w:color="auto"/>
      </w:divBdr>
      <w:divsChild>
        <w:div w:id="1255288084">
          <w:marLeft w:val="144"/>
          <w:marRight w:val="0"/>
          <w:marTop w:val="0"/>
          <w:marBottom w:val="60"/>
          <w:divBdr>
            <w:top w:val="none" w:sz="0" w:space="0" w:color="auto"/>
            <w:left w:val="none" w:sz="0" w:space="0" w:color="auto"/>
            <w:bottom w:val="none" w:sz="0" w:space="0" w:color="auto"/>
            <w:right w:val="none" w:sz="0" w:space="0" w:color="auto"/>
          </w:divBdr>
        </w:div>
        <w:div w:id="352995103">
          <w:marLeft w:val="144"/>
          <w:marRight w:val="0"/>
          <w:marTop w:val="0"/>
          <w:marBottom w:val="60"/>
          <w:divBdr>
            <w:top w:val="none" w:sz="0" w:space="0" w:color="auto"/>
            <w:left w:val="none" w:sz="0" w:space="0" w:color="auto"/>
            <w:bottom w:val="none" w:sz="0" w:space="0" w:color="auto"/>
            <w:right w:val="none" w:sz="0" w:space="0" w:color="auto"/>
          </w:divBdr>
        </w:div>
      </w:divsChild>
    </w:div>
    <w:div w:id="585653872">
      <w:bodyDiv w:val="1"/>
      <w:marLeft w:val="0"/>
      <w:marRight w:val="0"/>
      <w:marTop w:val="0"/>
      <w:marBottom w:val="0"/>
      <w:divBdr>
        <w:top w:val="none" w:sz="0" w:space="0" w:color="auto"/>
        <w:left w:val="none" w:sz="0" w:space="0" w:color="auto"/>
        <w:bottom w:val="none" w:sz="0" w:space="0" w:color="auto"/>
        <w:right w:val="none" w:sz="0" w:space="0" w:color="auto"/>
      </w:divBdr>
      <w:divsChild>
        <w:div w:id="1867521610">
          <w:marLeft w:val="144"/>
          <w:marRight w:val="0"/>
          <w:marTop w:val="0"/>
          <w:marBottom w:val="60"/>
          <w:divBdr>
            <w:top w:val="none" w:sz="0" w:space="0" w:color="auto"/>
            <w:left w:val="none" w:sz="0" w:space="0" w:color="auto"/>
            <w:bottom w:val="none" w:sz="0" w:space="0" w:color="auto"/>
            <w:right w:val="none" w:sz="0" w:space="0" w:color="auto"/>
          </w:divBdr>
        </w:div>
        <w:div w:id="1330909564">
          <w:marLeft w:val="144"/>
          <w:marRight w:val="0"/>
          <w:marTop w:val="0"/>
          <w:marBottom w:val="60"/>
          <w:divBdr>
            <w:top w:val="none" w:sz="0" w:space="0" w:color="auto"/>
            <w:left w:val="none" w:sz="0" w:space="0" w:color="auto"/>
            <w:bottom w:val="none" w:sz="0" w:space="0" w:color="auto"/>
            <w:right w:val="none" w:sz="0" w:space="0" w:color="auto"/>
          </w:divBdr>
        </w:div>
        <w:div w:id="421688679">
          <w:marLeft w:val="144"/>
          <w:marRight w:val="0"/>
          <w:marTop w:val="0"/>
          <w:marBottom w:val="60"/>
          <w:divBdr>
            <w:top w:val="none" w:sz="0" w:space="0" w:color="auto"/>
            <w:left w:val="none" w:sz="0" w:space="0" w:color="auto"/>
            <w:bottom w:val="none" w:sz="0" w:space="0" w:color="auto"/>
            <w:right w:val="none" w:sz="0" w:space="0" w:color="auto"/>
          </w:divBdr>
        </w:div>
      </w:divsChild>
    </w:div>
    <w:div w:id="609050649">
      <w:bodyDiv w:val="1"/>
      <w:marLeft w:val="0"/>
      <w:marRight w:val="0"/>
      <w:marTop w:val="0"/>
      <w:marBottom w:val="0"/>
      <w:divBdr>
        <w:top w:val="none" w:sz="0" w:space="0" w:color="auto"/>
        <w:left w:val="none" w:sz="0" w:space="0" w:color="auto"/>
        <w:bottom w:val="none" w:sz="0" w:space="0" w:color="auto"/>
        <w:right w:val="none" w:sz="0" w:space="0" w:color="auto"/>
      </w:divBdr>
      <w:divsChild>
        <w:div w:id="1520120628">
          <w:marLeft w:val="274"/>
          <w:marRight w:val="0"/>
          <w:marTop w:val="120"/>
          <w:marBottom w:val="120"/>
          <w:divBdr>
            <w:top w:val="none" w:sz="0" w:space="0" w:color="auto"/>
            <w:left w:val="none" w:sz="0" w:space="0" w:color="auto"/>
            <w:bottom w:val="none" w:sz="0" w:space="0" w:color="auto"/>
            <w:right w:val="none" w:sz="0" w:space="0" w:color="auto"/>
          </w:divBdr>
        </w:div>
        <w:div w:id="727612466">
          <w:marLeft w:val="274"/>
          <w:marRight w:val="0"/>
          <w:marTop w:val="120"/>
          <w:marBottom w:val="120"/>
          <w:divBdr>
            <w:top w:val="none" w:sz="0" w:space="0" w:color="auto"/>
            <w:left w:val="none" w:sz="0" w:space="0" w:color="auto"/>
            <w:bottom w:val="none" w:sz="0" w:space="0" w:color="auto"/>
            <w:right w:val="none" w:sz="0" w:space="0" w:color="auto"/>
          </w:divBdr>
        </w:div>
      </w:divsChild>
    </w:div>
    <w:div w:id="618530324">
      <w:bodyDiv w:val="1"/>
      <w:marLeft w:val="0"/>
      <w:marRight w:val="0"/>
      <w:marTop w:val="0"/>
      <w:marBottom w:val="0"/>
      <w:divBdr>
        <w:top w:val="none" w:sz="0" w:space="0" w:color="auto"/>
        <w:left w:val="none" w:sz="0" w:space="0" w:color="auto"/>
        <w:bottom w:val="none" w:sz="0" w:space="0" w:color="auto"/>
        <w:right w:val="none" w:sz="0" w:space="0" w:color="auto"/>
      </w:divBdr>
      <w:divsChild>
        <w:div w:id="1049303728">
          <w:marLeft w:val="547"/>
          <w:marRight w:val="0"/>
          <w:marTop w:val="100"/>
          <w:marBottom w:val="100"/>
          <w:divBdr>
            <w:top w:val="none" w:sz="0" w:space="0" w:color="auto"/>
            <w:left w:val="none" w:sz="0" w:space="0" w:color="auto"/>
            <w:bottom w:val="none" w:sz="0" w:space="0" w:color="auto"/>
            <w:right w:val="none" w:sz="0" w:space="0" w:color="auto"/>
          </w:divBdr>
        </w:div>
        <w:div w:id="57486538">
          <w:marLeft w:val="547"/>
          <w:marRight w:val="0"/>
          <w:marTop w:val="100"/>
          <w:marBottom w:val="100"/>
          <w:divBdr>
            <w:top w:val="none" w:sz="0" w:space="0" w:color="auto"/>
            <w:left w:val="none" w:sz="0" w:space="0" w:color="auto"/>
            <w:bottom w:val="none" w:sz="0" w:space="0" w:color="auto"/>
            <w:right w:val="none" w:sz="0" w:space="0" w:color="auto"/>
          </w:divBdr>
        </w:div>
        <w:div w:id="220989805">
          <w:marLeft w:val="547"/>
          <w:marRight w:val="0"/>
          <w:marTop w:val="100"/>
          <w:marBottom w:val="100"/>
          <w:divBdr>
            <w:top w:val="none" w:sz="0" w:space="0" w:color="auto"/>
            <w:left w:val="none" w:sz="0" w:space="0" w:color="auto"/>
            <w:bottom w:val="none" w:sz="0" w:space="0" w:color="auto"/>
            <w:right w:val="none" w:sz="0" w:space="0" w:color="auto"/>
          </w:divBdr>
        </w:div>
      </w:divsChild>
    </w:div>
    <w:div w:id="624694702">
      <w:bodyDiv w:val="1"/>
      <w:marLeft w:val="0"/>
      <w:marRight w:val="0"/>
      <w:marTop w:val="0"/>
      <w:marBottom w:val="0"/>
      <w:divBdr>
        <w:top w:val="none" w:sz="0" w:space="0" w:color="auto"/>
        <w:left w:val="none" w:sz="0" w:space="0" w:color="auto"/>
        <w:bottom w:val="none" w:sz="0" w:space="0" w:color="auto"/>
        <w:right w:val="none" w:sz="0" w:space="0" w:color="auto"/>
      </w:divBdr>
    </w:div>
    <w:div w:id="646204451">
      <w:bodyDiv w:val="1"/>
      <w:marLeft w:val="0"/>
      <w:marRight w:val="0"/>
      <w:marTop w:val="0"/>
      <w:marBottom w:val="0"/>
      <w:divBdr>
        <w:top w:val="none" w:sz="0" w:space="0" w:color="auto"/>
        <w:left w:val="none" w:sz="0" w:space="0" w:color="auto"/>
        <w:bottom w:val="none" w:sz="0" w:space="0" w:color="auto"/>
        <w:right w:val="none" w:sz="0" w:space="0" w:color="auto"/>
      </w:divBdr>
    </w:div>
    <w:div w:id="653022482">
      <w:bodyDiv w:val="1"/>
      <w:marLeft w:val="0"/>
      <w:marRight w:val="0"/>
      <w:marTop w:val="0"/>
      <w:marBottom w:val="0"/>
      <w:divBdr>
        <w:top w:val="none" w:sz="0" w:space="0" w:color="auto"/>
        <w:left w:val="none" w:sz="0" w:space="0" w:color="auto"/>
        <w:bottom w:val="none" w:sz="0" w:space="0" w:color="auto"/>
        <w:right w:val="none" w:sz="0" w:space="0" w:color="auto"/>
      </w:divBdr>
    </w:div>
    <w:div w:id="756482929">
      <w:bodyDiv w:val="1"/>
      <w:marLeft w:val="0"/>
      <w:marRight w:val="0"/>
      <w:marTop w:val="0"/>
      <w:marBottom w:val="0"/>
      <w:divBdr>
        <w:top w:val="none" w:sz="0" w:space="0" w:color="auto"/>
        <w:left w:val="none" w:sz="0" w:space="0" w:color="auto"/>
        <w:bottom w:val="none" w:sz="0" w:space="0" w:color="auto"/>
        <w:right w:val="none" w:sz="0" w:space="0" w:color="auto"/>
      </w:divBdr>
      <w:divsChild>
        <w:div w:id="1532913507">
          <w:marLeft w:val="274"/>
          <w:marRight w:val="0"/>
          <w:marTop w:val="120"/>
          <w:marBottom w:val="120"/>
          <w:divBdr>
            <w:top w:val="none" w:sz="0" w:space="0" w:color="auto"/>
            <w:left w:val="none" w:sz="0" w:space="0" w:color="auto"/>
            <w:bottom w:val="none" w:sz="0" w:space="0" w:color="auto"/>
            <w:right w:val="none" w:sz="0" w:space="0" w:color="auto"/>
          </w:divBdr>
        </w:div>
        <w:div w:id="142552454">
          <w:marLeft w:val="274"/>
          <w:marRight w:val="0"/>
          <w:marTop w:val="120"/>
          <w:marBottom w:val="120"/>
          <w:divBdr>
            <w:top w:val="none" w:sz="0" w:space="0" w:color="auto"/>
            <w:left w:val="none" w:sz="0" w:space="0" w:color="auto"/>
            <w:bottom w:val="none" w:sz="0" w:space="0" w:color="auto"/>
            <w:right w:val="none" w:sz="0" w:space="0" w:color="auto"/>
          </w:divBdr>
        </w:div>
        <w:div w:id="297808624">
          <w:marLeft w:val="274"/>
          <w:marRight w:val="0"/>
          <w:marTop w:val="120"/>
          <w:marBottom w:val="120"/>
          <w:divBdr>
            <w:top w:val="none" w:sz="0" w:space="0" w:color="auto"/>
            <w:left w:val="none" w:sz="0" w:space="0" w:color="auto"/>
            <w:bottom w:val="none" w:sz="0" w:space="0" w:color="auto"/>
            <w:right w:val="none" w:sz="0" w:space="0" w:color="auto"/>
          </w:divBdr>
        </w:div>
      </w:divsChild>
    </w:div>
    <w:div w:id="788471764">
      <w:bodyDiv w:val="1"/>
      <w:marLeft w:val="0"/>
      <w:marRight w:val="0"/>
      <w:marTop w:val="0"/>
      <w:marBottom w:val="0"/>
      <w:divBdr>
        <w:top w:val="none" w:sz="0" w:space="0" w:color="auto"/>
        <w:left w:val="none" w:sz="0" w:space="0" w:color="auto"/>
        <w:bottom w:val="none" w:sz="0" w:space="0" w:color="auto"/>
        <w:right w:val="none" w:sz="0" w:space="0" w:color="auto"/>
      </w:divBdr>
    </w:div>
    <w:div w:id="820342194">
      <w:bodyDiv w:val="1"/>
      <w:marLeft w:val="0"/>
      <w:marRight w:val="0"/>
      <w:marTop w:val="0"/>
      <w:marBottom w:val="0"/>
      <w:divBdr>
        <w:top w:val="none" w:sz="0" w:space="0" w:color="auto"/>
        <w:left w:val="none" w:sz="0" w:space="0" w:color="auto"/>
        <w:bottom w:val="none" w:sz="0" w:space="0" w:color="auto"/>
        <w:right w:val="none" w:sz="0" w:space="0" w:color="auto"/>
      </w:divBdr>
    </w:div>
    <w:div w:id="823132565">
      <w:bodyDiv w:val="1"/>
      <w:marLeft w:val="0"/>
      <w:marRight w:val="0"/>
      <w:marTop w:val="0"/>
      <w:marBottom w:val="0"/>
      <w:divBdr>
        <w:top w:val="none" w:sz="0" w:space="0" w:color="auto"/>
        <w:left w:val="none" w:sz="0" w:space="0" w:color="auto"/>
        <w:bottom w:val="none" w:sz="0" w:space="0" w:color="auto"/>
        <w:right w:val="none" w:sz="0" w:space="0" w:color="auto"/>
      </w:divBdr>
      <w:divsChild>
        <w:div w:id="175341363">
          <w:marLeft w:val="274"/>
          <w:marRight w:val="0"/>
          <w:marTop w:val="120"/>
          <w:marBottom w:val="120"/>
          <w:divBdr>
            <w:top w:val="none" w:sz="0" w:space="0" w:color="auto"/>
            <w:left w:val="none" w:sz="0" w:space="0" w:color="auto"/>
            <w:bottom w:val="none" w:sz="0" w:space="0" w:color="auto"/>
            <w:right w:val="none" w:sz="0" w:space="0" w:color="auto"/>
          </w:divBdr>
        </w:div>
        <w:div w:id="472412356">
          <w:marLeft w:val="274"/>
          <w:marRight w:val="0"/>
          <w:marTop w:val="120"/>
          <w:marBottom w:val="120"/>
          <w:divBdr>
            <w:top w:val="none" w:sz="0" w:space="0" w:color="auto"/>
            <w:left w:val="none" w:sz="0" w:space="0" w:color="auto"/>
            <w:bottom w:val="none" w:sz="0" w:space="0" w:color="auto"/>
            <w:right w:val="none" w:sz="0" w:space="0" w:color="auto"/>
          </w:divBdr>
        </w:div>
      </w:divsChild>
    </w:div>
    <w:div w:id="8331103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592">
          <w:marLeft w:val="144"/>
          <w:marRight w:val="0"/>
          <w:marTop w:val="0"/>
          <w:marBottom w:val="120"/>
          <w:divBdr>
            <w:top w:val="none" w:sz="0" w:space="0" w:color="auto"/>
            <w:left w:val="none" w:sz="0" w:space="0" w:color="auto"/>
            <w:bottom w:val="none" w:sz="0" w:space="0" w:color="auto"/>
            <w:right w:val="none" w:sz="0" w:space="0" w:color="auto"/>
          </w:divBdr>
        </w:div>
        <w:div w:id="1043409621">
          <w:marLeft w:val="144"/>
          <w:marRight w:val="0"/>
          <w:marTop w:val="0"/>
          <w:marBottom w:val="120"/>
          <w:divBdr>
            <w:top w:val="none" w:sz="0" w:space="0" w:color="auto"/>
            <w:left w:val="none" w:sz="0" w:space="0" w:color="auto"/>
            <w:bottom w:val="none" w:sz="0" w:space="0" w:color="auto"/>
            <w:right w:val="none" w:sz="0" w:space="0" w:color="auto"/>
          </w:divBdr>
        </w:div>
      </w:divsChild>
    </w:div>
    <w:div w:id="848174182">
      <w:bodyDiv w:val="1"/>
      <w:marLeft w:val="0"/>
      <w:marRight w:val="0"/>
      <w:marTop w:val="0"/>
      <w:marBottom w:val="0"/>
      <w:divBdr>
        <w:top w:val="none" w:sz="0" w:space="0" w:color="auto"/>
        <w:left w:val="none" w:sz="0" w:space="0" w:color="auto"/>
        <w:bottom w:val="none" w:sz="0" w:space="0" w:color="auto"/>
        <w:right w:val="none" w:sz="0" w:space="0" w:color="auto"/>
      </w:divBdr>
      <w:divsChild>
        <w:div w:id="812333739">
          <w:marLeft w:val="274"/>
          <w:marRight w:val="0"/>
          <w:marTop w:val="120"/>
          <w:marBottom w:val="120"/>
          <w:divBdr>
            <w:top w:val="none" w:sz="0" w:space="0" w:color="auto"/>
            <w:left w:val="none" w:sz="0" w:space="0" w:color="auto"/>
            <w:bottom w:val="none" w:sz="0" w:space="0" w:color="auto"/>
            <w:right w:val="none" w:sz="0" w:space="0" w:color="auto"/>
          </w:divBdr>
        </w:div>
        <w:div w:id="832570945">
          <w:marLeft w:val="274"/>
          <w:marRight w:val="0"/>
          <w:marTop w:val="120"/>
          <w:marBottom w:val="120"/>
          <w:divBdr>
            <w:top w:val="none" w:sz="0" w:space="0" w:color="auto"/>
            <w:left w:val="none" w:sz="0" w:space="0" w:color="auto"/>
            <w:bottom w:val="none" w:sz="0" w:space="0" w:color="auto"/>
            <w:right w:val="none" w:sz="0" w:space="0" w:color="auto"/>
          </w:divBdr>
        </w:div>
        <w:div w:id="1178544249">
          <w:marLeft w:val="274"/>
          <w:marRight w:val="0"/>
          <w:marTop w:val="120"/>
          <w:marBottom w:val="120"/>
          <w:divBdr>
            <w:top w:val="none" w:sz="0" w:space="0" w:color="auto"/>
            <w:left w:val="none" w:sz="0" w:space="0" w:color="auto"/>
            <w:bottom w:val="none" w:sz="0" w:space="0" w:color="auto"/>
            <w:right w:val="none" w:sz="0" w:space="0" w:color="auto"/>
          </w:divBdr>
        </w:div>
      </w:divsChild>
    </w:div>
    <w:div w:id="884869152">
      <w:bodyDiv w:val="1"/>
      <w:marLeft w:val="0"/>
      <w:marRight w:val="0"/>
      <w:marTop w:val="0"/>
      <w:marBottom w:val="0"/>
      <w:divBdr>
        <w:top w:val="none" w:sz="0" w:space="0" w:color="auto"/>
        <w:left w:val="none" w:sz="0" w:space="0" w:color="auto"/>
        <w:bottom w:val="none" w:sz="0" w:space="0" w:color="auto"/>
        <w:right w:val="none" w:sz="0" w:space="0" w:color="auto"/>
      </w:divBdr>
      <w:divsChild>
        <w:div w:id="1693218412">
          <w:marLeft w:val="144"/>
          <w:marRight w:val="0"/>
          <w:marTop w:val="0"/>
          <w:marBottom w:val="60"/>
          <w:divBdr>
            <w:top w:val="none" w:sz="0" w:space="0" w:color="auto"/>
            <w:left w:val="none" w:sz="0" w:space="0" w:color="auto"/>
            <w:bottom w:val="none" w:sz="0" w:space="0" w:color="auto"/>
            <w:right w:val="none" w:sz="0" w:space="0" w:color="auto"/>
          </w:divBdr>
        </w:div>
      </w:divsChild>
    </w:div>
    <w:div w:id="904145072">
      <w:bodyDiv w:val="1"/>
      <w:marLeft w:val="0"/>
      <w:marRight w:val="0"/>
      <w:marTop w:val="0"/>
      <w:marBottom w:val="0"/>
      <w:divBdr>
        <w:top w:val="none" w:sz="0" w:space="0" w:color="auto"/>
        <w:left w:val="none" w:sz="0" w:space="0" w:color="auto"/>
        <w:bottom w:val="none" w:sz="0" w:space="0" w:color="auto"/>
        <w:right w:val="none" w:sz="0" w:space="0" w:color="auto"/>
      </w:divBdr>
    </w:div>
    <w:div w:id="932932610">
      <w:bodyDiv w:val="1"/>
      <w:marLeft w:val="0"/>
      <w:marRight w:val="0"/>
      <w:marTop w:val="0"/>
      <w:marBottom w:val="0"/>
      <w:divBdr>
        <w:top w:val="none" w:sz="0" w:space="0" w:color="auto"/>
        <w:left w:val="none" w:sz="0" w:space="0" w:color="auto"/>
        <w:bottom w:val="none" w:sz="0" w:space="0" w:color="auto"/>
        <w:right w:val="none" w:sz="0" w:space="0" w:color="auto"/>
      </w:divBdr>
    </w:div>
    <w:div w:id="945424396">
      <w:bodyDiv w:val="1"/>
      <w:marLeft w:val="0"/>
      <w:marRight w:val="0"/>
      <w:marTop w:val="0"/>
      <w:marBottom w:val="0"/>
      <w:divBdr>
        <w:top w:val="none" w:sz="0" w:space="0" w:color="auto"/>
        <w:left w:val="none" w:sz="0" w:space="0" w:color="auto"/>
        <w:bottom w:val="none" w:sz="0" w:space="0" w:color="auto"/>
        <w:right w:val="none" w:sz="0" w:space="0" w:color="auto"/>
      </w:divBdr>
    </w:div>
    <w:div w:id="999625465">
      <w:bodyDiv w:val="1"/>
      <w:marLeft w:val="0"/>
      <w:marRight w:val="0"/>
      <w:marTop w:val="0"/>
      <w:marBottom w:val="0"/>
      <w:divBdr>
        <w:top w:val="none" w:sz="0" w:space="0" w:color="auto"/>
        <w:left w:val="none" w:sz="0" w:space="0" w:color="auto"/>
        <w:bottom w:val="none" w:sz="0" w:space="0" w:color="auto"/>
        <w:right w:val="none" w:sz="0" w:space="0" w:color="auto"/>
      </w:divBdr>
    </w:div>
    <w:div w:id="1004239303">
      <w:bodyDiv w:val="1"/>
      <w:marLeft w:val="0"/>
      <w:marRight w:val="0"/>
      <w:marTop w:val="0"/>
      <w:marBottom w:val="0"/>
      <w:divBdr>
        <w:top w:val="none" w:sz="0" w:space="0" w:color="auto"/>
        <w:left w:val="none" w:sz="0" w:space="0" w:color="auto"/>
        <w:bottom w:val="none" w:sz="0" w:space="0" w:color="auto"/>
        <w:right w:val="none" w:sz="0" w:space="0" w:color="auto"/>
      </w:divBdr>
      <w:divsChild>
        <w:div w:id="1116409794">
          <w:marLeft w:val="144"/>
          <w:marRight w:val="0"/>
          <w:marTop w:val="0"/>
          <w:marBottom w:val="120"/>
          <w:divBdr>
            <w:top w:val="none" w:sz="0" w:space="0" w:color="auto"/>
            <w:left w:val="none" w:sz="0" w:space="0" w:color="auto"/>
            <w:bottom w:val="none" w:sz="0" w:space="0" w:color="auto"/>
            <w:right w:val="none" w:sz="0" w:space="0" w:color="auto"/>
          </w:divBdr>
        </w:div>
        <w:div w:id="697700515">
          <w:marLeft w:val="144"/>
          <w:marRight w:val="0"/>
          <w:marTop w:val="0"/>
          <w:marBottom w:val="120"/>
          <w:divBdr>
            <w:top w:val="none" w:sz="0" w:space="0" w:color="auto"/>
            <w:left w:val="none" w:sz="0" w:space="0" w:color="auto"/>
            <w:bottom w:val="none" w:sz="0" w:space="0" w:color="auto"/>
            <w:right w:val="none" w:sz="0" w:space="0" w:color="auto"/>
          </w:divBdr>
        </w:div>
      </w:divsChild>
    </w:div>
    <w:div w:id="1082020553">
      <w:bodyDiv w:val="1"/>
      <w:marLeft w:val="0"/>
      <w:marRight w:val="0"/>
      <w:marTop w:val="0"/>
      <w:marBottom w:val="0"/>
      <w:divBdr>
        <w:top w:val="none" w:sz="0" w:space="0" w:color="auto"/>
        <w:left w:val="none" w:sz="0" w:space="0" w:color="auto"/>
        <w:bottom w:val="none" w:sz="0" w:space="0" w:color="auto"/>
        <w:right w:val="none" w:sz="0" w:space="0" w:color="auto"/>
      </w:divBdr>
    </w:div>
    <w:div w:id="1152215518">
      <w:bodyDiv w:val="1"/>
      <w:marLeft w:val="0"/>
      <w:marRight w:val="0"/>
      <w:marTop w:val="0"/>
      <w:marBottom w:val="0"/>
      <w:divBdr>
        <w:top w:val="none" w:sz="0" w:space="0" w:color="auto"/>
        <w:left w:val="none" w:sz="0" w:space="0" w:color="auto"/>
        <w:bottom w:val="none" w:sz="0" w:space="0" w:color="auto"/>
        <w:right w:val="none" w:sz="0" w:space="0" w:color="auto"/>
      </w:divBdr>
    </w:div>
    <w:div w:id="1160537840">
      <w:bodyDiv w:val="1"/>
      <w:marLeft w:val="0"/>
      <w:marRight w:val="0"/>
      <w:marTop w:val="0"/>
      <w:marBottom w:val="0"/>
      <w:divBdr>
        <w:top w:val="none" w:sz="0" w:space="0" w:color="auto"/>
        <w:left w:val="none" w:sz="0" w:space="0" w:color="auto"/>
        <w:bottom w:val="none" w:sz="0" w:space="0" w:color="auto"/>
        <w:right w:val="none" w:sz="0" w:space="0" w:color="auto"/>
      </w:divBdr>
      <w:divsChild>
        <w:div w:id="243757376">
          <w:marLeft w:val="144"/>
          <w:marRight w:val="0"/>
          <w:marTop w:val="0"/>
          <w:marBottom w:val="120"/>
          <w:divBdr>
            <w:top w:val="none" w:sz="0" w:space="0" w:color="auto"/>
            <w:left w:val="none" w:sz="0" w:space="0" w:color="auto"/>
            <w:bottom w:val="none" w:sz="0" w:space="0" w:color="auto"/>
            <w:right w:val="none" w:sz="0" w:space="0" w:color="auto"/>
          </w:divBdr>
        </w:div>
      </w:divsChild>
    </w:div>
    <w:div w:id="1166749067">
      <w:bodyDiv w:val="1"/>
      <w:marLeft w:val="0"/>
      <w:marRight w:val="0"/>
      <w:marTop w:val="0"/>
      <w:marBottom w:val="0"/>
      <w:divBdr>
        <w:top w:val="none" w:sz="0" w:space="0" w:color="auto"/>
        <w:left w:val="none" w:sz="0" w:space="0" w:color="auto"/>
        <w:bottom w:val="none" w:sz="0" w:space="0" w:color="auto"/>
        <w:right w:val="none" w:sz="0" w:space="0" w:color="auto"/>
      </w:divBdr>
    </w:div>
    <w:div w:id="1195577457">
      <w:bodyDiv w:val="1"/>
      <w:marLeft w:val="0"/>
      <w:marRight w:val="0"/>
      <w:marTop w:val="0"/>
      <w:marBottom w:val="0"/>
      <w:divBdr>
        <w:top w:val="none" w:sz="0" w:space="0" w:color="auto"/>
        <w:left w:val="none" w:sz="0" w:space="0" w:color="auto"/>
        <w:bottom w:val="none" w:sz="0" w:space="0" w:color="auto"/>
        <w:right w:val="none" w:sz="0" w:space="0" w:color="auto"/>
      </w:divBdr>
    </w:div>
    <w:div w:id="1198467038">
      <w:bodyDiv w:val="1"/>
      <w:marLeft w:val="0"/>
      <w:marRight w:val="0"/>
      <w:marTop w:val="0"/>
      <w:marBottom w:val="0"/>
      <w:divBdr>
        <w:top w:val="none" w:sz="0" w:space="0" w:color="auto"/>
        <w:left w:val="none" w:sz="0" w:space="0" w:color="auto"/>
        <w:bottom w:val="none" w:sz="0" w:space="0" w:color="auto"/>
        <w:right w:val="none" w:sz="0" w:space="0" w:color="auto"/>
      </w:divBdr>
    </w:div>
    <w:div w:id="1253202897">
      <w:bodyDiv w:val="1"/>
      <w:marLeft w:val="0"/>
      <w:marRight w:val="0"/>
      <w:marTop w:val="0"/>
      <w:marBottom w:val="0"/>
      <w:divBdr>
        <w:top w:val="none" w:sz="0" w:space="0" w:color="auto"/>
        <w:left w:val="none" w:sz="0" w:space="0" w:color="auto"/>
        <w:bottom w:val="none" w:sz="0" w:space="0" w:color="auto"/>
        <w:right w:val="none" w:sz="0" w:space="0" w:color="auto"/>
      </w:divBdr>
      <w:divsChild>
        <w:div w:id="1474131293">
          <w:marLeft w:val="274"/>
          <w:marRight w:val="0"/>
          <w:marTop w:val="0"/>
          <w:marBottom w:val="120"/>
          <w:divBdr>
            <w:top w:val="none" w:sz="0" w:space="0" w:color="auto"/>
            <w:left w:val="none" w:sz="0" w:space="0" w:color="auto"/>
            <w:bottom w:val="none" w:sz="0" w:space="0" w:color="auto"/>
            <w:right w:val="none" w:sz="0" w:space="0" w:color="auto"/>
          </w:divBdr>
        </w:div>
        <w:div w:id="151987835">
          <w:marLeft w:val="274"/>
          <w:marRight w:val="0"/>
          <w:marTop w:val="0"/>
          <w:marBottom w:val="120"/>
          <w:divBdr>
            <w:top w:val="none" w:sz="0" w:space="0" w:color="auto"/>
            <w:left w:val="none" w:sz="0" w:space="0" w:color="auto"/>
            <w:bottom w:val="none" w:sz="0" w:space="0" w:color="auto"/>
            <w:right w:val="none" w:sz="0" w:space="0" w:color="auto"/>
          </w:divBdr>
        </w:div>
        <w:div w:id="1497839841">
          <w:marLeft w:val="994"/>
          <w:marRight w:val="0"/>
          <w:marTop w:val="0"/>
          <w:marBottom w:val="120"/>
          <w:divBdr>
            <w:top w:val="none" w:sz="0" w:space="0" w:color="auto"/>
            <w:left w:val="none" w:sz="0" w:space="0" w:color="auto"/>
            <w:bottom w:val="none" w:sz="0" w:space="0" w:color="auto"/>
            <w:right w:val="none" w:sz="0" w:space="0" w:color="auto"/>
          </w:divBdr>
        </w:div>
        <w:div w:id="1809589369">
          <w:marLeft w:val="994"/>
          <w:marRight w:val="0"/>
          <w:marTop w:val="0"/>
          <w:marBottom w:val="120"/>
          <w:divBdr>
            <w:top w:val="none" w:sz="0" w:space="0" w:color="auto"/>
            <w:left w:val="none" w:sz="0" w:space="0" w:color="auto"/>
            <w:bottom w:val="none" w:sz="0" w:space="0" w:color="auto"/>
            <w:right w:val="none" w:sz="0" w:space="0" w:color="auto"/>
          </w:divBdr>
        </w:div>
        <w:div w:id="756944625">
          <w:marLeft w:val="994"/>
          <w:marRight w:val="0"/>
          <w:marTop w:val="0"/>
          <w:marBottom w:val="120"/>
          <w:divBdr>
            <w:top w:val="none" w:sz="0" w:space="0" w:color="auto"/>
            <w:left w:val="none" w:sz="0" w:space="0" w:color="auto"/>
            <w:bottom w:val="none" w:sz="0" w:space="0" w:color="auto"/>
            <w:right w:val="none" w:sz="0" w:space="0" w:color="auto"/>
          </w:divBdr>
        </w:div>
      </w:divsChild>
    </w:div>
    <w:div w:id="1321082343">
      <w:bodyDiv w:val="1"/>
      <w:marLeft w:val="0"/>
      <w:marRight w:val="0"/>
      <w:marTop w:val="0"/>
      <w:marBottom w:val="0"/>
      <w:divBdr>
        <w:top w:val="none" w:sz="0" w:space="0" w:color="auto"/>
        <w:left w:val="none" w:sz="0" w:space="0" w:color="auto"/>
        <w:bottom w:val="none" w:sz="0" w:space="0" w:color="auto"/>
        <w:right w:val="none" w:sz="0" w:space="0" w:color="auto"/>
      </w:divBdr>
    </w:div>
    <w:div w:id="1325620250">
      <w:bodyDiv w:val="1"/>
      <w:marLeft w:val="0"/>
      <w:marRight w:val="0"/>
      <w:marTop w:val="0"/>
      <w:marBottom w:val="0"/>
      <w:divBdr>
        <w:top w:val="none" w:sz="0" w:space="0" w:color="auto"/>
        <w:left w:val="none" w:sz="0" w:space="0" w:color="auto"/>
        <w:bottom w:val="none" w:sz="0" w:space="0" w:color="auto"/>
        <w:right w:val="none" w:sz="0" w:space="0" w:color="auto"/>
      </w:divBdr>
      <w:divsChild>
        <w:div w:id="1790706538">
          <w:marLeft w:val="274"/>
          <w:marRight w:val="0"/>
          <w:marTop w:val="0"/>
          <w:marBottom w:val="120"/>
          <w:divBdr>
            <w:top w:val="none" w:sz="0" w:space="0" w:color="auto"/>
            <w:left w:val="none" w:sz="0" w:space="0" w:color="auto"/>
            <w:bottom w:val="none" w:sz="0" w:space="0" w:color="auto"/>
            <w:right w:val="none" w:sz="0" w:space="0" w:color="auto"/>
          </w:divBdr>
        </w:div>
        <w:div w:id="87315520">
          <w:marLeft w:val="274"/>
          <w:marRight w:val="0"/>
          <w:marTop w:val="0"/>
          <w:marBottom w:val="120"/>
          <w:divBdr>
            <w:top w:val="none" w:sz="0" w:space="0" w:color="auto"/>
            <w:left w:val="none" w:sz="0" w:space="0" w:color="auto"/>
            <w:bottom w:val="none" w:sz="0" w:space="0" w:color="auto"/>
            <w:right w:val="none" w:sz="0" w:space="0" w:color="auto"/>
          </w:divBdr>
        </w:div>
        <w:div w:id="1767192432">
          <w:marLeft w:val="274"/>
          <w:marRight w:val="0"/>
          <w:marTop w:val="0"/>
          <w:marBottom w:val="120"/>
          <w:divBdr>
            <w:top w:val="none" w:sz="0" w:space="0" w:color="auto"/>
            <w:left w:val="none" w:sz="0" w:space="0" w:color="auto"/>
            <w:bottom w:val="none" w:sz="0" w:space="0" w:color="auto"/>
            <w:right w:val="none" w:sz="0" w:space="0" w:color="auto"/>
          </w:divBdr>
        </w:div>
        <w:div w:id="1115637510">
          <w:marLeft w:val="274"/>
          <w:marRight w:val="0"/>
          <w:marTop w:val="0"/>
          <w:marBottom w:val="120"/>
          <w:divBdr>
            <w:top w:val="none" w:sz="0" w:space="0" w:color="auto"/>
            <w:left w:val="none" w:sz="0" w:space="0" w:color="auto"/>
            <w:bottom w:val="none" w:sz="0" w:space="0" w:color="auto"/>
            <w:right w:val="none" w:sz="0" w:space="0" w:color="auto"/>
          </w:divBdr>
        </w:div>
      </w:divsChild>
    </w:div>
    <w:div w:id="1499731650">
      <w:bodyDiv w:val="1"/>
      <w:marLeft w:val="0"/>
      <w:marRight w:val="0"/>
      <w:marTop w:val="0"/>
      <w:marBottom w:val="0"/>
      <w:divBdr>
        <w:top w:val="none" w:sz="0" w:space="0" w:color="auto"/>
        <w:left w:val="none" w:sz="0" w:space="0" w:color="auto"/>
        <w:bottom w:val="none" w:sz="0" w:space="0" w:color="auto"/>
        <w:right w:val="none" w:sz="0" w:space="0" w:color="auto"/>
      </w:divBdr>
      <w:divsChild>
        <w:div w:id="167062811">
          <w:marLeft w:val="144"/>
          <w:marRight w:val="0"/>
          <w:marTop w:val="0"/>
          <w:marBottom w:val="120"/>
          <w:divBdr>
            <w:top w:val="none" w:sz="0" w:space="0" w:color="auto"/>
            <w:left w:val="none" w:sz="0" w:space="0" w:color="auto"/>
            <w:bottom w:val="none" w:sz="0" w:space="0" w:color="auto"/>
            <w:right w:val="none" w:sz="0" w:space="0" w:color="auto"/>
          </w:divBdr>
        </w:div>
        <w:div w:id="161895275">
          <w:marLeft w:val="144"/>
          <w:marRight w:val="0"/>
          <w:marTop w:val="0"/>
          <w:marBottom w:val="120"/>
          <w:divBdr>
            <w:top w:val="none" w:sz="0" w:space="0" w:color="auto"/>
            <w:left w:val="none" w:sz="0" w:space="0" w:color="auto"/>
            <w:bottom w:val="none" w:sz="0" w:space="0" w:color="auto"/>
            <w:right w:val="none" w:sz="0" w:space="0" w:color="auto"/>
          </w:divBdr>
        </w:div>
      </w:divsChild>
    </w:div>
    <w:div w:id="1515723484">
      <w:bodyDiv w:val="1"/>
      <w:marLeft w:val="0"/>
      <w:marRight w:val="0"/>
      <w:marTop w:val="0"/>
      <w:marBottom w:val="0"/>
      <w:divBdr>
        <w:top w:val="none" w:sz="0" w:space="0" w:color="auto"/>
        <w:left w:val="none" w:sz="0" w:space="0" w:color="auto"/>
        <w:bottom w:val="none" w:sz="0" w:space="0" w:color="auto"/>
        <w:right w:val="none" w:sz="0" w:space="0" w:color="auto"/>
      </w:divBdr>
    </w:div>
    <w:div w:id="1533610246">
      <w:bodyDiv w:val="1"/>
      <w:marLeft w:val="0"/>
      <w:marRight w:val="0"/>
      <w:marTop w:val="0"/>
      <w:marBottom w:val="0"/>
      <w:divBdr>
        <w:top w:val="none" w:sz="0" w:space="0" w:color="auto"/>
        <w:left w:val="none" w:sz="0" w:space="0" w:color="auto"/>
        <w:bottom w:val="none" w:sz="0" w:space="0" w:color="auto"/>
        <w:right w:val="none" w:sz="0" w:space="0" w:color="auto"/>
      </w:divBdr>
      <w:divsChild>
        <w:div w:id="1034888586">
          <w:marLeft w:val="144"/>
          <w:marRight w:val="0"/>
          <w:marTop w:val="0"/>
          <w:marBottom w:val="60"/>
          <w:divBdr>
            <w:top w:val="none" w:sz="0" w:space="0" w:color="auto"/>
            <w:left w:val="none" w:sz="0" w:space="0" w:color="auto"/>
            <w:bottom w:val="none" w:sz="0" w:space="0" w:color="auto"/>
            <w:right w:val="none" w:sz="0" w:space="0" w:color="auto"/>
          </w:divBdr>
        </w:div>
        <w:div w:id="89394518">
          <w:marLeft w:val="144"/>
          <w:marRight w:val="0"/>
          <w:marTop w:val="0"/>
          <w:marBottom w:val="60"/>
          <w:divBdr>
            <w:top w:val="none" w:sz="0" w:space="0" w:color="auto"/>
            <w:left w:val="none" w:sz="0" w:space="0" w:color="auto"/>
            <w:bottom w:val="none" w:sz="0" w:space="0" w:color="auto"/>
            <w:right w:val="none" w:sz="0" w:space="0" w:color="auto"/>
          </w:divBdr>
        </w:div>
        <w:div w:id="972909686">
          <w:marLeft w:val="144"/>
          <w:marRight w:val="0"/>
          <w:marTop w:val="0"/>
          <w:marBottom w:val="60"/>
          <w:divBdr>
            <w:top w:val="none" w:sz="0" w:space="0" w:color="auto"/>
            <w:left w:val="none" w:sz="0" w:space="0" w:color="auto"/>
            <w:bottom w:val="none" w:sz="0" w:space="0" w:color="auto"/>
            <w:right w:val="none" w:sz="0" w:space="0" w:color="auto"/>
          </w:divBdr>
        </w:div>
        <w:div w:id="1417480579">
          <w:marLeft w:val="144"/>
          <w:marRight w:val="0"/>
          <w:marTop w:val="0"/>
          <w:marBottom w:val="60"/>
          <w:divBdr>
            <w:top w:val="none" w:sz="0" w:space="0" w:color="auto"/>
            <w:left w:val="none" w:sz="0" w:space="0" w:color="auto"/>
            <w:bottom w:val="none" w:sz="0" w:space="0" w:color="auto"/>
            <w:right w:val="none" w:sz="0" w:space="0" w:color="auto"/>
          </w:divBdr>
        </w:div>
        <w:div w:id="1171871682">
          <w:marLeft w:val="144"/>
          <w:marRight w:val="0"/>
          <w:marTop w:val="0"/>
          <w:marBottom w:val="60"/>
          <w:divBdr>
            <w:top w:val="none" w:sz="0" w:space="0" w:color="auto"/>
            <w:left w:val="none" w:sz="0" w:space="0" w:color="auto"/>
            <w:bottom w:val="none" w:sz="0" w:space="0" w:color="auto"/>
            <w:right w:val="none" w:sz="0" w:space="0" w:color="auto"/>
          </w:divBdr>
        </w:div>
      </w:divsChild>
    </w:div>
    <w:div w:id="1578175262">
      <w:bodyDiv w:val="1"/>
      <w:marLeft w:val="0"/>
      <w:marRight w:val="0"/>
      <w:marTop w:val="0"/>
      <w:marBottom w:val="0"/>
      <w:divBdr>
        <w:top w:val="none" w:sz="0" w:space="0" w:color="auto"/>
        <w:left w:val="none" w:sz="0" w:space="0" w:color="auto"/>
        <w:bottom w:val="none" w:sz="0" w:space="0" w:color="auto"/>
        <w:right w:val="none" w:sz="0" w:space="0" w:color="auto"/>
      </w:divBdr>
      <w:divsChild>
        <w:div w:id="1211068025">
          <w:marLeft w:val="274"/>
          <w:marRight w:val="0"/>
          <w:marTop w:val="120"/>
          <w:marBottom w:val="120"/>
          <w:divBdr>
            <w:top w:val="none" w:sz="0" w:space="0" w:color="auto"/>
            <w:left w:val="none" w:sz="0" w:space="0" w:color="auto"/>
            <w:bottom w:val="none" w:sz="0" w:space="0" w:color="auto"/>
            <w:right w:val="none" w:sz="0" w:space="0" w:color="auto"/>
          </w:divBdr>
        </w:div>
        <w:div w:id="2017612494">
          <w:marLeft w:val="274"/>
          <w:marRight w:val="0"/>
          <w:marTop w:val="120"/>
          <w:marBottom w:val="120"/>
          <w:divBdr>
            <w:top w:val="none" w:sz="0" w:space="0" w:color="auto"/>
            <w:left w:val="none" w:sz="0" w:space="0" w:color="auto"/>
            <w:bottom w:val="none" w:sz="0" w:space="0" w:color="auto"/>
            <w:right w:val="none" w:sz="0" w:space="0" w:color="auto"/>
          </w:divBdr>
        </w:div>
        <w:div w:id="1594629387">
          <w:marLeft w:val="274"/>
          <w:marRight w:val="0"/>
          <w:marTop w:val="120"/>
          <w:marBottom w:val="120"/>
          <w:divBdr>
            <w:top w:val="none" w:sz="0" w:space="0" w:color="auto"/>
            <w:left w:val="none" w:sz="0" w:space="0" w:color="auto"/>
            <w:bottom w:val="none" w:sz="0" w:space="0" w:color="auto"/>
            <w:right w:val="none" w:sz="0" w:space="0" w:color="auto"/>
          </w:divBdr>
        </w:div>
        <w:div w:id="367409936">
          <w:marLeft w:val="274"/>
          <w:marRight w:val="0"/>
          <w:marTop w:val="120"/>
          <w:marBottom w:val="120"/>
          <w:divBdr>
            <w:top w:val="none" w:sz="0" w:space="0" w:color="auto"/>
            <w:left w:val="none" w:sz="0" w:space="0" w:color="auto"/>
            <w:bottom w:val="none" w:sz="0" w:space="0" w:color="auto"/>
            <w:right w:val="none" w:sz="0" w:space="0" w:color="auto"/>
          </w:divBdr>
        </w:div>
      </w:divsChild>
    </w:div>
    <w:div w:id="1581790113">
      <w:bodyDiv w:val="1"/>
      <w:marLeft w:val="0"/>
      <w:marRight w:val="0"/>
      <w:marTop w:val="0"/>
      <w:marBottom w:val="0"/>
      <w:divBdr>
        <w:top w:val="none" w:sz="0" w:space="0" w:color="auto"/>
        <w:left w:val="none" w:sz="0" w:space="0" w:color="auto"/>
        <w:bottom w:val="none" w:sz="0" w:space="0" w:color="auto"/>
        <w:right w:val="none" w:sz="0" w:space="0" w:color="auto"/>
      </w:divBdr>
      <w:divsChild>
        <w:div w:id="342249809">
          <w:marLeft w:val="144"/>
          <w:marRight w:val="0"/>
          <w:marTop w:val="0"/>
          <w:marBottom w:val="60"/>
          <w:divBdr>
            <w:top w:val="none" w:sz="0" w:space="0" w:color="auto"/>
            <w:left w:val="none" w:sz="0" w:space="0" w:color="auto"/>
            <w:bottom w:val="none" w:sz="0" w:space="0" w:color="auto"/>
            <w:right w:val="none" w:sz="0" w:space="0" w:color="auto"/>
          </w:divBdr>
        </w:div>
        <w:div w:id="1760129214">
          <w:marLeft w:val="144"/>
          <w:marRight w:val="0"/>
          <w:marTop w:val="0"/>
          <w:marBottom w:val="60"/>
          <w:divBdr>
            <w:top w:val="none" w:sz="0" w:space="0" w:color="auto"/>
            <w:left w:val="none" w:sz="0" w:space="0" w:color="auto"/>
            <w:bottom w:val="none" w:sz="0" w:space="0" w:color="auto"/>
            <w:right w:val="none" w:sz="0" w:space="0" w:color="auto"/>
          </w:divBdr>
        </w:div>
      </w:divsChild>
    </w:div>
    <w:div w:id="1589459440">
      <w:bodyDiv w:val="1"/>
      <w:marLeft w:val="0"/>
      <w:marRight w:val="0"/>
      <w:marTop w:val="0"/>
      <w:marBottom w:val="0"/>
      <w:divBdr>
        <w:top w:val="none" w:sz="0" w:space="0" w:color="auto"/>
        <w:left w:val="none" w:sz="0" w:space="0" w:color="auto"/>
        <w:bottom w:val="none" w:sz="0" w:space="0" w:color="auto"/>
        <w:right w:val="none" w:sz="0" w:space="0" w:color="auto"/>
      </w:divBdr>
      <w:divsChild>
        <w:div w:id="956184526">
          <w:marLeft w:val="144"/>
          <w:marRight w:val="0"/>
          <w:marTop w:val="0"/>
          <w:marBottom w:val="60"/>
          <w:divBdr>
            <w:top w:val="none" w:sz="0" w:space="0" w:color="auto"/>
            <w:left w:val="none" w:sz="0" w:space="0" w:color="auto"/>
            <w:bottom w:val="none" w:sz="0" w:space="0" w:color="auto"/>
            <w:right w:val="none" w:sz="0" w:space="0" w:color="auto"/>
          </w:divBdr>
        </w:div>
        <w:div w:id="416564278">
          <w:marLeft w:val="144"/>
          <w:marRight w:val="0"/>
          <w:marTop w:val="0"/>
          <w:marBottom w:val="60"/>
          <w:divBdr>
            <w:top w:val="none" w:sz="0" w:space="0" w:color="auto"/>
            <w:left w:val="none" w:sz="0" w:space="0" w:color="auto"/>
            <w:bottom w:val="none" w:sz="0" w:space="0" w:color="auto"/>
            <w:right w:val="none" w:sz="0" w:space="0" w:color="auto"/>
          </w:divBdr>
        </w:div>
      </w:divsChild>
    </w:div>
    <w:div w:id="1641692020">
      <w:bodyDiv w:val="1"/>
      <w:marLeft w:val="0"/>
      <w:marRight w:val="0"/>
      <w:marTop w:val="0"/>
      <w:marBottom w:val="0"/>
      <w:divBdr>
        <w:top w:val="none" w:sz="0" w:space="0" w:color="auto"/>
        <w:left w:val="none" w:sz="0" w:space="0" w:color="auto"/>
        <w:bottom w:val="none" w:sz="0" w:space="0" w:color="auto"/>
        <w:right w:val="none" w:sz="0" w:space="0" w:color="auto"/>
      </w:divBdr>
    </w:div>
    <w:div w:id="1717242456">
      <w:bodyDiv w:val="1"/>
      <w:marLeft w:val="0"/>
      <w:marRight w:val="0"/>
      <w:marTop w:val="0"/>
      <w:marBottom w:val="0"/>
      <w:divBdr>
        <w:top w:val="none" w:sz="0" w:space="0" w:color="auto"/>
        <w:left w:val="none" w:sz="0" w:space="0" w:color="auto"/>
        <w:bottom w:val="none" w:sz="0" w:space="0" w:color="auto"/>
        <w:right w:val="none" w:sz="0" w:space="0" w:color="auto"/>
      </w:divBdr>
    </w:div>
    <w:div w:id="1827166231">
      <w:bodyDiv w:val="1"/>
      <w:marLeft w:val="0"/>
      <w:marRight w:val="0"/>
      <w:marTop w:val="0"/>
      <w:marBottom w:val="0"/>
      <w:divBdr>
        <w:top w:val="none" w:sz="0" w:space="0" w:color="auto"/>
        <w:left w:val="none" w:sz="0" w:space="0" w:color="auto"/>
        <w:bottom w:val="none" w:sz="0" w:space="0" w:color="auto"/>
        <w:right w:val="none" w:sz="0" w:space="0" w:color="auto"/>
      </w:divBdr>
      <w:divsChild>
        <w:div w:id="1843355255">
          <w:marLeft w:val="144"/>
          <w:marRight w:val="0"/>
          <w:marTop w:val="0"/>
          <w:marBottom w:val="120"/>
          <w:divBdr>
            <w:top w:val="none" w:sz="0" w:space="0" w:color="auto"/>
            <w:left w:val="none" w:sz="0" w:space="0" w:color="auto"/>
            <w:bottom w:val="none" w:sz="0" w:space="0" w:color="auto"/>
            <w:right w:val="none" w:sz="0" w:space="0" w:color="auto"/>
          </w:divBdr>
        </w:div>
        <w:div w:id="1066299351">
          <w:marLeft w:val="144"/>
          <w:marRight w:val="0"/>
          <w:marTop w:val="0"/>
          <w:marBottom w:val="120"/>
          <w:divBdr>
            <w:top w:val="none" w:sz="0" w:space="0" w:color="auto"/>
            <w:left w:val="none" w:sz="0" w:space="0" w:color="auto"/>
            <w:bottom w:val="none" w:sz="0" w:space="0" w:color="auto"/>
            <w:right w:val="none" w:sz="0" w:space="0" w:color="auto"/>
          </w:divBdr>
        </w:div>
        <w:div w:id="1613174221">
          <w:marLeft w:val="144"/>
          <w:marRight w:val="0"/>
          <w:marTop w:val="0"/>
          <w:marBottom w:val="120"/>
          <w:divBdr>
            <w:top w:val="none" w:sz="0" w:space="0" w:color="auto"/>
            <w:left w:val="none" w:sz="0" w:space="0" w:color="auto"/>
            <w:bottom w:val="none" w:sz="0" w:space="0" w:color="auto"/>
            <w:right w:val="none" w:sz="0" w:space="0" w:color="auto"/>
          </w:divBdr>
        </w:div>
        <w:div w:id="1751345927">
          <w:marLeft w:val="144"/>
          <w:marRight w:val="0"/>
          <w:marTop w:val="0"/>
          <w:marBottom w:val="120"/>
          <w:divBdr>
            <w:top w:val="none" w:sz="0" w:space="0" w:color="auto"/>
            <w:left w:val="none" w:sz="0" w:space="0" w:color="auto"/>
            <w:bottom w:val="none" w:sz="0" w:space="0" w:color="auto"/>
            <w:right w:val="none" w:sz="0" w:space="0" w:color="auto"/>
          </w:divBdr>
        </w:div>
        <w:div w:id="1682274552">
          <w:marLeft w:val="144"/>
          <w:marRight w:val="0"/>
          <w:marTop w:val="0"/>
          <w:marBottom w:val="120"/>
          <w:divBdr>
            <w:top w:val="none" w:sz="0" w:space="0" w:color="auto"/>
            <w:left w:val="none" w:sz="0" w:space="0" w:color="auto"/>
            <w:bottom w:val="none" w:sz="0" w:space="0" w:color="auto"/>
            <w:right w:val="none" w:sz="0" w:space="0" w:color="auto"/>
          </w:divBdr>
        </w:div>
        <w:div w:id="958686371">
          <w:marLeft w:val="144"/>
          <w:marRight w:val="0"/>
          <w:marTop w:val="0"/>
          <w:marBottom w:val="120"/>
          <w:divBdr>
            <w:top w:val="none" w:sz="0" w:space="0" w:color="auto"/>
            <w:left w:val="none" w:sz="0" w:space="0" w:color="auto"/>
            <w:bottom w:val="none" w:sz="0" w:space="0" w:color="auto"/>
            <w:right w:val="none" w:sz="0" w:space="0" w:color="auto"/>
          </w:divBdr>
        </w:div>
        <w:div w:id="408158629">
          <w:marLeft w:val="144"/>
          <w:marRight w:val="0"/>
          <w:marTop w:val="0"/>
          <w:marBottom w:val="120"/>
          <w:divBdr>
            <w:top w:val="none" w:sz="0" w:space="0" w:color="auto"/>
            <w:left w:val="none" w:sz="0" w:space="0" w:color="auto"/>
            <w:bottom w:val="none" w:sz="0" w:space="0" w:color="auto"/>
            <w:right w:val="none" w:sz="0" w:space="0" w:color="auto"/>
          </w:divBdr>
        </w:div>
        <w:div w:id="216552315">
          <w:marLeft w:val="144"/>
          <w:marRight w:val="0"/>
          <w:marTop w:val="0"/>
          <w:marBottom w:val="120"/>
          <w:divBdr>
            <w:top w:val="none" w:sz="0" w:space="0" w:color="auto"/>
            <w:left w:val="none" w:sz="0" w:space="0" w:color="auto"/>
            <w:bottom w:val="none" w:sz="0" w:space="0" w:color="auto"/>
            <w:right w:val="none" w:sz="0" w:space="0" w:color="auto"/>
          </w:divBdr>
        </w:div>
        <w:div w:id="1750148961">
          <w:marLeft w:val="144"/>
          <w:marRight w:val="0"/>
          <w:marTop w:val="0"/>
          <w:marBottom w:val="120"/>
          <w:divBdr>
            <w:top w:val="none" w:sz="0" w:space="0" w:color="auto"/>
            <w:left w:val="none" w:sz="0" w:space="0" w:color="auto"/>
            <w:bottom w:val="none" w:sz="0" w:space="0" w:color="auto"/>
            <w:right w:val="none" w:sz="0" w:space="0" w:color="auto"/>
          </w:divBdr>
        </w:div>
        <w:div w:id="1450667182">
          <w:marLeft w:val="144"/>
          <w:marRight w:val="0"/>
          <w:marTop w:val="0"/>
          <w:marBottom w:val="120"/>
          <w:divBdr>
            <w:top w:val="none" w:sz="0" w:space="0" w:color="auto"/>
            <w:left w:val="none" w:sz="0" w:space="0" w:color="auto"/>
            <w:bottom w:val="none" w:sz="0" w:space="0" w:color="auto"/>
            <w:right w:val="none" w:sz="0" w:space="0" w:color="auto"/>
          </w:divBdr>
        </w:div>
        <w:div w:id="1296717859">
          <w:marLeft w:val="144"/>
          <w:marRight w:val="0"/>
          <w:marTop w:val="0"/>
          <w:marBottom w:val="120"/>
          <w:divBdr>
            <w:top w:val="none" w:sz="0" w:space="0" w:color="auto"/>
            <w:left w:val="none" w:sz="0" w:space="0" w:color="auto"/>
            <w:bottom w:val="none" w:sz="0" w:space="0" w:color="auto"/>
            <w:right w:val="none" w:sz="0" w:space="0" w:color="auto"/>
          </w:divBdr>
        </w:div>
        <w:div w:id="1984849347">
          <w:marLeft w:val="144"/>
          <w:marRight w:val="0"/>
          <w:marTop w:val="0"/>
          <w:marBottom w:val="120"/>
          <w:divBdr>
            <w:top w:val="none" w:sz="0" w:space="0" w:color="auto"/>
            <w:left w:val="none" w:sz="0" w:space="0" w:color="auto"/>
            <w:bottom w:val="none" w:sz="0" w:space="0" w:color="auto"/>
            <w:right w:val="none" w:sz="0" w:space="0" w:color="auto"/>
          </w:divBdr>
        </w:div>
        <w:div w:id="324477628">
          <w:marLeft w:val="144"/>
          <w:marRight w:val="0"/>
          <w:marTop w:val="0"/>
          <w:marBottom w:val="120"/>
          <w:divBdr>
            <w:top w:val="none" w:sz="0" w:space="0" w:color="auto"/>
            <w:left w:val="none" w:sz="0" w:space="0" w:color="auto"/>
            <w:bottom w:val="none" w:sz="0" w:space="0" w:color="auto"/>
            <w:right w:val="none" w:sz="0" w:space="0" w:color="auto"/>
          </w:divBdr>
        </w:div>
        <w:div w:id="1668366622">
          <w:marLeft w:val="144"/>
          <w:marRight w:val="0"/>
          <w:marTop w:val="0"/>
          <w:marBottom w:val="120"/>
          <w:divBdr>
            <w:top w:val="none" w:sz="0" w:space="0" w:color="auto"/>
            <w:left w:val="none" w:sz="0" w:space="0" w:color="auto"/>
            <w:bottom w:val="none" w:sz="0" w:space="0" w:color="auto"/>
            <w:right w:val="none" w:sz="0" w:space="0" w:color="auto"/>
          </w:divBdr>
        </w:div>
        <w:div w:id="1732188491">
          <w:marLeft w:val="144"/>
          <w:marRight w:val="0"/>
          <w:marTop w:val="0"/>
          <w:marBottom w:val="120"/>
          <w:divBdr>
            <w:top w:val="none" w:sz="0" w:space="0" w:color="auto"/>
            <w:left w:val="none" w:sz="0" w:space="0" w:color="auto"/>
            <w:bottom w:val="none" w:sz="0" w:space="0" w:color="auto"/>
            <w:right w:val="none" w:sz="0" w:space="0" w:color="auto"/>
          </w:divBdr>
        </w:div>
        <w:div w:id="28992878">
          <w:marLeft w:val="144"/>
          <w:marRight w:val="0"/>
          <w:marTop w:val="0"/>
          <w:marBottom w:val="120"/>
          <w:divBdr>
            <w:top w:val="none" w:sz="0" w:space="0" w:color="auto"/>
            <w:left w:val="none" w:sz="0" w:space="0" w:color="auto"/>
            <w:bottom w:val="none" w:sz="0" w:space="0" w:color="auto"/>
            <w:right w:val="none" w:sz="0" w:space="0" w:color="auto"/>
          </w:divBdr>
        </w:div>
        <w:div w:id="1823815517">
          <w:marLeft w:val="144"/>
          <w:marRight w:val="0"/>
          <w:marTop w:val="0"/>
          <w:marBottom w:val="120"/>
          <w:divBdr>
            <w:top w:val="none" w:sz="0" w:space="0" w:color="auto"/>
            <w:left w:val="none" w:sz="0" w:space="0" w:color="auto"/>
            <w:bottom w:val="none" w:sz="0" w:space="0" w:color="auto"/>
            <w:right w:val="none" w:sz="0" w:space="0" w:color="auto"/>
          </w:divBdr>
        </w:div>
        <w:div w:id="943614004">
          <w:marLeft w:val="158"/>
          <w:marRight w:val="0"/>
          <w:marTop w:val="0"/>
          <w:marBottom w:val="120"/>
          <w:divBdr>
            <w:top w:val="none" w:sz="0" w:space="0" w:color="auto"/>
            <w:left w:val="none" w:sz="0" w:space="0" w:color="auto"/>
            <w:bottom w:val="none" w:sz="0" w:space="0" w:color="auto"/>
            <w:right w:val="none" w:sz="0" w:space="0" w:color="auto"/>
          </w:divBdr>
        </w:div>
        <w:div w:id="1570726505">
          <w:marLeft w:val="158"/>
          <w:marRight w:val="0"/>
          <w:marTop w:val="0"/>
          <w:marBottom w:val="120"/>
          <w:divBdr>
            <w:top w:val="none" w:sz="0" w:space="0" w:color="auto"/>
            <w:left w:val="none" w:sz="0" w:space="0" w:color="auto"/>
            <w:bottom w:val="none" w:sz="0" w:space="0" w:color="auto"/>
            <w:right w:val="none" w:sz="0" w:space="0" w:color="auto"/>
          </w:divBdr>
        </w:div>
        <w:div w:id="1980986747">
          <w:marLeft w:val="144"/>
          <w:marRight w:val="0"/>
          <w:marTop w:val="0"/>
          <w:marBottom w:val="120"/>
          <w:divBdr>
            <w:top w:val="none" w:sz="0" w:space="0" w:color="auto"/>
            <w:left w:val="none" w:sz="0" w:space="0" w:color="auto"/>
            <w:bottom w:val="none" w:sz="0" w:space="0" w:color="auto"/>
            <w:right w:val="none" w:sz="0" w:space="0" w:color="auto"/>
          </w:divBdr>
        </w:div>
      </w:divsChild>
    </w:div>
    <w:div w:id="1854955210">
      <w:bodyDiv w:val="1"/>
      <w:marLeft w:val="0"/>
      <w:marRight w:val="0"/>
      <w:marTop w:val="0"/>
      <w:marBottom w:val="0"/>
      <w:divBdr>
        <w:top w:val="none" w:sz="0" w:space="0" w:color="auto"/>
        <w:left w:val="none" w:sz="0" w:space="0" w:color="auto"/>
        <w:bottom w:val="none" w:sz="0" w:space="0" w:color="auto"/>
        <w:right w:val="none" w:sz="0" w:space="0" w:color="auto"/>
      </w:divBdr>
    </w:div>
    <w:div w:id="1856767621">
      <w:bodyDiv w:val="1"/>
      <w:marLeft w:val="0"/>
      <w:marRight w:val="0"/>
      <w:marTop w:val="0"/>
      <w:marBottom w:val="0"/>
      <w:divBdr>
        <w:top w:val="none" w:sz="0" w:space="0" w:color="auto"/>
        <w:left w:val="none" w:sz="0" w:space="0" w:color="auto"/>
        <w:bottom w:val="none" w:sz="0" w:space="0" w:color="auto"/>
        <w:right w:val="none" w:sz="0" w:space="0" w:color="auto"/>
      </w:divBdr>
      <w:divsChild>
        <w:div w:id="1298341631">
          <w:marLeft w:val="144"/>
          <w:marRight w:val="0"/>
          <w:marTop w:val="0"/>
          <w:marBottom w:val="120"/>
          <w:divBdr>
            <w:top w:val="none" w:sz="0" w:space="0" w:color="auto"/>
            <w:left w:val="none" w:sz="0" w:space="0" w:color="auto"/>
            <w:bottom w:val="none" w:sz="0" w:space="0" w:color="auto"/>
            <w:right w:val="none" w:sz="0" w:space="0" w:color="auto"/>
          </w:divBdr>
        </w:div>
        <w:div w:id="171265212">
          <w:marLeft w:val="144"/>
          <w:marRight w:val="0"/>
          <w:marTop w:val="0"/>
          <w:marBottom w:val="120"/>
          <w:divBdr>
            <w:top w:val="none" w:sz="0" w:space="0" w:color="auto"/>
            <w:left w:val="none" w:sz="0" w:space="0" w:color="auto"/>
            <w:bottom w:val="none" w:sz="0" w:space="0" w:color="auto"/>
            <w:right w:val="none" w:sz="0" w:space="0" w:color="auto"/>
          </w:divBdr>
        </w:div>
      </w:divsChild>
    </w:div>
    <w:div w:id="1976249440">
      <w:bodyDiv w:val="1"/>
      <w:marLeft w:val="0"/>
      <w:marRight w:val="0"/>
      <w:marTop w:val="0"/>
      <w:marBottom w:val="0"/>
      <w:divBdr>
        <w:top w:val="none" w:sz="0" w:space="0" w:color="auto"/>
        <w:left w:val="none" w:sz="0" w:space="0" w:color="auto"/>
        <w:bottom w:val="none" w:sz="0" w:space="0" w:color="auto"/>
        <w:right w:val="none" w:sz="0" w:space="0" w:color="auto"/>
      </w:divBdr>
      <w:divsChild>
        <w:div w:id="96364262">
          <w:marLeft w:val="274"/>
          <w:marRight w:val="0"/>
          <w:marTop w:val="120"/>
          <w:marBottom w:val="120"/>
          <w:divBdr>
            <w:top w:val="none" w:sz="0" w:space="0" w:color="auto"/>
            <w:left w:val="none" w:sz="0" w:space="0" w:color="auto"/>
            <w:bottom w:val="none" w:sz="0" w:space="0" w:color="auto"/>
            <w:right w:val="none" w:sz="0" w:space="0" w:color="auto"/>
          </w:divBdr>
        </w:div>
        <w:div w:id="1480997201">
          <w:marLeft w:val="274"/>
          <w:marRight w:val="0"/>
          <w:marTop w:val="120"/>
          <w:marBottom w:val="120"/>
          <w:divBdr>
            <w:top w:val="none" w:sz="0" w:space="0" w:color="auto"/>
            <w:left w:val="none" w:sz="0" w:space="0" w:color="auto"/>
            <w:bottom w:val="none" w:sz="0" w:space="0" w:color="auto"/>
            <w:right w:val="none" w:sz="0" w:space="0" w:color="auto"/>
          </w:divBdr>
        </w:div>
      </w:divsChild>
    </w:div>
    <w:div w:id="1984315342">
      <w:bodyDiv w:val="1"/>
      <w:marLeft w:val="0"/>
      <w:marRight w:val="0"/>
      <w:marTop w:val="0"/>
      <w:marBottom w:val="0"/>
      <w:divBdr>
        <w:top w:val="none" w:sz="0" w:space="0" w:color="auto"/>
        <w:left w:val="none" w:sz="0" w:space="0" w:color="auto"/>
        <w:bottom w:val="none" w:sz="0" w:space="0" w:color="auto"/>
        <w:right w:val="none" w:sz="0" w:space="0" w:color="auto"/>
      </w:divBdr>
    </w:div>
    <w:div w:id="1991669921">
      <w:bodyDiv w:val="1"/>
      <w:marLeft w:val="0"/>
      <w:marRight w:val="0"/>
      <w:marTop w:val="0"/>
      <w:marBottom w:val="0"/>
      <w:divBdr>
        <w:top w:val="none" w:sz="0" w:space="0" w:color="auto"/>
        <w:left w:val="none" w:sz="0" w:space="0" w:color="auto"/>
        <w:bottom w:val="none" w:sz="0" w:space="0" w:color="auto"/>
        <w:right w:val="none" w:sz="0" w:space="0" w:color="auto"/>
      </w:divBdr>
      <w:divsChild>
        <w:div w:id="1058362317">
          <w:marLeft w:val="158"/>
          <w:marRight w:val="0"/>
          <w:marTop w:val="0"/>
          <w:marBottom w:val="120"/>
          <w:divBdr>
            <w:top w:val="none" w:sz="0" w:space="0" w:color="auto"/>
            <w:left w:val="none" w:sz="0" w:space="0" w:color="auto"/>
            <w:bottom w:val="none" w:sz="0" w:space="0" w:color="auto"/>
            <w:right w:val="none" w:sz="0" w:space="0" w:color="auto"/>
          </w:divBdr>
        </w:div>
      </w:divsChild>
    </w:div>
    <w:div w:id="2054187026">
      <w:bodyDiv w:val="1"/>
      <w:marLeft w:val="0"/>
      <w:marRight w:val="0"/>
      <w:marTop w:val="0"/>
      <w:marBottom w:val="0"/>
      <w:divBdr>
        <w:top w:val="none" w:sz="0" w:space="0" w:color="auto"/>
        <w:left w:val="none" w:sz="0" w:space="0" w:color="auto"/>
        <w:bottom w:val="none" w:sz="0" w:space="0" w:color="auto"/>
        <w:right w:val="none" w:sz="0" w:space="0" w:color="auto"/>
      </w:divBdr>
      <w:divsChild>
        <w:div w:id="2004235553">
          <w:marLeft w:val="144"/>
          <w:marRight w:val="0"/>
          <w:marTop w:val="0"/>
          <w:marBottom w:val="120"/>
          <w:divBdr>
            <w:top w:val="none" w:sz="0" w:space="0" w:color="auto"/>
            <w:left w:val="none" w:sz="0" w:space="0" w:color="auto"/>
            <w:bottom w:val="none" w:sz="0" w:space="0" w:color="auto"/>
            <w:right w:val="none" w:sz="0" w:space="0" w:color="auto"/>
          </w:divBdr>
        </w:div>
        <w:div w:id="1791703150">
          <w:marLeft w:val="144"/>
          <w:marRight w:val="0"/>
          <w:marTop w:val="0"/>
          <w:marBottom w:val="120"/>
          <w:divBdr>
            <w:top w:val="none" w:sz="0" w:space="0" w:color="auto"/>
            <w:left w:val="none" w:sz="0" w:space="0" w:color="auto"/>
            <w:bottom w:val="none" w:sz="0" w:space="0" w:color="auto"/>
            <w:right w:val="none" w:sz="0" w:space="0" w:color="auto"/>
          </w:divBdr>
        </w:div>
      </w:divsChild>
    </w:div>
    <w:div w:id="2101678801">
      <w:bodyDiv w:val="1"/>
      <w:marLeft w:val="0"/>
      <w:marRight w:val="0"/>
      <w:marTop w:val="0"/>
      <w:marBottom w:val="0"/>
      <w:divBdr>
        <w:top w:val="none" w:sz="0" w:space="0" w:color="auto"/>
        <w:left w:val="none" w:sz="0" w:space="0" w:color="auto"/>
        <w:bottom w:val="none" w:sz="0" w:space="0" w:color="auto"/>
        <w:right w:val="none" w:sz="0" w:space="0" w:color="auto"/>
      </w:divBdr>
      <w:divsChild>
        <w:div w:id="1659261594">
          <w:marLeft w:val="144"/>
          <w:marRight w:val="0"/>
          <w:marTop w:val="0"/>
          <w:marBottom w:val="120"/>
          <w:divBdr>
            <w:top w:val="none" w:sz="0" w:space="0" w:color="auto"/>
            <w:left w:val="none" w:sz="0" w:space="0" w:color="auto"/>
            <w:bottom w:val="none" w:sz="0" w:space="0" w:color="auto"/>
            <w:right w:val="none" w:sz="0" w:space="0" w:color="auto"/>
          </w:divBdr>
        </w:div>
        <w:div w:id="41365948">
          <w:marLeft w:val="144"/>
          <w:marRight w:val="0"/>
          <w:marTop w:val="0"/>
          <w:marBottom w:val="120"/>
          <w:divBdr>
            <w:top w:val="none" w:sz="0" w:space="0" w:color="auto"/>
            <w:left w:val="none" w:sz="0" w:space="0" w:color="auto"/>
            <w:bottom w:val="none" w:sz="0" w:space="0" w:color="auto"/>
            <w:right w:val="none" w:sz="0" w:space="0" w:color="auto"/>
          </w:divBdr>
        </w:div>
      </w:divsChild>
    </w:div>
    <w:div w:id="2110422360">
      <w:bodyDiv w:val="1"/>
      <w:marLeft w:val="0"/>
      <w:marRight w:val="0"/>
      <w:marTop w:val="0"/>
      <w:marBottom w:val="0"/>
      <w:divBdr>
        <w:top w:val="none" w:sz="0" w:space="0" w:color="auto"/>
        <w:left w:val="none" w:sz="0" w:space="0" w:color="auto"/>
        <w:bottom w:val="none" w:sz="0" w:space="0" w:color="auto"/>
        <w:right w:val="none" w:sz="0" w:space="0" w:color="auto"/>
      </w:divBdr>
      <w:divsChild>
        <w:div w:id="767116735">
          <w:marLeft w:val="144"/>
          <w:marRight w:val="0"/>
          <w:marTop w:val="0"/>
          <w:marBottom w:val="120"/>
          <w:divBdr>
            <w:top w:val="none" w:sz="0" w:space="0" w:color="auto"/>
            <w:left w:val="none" w:sz="0" w:space="0" w:color="auto"/>
            <w:bottom w:val="none" w:sz="0" w:space="0" w:color="auto"/>
            <w:right w:val="none" w:sz="0" w:space="0" w:color="auto"/>
          </w:divBdr>
        </w:div>
        <w:div w:id="1108156989">
          <w:marLeft w:val="144"/>
          <w:marRight w:val="0"/>
          <w:marTop w:val="0"/>
          <w:marBottom w:val="120"/>
          <w:divBdr>
            <w:top w:val="none" w:sz="0" w:space="0" w:color="auto"/>
            <w:left w:val="none" w:sz="0" w:space="0" w:color="auto"/>
            <w:bottom w:val="none" w:sz="0" w:space="0" w:color="auto"/>
            <w:right w:val="none" w:sz="0" w:space="0" w:color="auto"/>
          </w:divBdr>
        </w:div>
      </w:divsChild>
    </w:div>
    <w:div w:id="2119988882">
      <w:bodyDiv w:val="1"/>
      <w:marLeft w:val="0"/>
      <w:marRight w:val="0"/>
      <w:marTop w:val="0"/>
      <w:marBottom w:val="0"/>
      <w:divBdr>
        <w:top w:val="none" w:sz="0" w:space="0" w:color="auto"/>
        <w:left w:val="none" w:sz="0" w:space="0" w:color="auto"/>
        <w:bottom w:val="none" w:sz="0" w:space="0" w:color="auto"/>
        <w:right w:val="none" w:sz="0" w:space="0" w:color="auto"/>
      </w:divBdr>
    </w:div>
    <w:div w:id="2129153123">
      <w:bodyDiv w:val="1"/>
      <w:marLeft w:val="0"/>
      <w:marRight w:val="0"/>
      <w:marTop w:val="0"/>
      <w:marBottom w:val="0"/>
      <w:divBdr>
        <w:top w:val="none" w:sz="0" w:space="0" w:color="auto"/>
        <w:left w:val="none" w:sz="0" w:space="0" w:color="auto"/>
        <w:bottom w:val="none" w:sz="0" w:space="0" w:color="auto"/>
        <w:right w:val="none" w:sz="0" w:space="0" w:color="auto"/>
      </w:divBdr>
      <w:divsChild>
        <w:div w:id="1607424608">
          <w:marLeft w:val="274"/>
          <w:marRight w:val="0"/>
          <w:marTop w:val="120"/>
          <w:marBottom w:val="120"/>
          <w:divBdr>
            <w:top w:val="none" w:sz="0" w:space="0" w:color="auto"/>
            <w:left w:val="none" w:sz="0" w:space="0" w:color="auto"/>
            <w:bottom w:val="none" w:sz="0" w:space="0" w:color="auto"/>
            <w:right w:val="none" w:sz="0" w:space="0" w:color="auto"/>
          </w:divBdr>
        </w:div>
        <w:div w:id="352651251">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ces/by/4.0/"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orgov.qld.gov.au/inclusion-and-diversity-commit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D5637A08BD47AE99A4CC4E31FFDA15"/>
        <w:category>
          <w:name w:val="General"/>
          <w:gallery w:val="placeholder"/>
        </w:category>
        <w:types>
          <w:type w:val="bbPlcHdr"/>
        </w:types>
        <w:behaviors>
          <w:behavior w:val="content"/>
        </w:behaviors>
        <w:guid w:val="{51D35DC3-459E-49BF-B020-0857CB931FCA}"/>
      </w:docPartPr>
      <w:docPartBody>
        <w:p w:rsidR="00194369" w:rsidRDefault="00194369" w:rsidP="00194369">
          <w:pPr>
            <w:pStyle w:val="9FD5637A08BD47AE99A4CC4E31FFDA15"/>
          </w:pPr>
          <w:r w:rsidRPr="001970FA">
            <w:t>[Title]</w:t>
          </w:r>
        </w:p>
      </w:docPartBody>
    </w:docPart>
    <w:docPart>
      <w:docPartPr>
        <w:name w:val="F51149F1A67B47C6B86C1225DE9238A5"/>
        <w:category>
          <w:name w:val="General"/>
          <w:gallery w:val="placeholder"/>
        </w:category>
        <w:types>
          <w:type w:val="bbPlcHdr"/>
        </w:types>
        <w:behaviors>
          <w:behavior w:val="content"/>
        </w:behaviors>
        <w:guid w:val="{C8AF5B15-DFD0-446A-8D02-BB99784AF541}"/>
      </w:docPartPr>
      <w:docPartBody>
        <w:p w:rsidR="00194369" w:rsidRDefault="00194369" w:rsidP="00194369">
          <w:pPr>
            <w:pStyle w:val="F51149F1A67B47C6B86C1225DE9238A5"/>
          </w:pPr>
          <w:r w:rsidRPr="001970FA">
            <w:t>[Subtitle]</w:t>
          </w:r>
        </w:p>
      </w:docPartBody>
    </w:docPart>
    <w:docPart>
      <w:docPartPr>
        <w:name w:val="BFF0D13284664F3683143B0F2D1108B0"/>
        <w:category>
          <w:name w:val="General"/>
          <w:gallery w:val="placeholder"/>
        </w:category>
        <w:types>
          <w:type w:val="bbPlcHdr"/>
        </w:types>
        <w:behaviors>
          <w:behavior w:val="content"/>
        </w:behaviors>
        <w:guid w:val="{41AA2ADF-855B-4736-8FA5-520F4B680D36}"/>
      </w:docPartPr>
      <w:docPartBody>
        <w:p w:rsidR="00194369" w:rsidRDefault="00194369" w:rsidP="00194369">
          <w:pPr>
            <w:pStyle w:val="BFF0D13284664F3683143B0F2D1108B0"/>
          </w:pPr>
          <w:r w:rsidRPr="00A87FBE">
            <w:rPr>
              <w:color w:val="4472C4" w:themeColor="accent1"/>
              <w:highlight w:val="cyan"/>
            </w:rPr>
            <w:t>[Title]</w:t>
          </w:r>
        </w:p>
      </w:docPartBody>
    </w:docPart>
    <w:docPart>
      <w:docPartPr>
        <w:name w:val="9956C8E2F5594D3C82CA886A767F3A1A"/>
        <w:category>
          <w:name w:val="General"/>
          <w:gallery w:val="placeholder"/>
        </w:category>
        <w:types>
          <w:type w:val="bbPlcHdr"/>
        </w:types>
        <w:behaviors>
          <w:behavior w:val="content"/>
        </w:behaviors>
        <w:guid w:val="{8F781DAE-39EB-4AD6-AC73-941BAC20D3A3}"/>
      </w:docPartPr>
      <w:docPartBody>
        <w:p w:rsidR="00194369" w:rsidRDefault="00194369" w:rsidP="00194369">
          <w:pPr>
            <w:pStyle w:val="9956C8E2F5594D3C82CA886A767F3A1A"/>
          </w:pPr>
          <w:r w:rsidRPr="00A87FBE">
            <w:rPr>
              <w:color w:val="4472C4" w:themeColor="accent1"/>
              <w:highlight w:val="cyan"/>
            </w:rPr>
            <w:t>[Subtitle]</w:t>
          </w:r>
        </w:p>
      </w:docPartBody>
    </w:docPart>
    <w:docPart>
      <w:docPartPr>
        <w:name w:val="8F8224B9243242178BC6F30FB0623733"/>
        <w:category>
          <w:name w:val="General"/>
          <w:gallery w:val="placeholder"/>
        </w:category>
        <w:types>
          <w:type w:val="bbPlcHdr"/>
        </w:types>
        <w:behaviors>
          <w:behavior w:val="content"/>
        </w:behaviors>
        <w:guid w:val="{CE6A2894-3F6D-4F72-B34B-05D3A38E6A50}"/>
      </w:docPartPr>
      <w:docPartBody>
        <w:p w:rsidR="00194369" w:rsidRDefault="00194369" w:rsidP="00194369">
          <w:pPr>
            <w:pStyle w:val="8F8224B9243242178BC6F30FB0623733"/>
          </w:pPr>
          <w:r>
            <w:t>[Additional info e.g. Date, Author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Pro-Norm">
    <w:altName w:val="Calibri"/>
    <w:panose1 w:val="00000000000000000000"/>
    <w:charset w:val="00"/>
    <w:family w:val="swiss"/>
    <w:notTrueType/>
    <w:pitch w:val="default"/>
    <w:sig w:usb0="00000003" w:usb1="00000000" w:usb2="00000000" w:usb3="00000000" w:csb0="00000001" w:csb1="00000000"/>
  </w:font>
  <w:font w:name="MetaPro-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69"/>
    <w:rsid w:val="00194369"/>
    <w:rsid w:val="00692024"/>
    <w:rsid w:val="007308DC"/>
    <w:rsid w:val="00CE6DBA"/>
    <w:rsid w:val="00DC67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D5637A08BD47AE99A4CC4E31FFDA15">
    <w:name w:val="9FD5637A08BD47AE99A4CC4E31FFDA15"/>
    <w:rsid w:val="00194369"/>
  </w:style>
  <w:style w:type="paragraph" w:customStyle="1" w:styleId="F51149F1A67B47C6B86C1225DE9238A5">
    <w:name w:val="F51149F1A67B47C6B86C1225DE9238A5"/>
    <w:rsid w:val="00194369"/>
  </w:style>
  <w:style w:type="paragraph" w:customStyle="1" w:styleId="BFF0D13284664F3683143B0F2D1108B0">
    <w:name w:val="BFF0D13284664F3683143B0F2D1108B0"/>
    <w:rsid w:val="00194369"/>
  </w:style>
  <w:style w:type="paragraph" w:customStyle="1" w:styleId="9956C8E2F5594D3C82CA886A767F3A1A">
    <w:name w:val="9956C8E2F5594D3C82CA886A767F3A1A"/>
    <w:rsid w:val="00194369"/>
  </w:style>
  <w:style w:type="paragraph" w:customStyle="1" w:styleId="8F8224B9243242178BC6F30FB0623733">
    <w:name w:val="8F8224B9243242178BC6F30FB0623733"/>
    <w:rsid w:val="00194369"/>
  </w:style>
  <w:style w:type="paragraph" w:customStyle="1" w:styleId="3AE29745FD254E1ABCB6A000F184D334">
    <w:name w:val="3AE29745FD254E1ABCB6A000F184D334"/>
    <w:rsid w:val="00194369"/>
  </w:style>
  <w:style w:type="paragraph" w:customStyle="1" w:styleId="1553B29962354B068C8BA9DE3AC837C3">
    <w:name w:val="1553B29962354B068C8BA9DE3AC837C3"/>
    <w:rsid w:val="00194369"/>
  </w:style>
  <w:style w:type="paragraph" w:customStyle="1" w:styleId="37231F6C7F434C3986954C53A44916BB">
    <w:name w:val="37231F6C7F434C3986954C53A44916BB"/>
    <w:rsid w:val="00194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56D2-EA25-42F1-99D7-77CB79F9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1038</TotalTime>
  <Pages>25</Pages>
  <Words>5769</Words>
  <Characters>32887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Transport and Main Roads</vt:lpstr>
    </vt:vector>
  </TitlesOfParts>
  <Company/>
  <LinksUpToDate>false</LinksUpToDate>
  <CharactersWithSpaces>38579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and Main Roads</dc:title>
  <dc:subject>Accessibility and Inclusion Strategy</dc:subject>
  <dc:creator>Nickel L TURNER</dc:creator>
  <cp:lastModifiedBy>Nickel L TURNER</cp:lastModifiedBy>
  <cp:revision>5</cp:revision>
  <cp:lastPrinted>2014-09-30T05:47:00Z</cp:lastPrinted>
  <dcterms:created xsi:type="dcterms:W3CDTF">2020-05-27T23:35:00Z</dcterms:created>
  <dcterms:modified xsi:type="dcterms:W3CDTF">2020-06-17T23:32:00Z</dcterms:modified>
</cp:coreProperties>
</file>