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04F1C019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D761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D9006B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5BB5B0" wp14:editId="6F7955B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584E1B7A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32D8A" w14:textId="68CB2F01" w:rsidR="003861E9" w:rsidRPr="00070033" w:rsidRDefault="003861E9" w:rsidP="00A06449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A06449">
              <w:rPr>
                <w:b/>
                <w:sz w:val="40"/>
                <w:szCs w:val="40"/>
              </w:rPr>
              <w:t>93</w:t>
            </w:r>
            <w:r w:rsidR="00C44BE8">
              <w:rPr>
                <w:b/>
                <w:sz w:val="40"/>
                <w:szCs w:val="40"/>
              </w:rPr>
              <w:t>.1</w:t>
            </w:r>
            <w:r w:rsidR="00F834BC">
              <w:rPr>
                <w:b/>
                <w:sz w:val="40"/>
                <w:szCs w:val="40"/>
              </w:rPr>
              <w:t xml:space="preserve"> </w:t>
            </w:r>
            <w:r w:rsidR="00F834BC" w:rsidRPr="00F834BC">
              <w:rPr>
                <w:b/>
                <w:sz w:val="32"/>
                <w:szCs w:val="32"/>
              </w:rPr>
              <w:t>(</w:t>
            </w:r>
            <w:r w:rsidR="00E714B3">
              <w:rPr>
                <w:b/>
                <w:sz w:val="32"/>
                <w:szCs w:val="32"/>
              </w:rPr>
              <w:t>July </w:t>
            </w:r>
            <w:r w:rsidR="00F834BC" w:rsidRPr="00F834BC">
              <w:rPr>
                <w:b/>
                <w:sz w:val="32"/>
                <w:szCs w:val="32"/>
              </w:rPr>
              <w:t>202</w:t>
            </w:r>
            <w:r w:rsidR="00796E46">
              <w:rPr>
                <w:b/>
                <w:sz w:val="32"/>
                <w:szCs w:val="32"/>
              </w:rPr>
              <w:t>4</w:t>
            </w:r>
            <w:r w:rsidR="00F834BC" w:rsidRPr="00F834B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6D248" w14:textId="77777777" w:rsidR="003861E9" w:rsidRDefault="003861E9" w:rsidP="003000CD">
            <w:pPr>
              <w:pStyle w:val="BodyText"/>
            </w:pPr>
          </w:p>
        </w:tc>
      </w:tr>
      <w:tr w:rsidR="003861E9" w14:paraId="3D4E1871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0F2F5" w14:textId="77777777" w:rsidR="003861E9" w:rsidRPr="00070033" w:rsidRDefault="00A06449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Traffic Signals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58077" w14:textId="77777777" w:rsidR="003861E9" w:rsidRDefault="003861E9" w:rsidP="003000CD">
            <w:pPr>
              <w:pStyle w:val="BodyText"/>
            </w:pPr>
          </w:p>
        </w:tc>
      </w:tr>
      <w:tr w:rsidR="003861E9" w14:paraId="5D4999CA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C7E4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4E108" w14:textId="77777777" w:rsidR="003861E9" w:rsidRDefault="003861E9" w:rsidP="003000CD">
            <w:pPr>
              <w:pStyle w:val="BodyText"/>
            </w:pPr>
          </w:p>
        </w:tc>
      </w:tr>
      <w:tr w:rsidR="003861E9" w14:paraId="4BDFE2A2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DC8D3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E3CD1" w14:textId="77777777" w:rsidR="003861E9" w:rsidRDefault="003861E9" w:rsidP="003000CD">
            <w:pPr>
              <w:pStyle w:val="BodyText"/>
            </w:pPr>
          </w:p>
        </w:tc>
      </w:tr>
      <w:tr w:rsidR="003861E9" w14:paraId="0F99D940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6505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52498" w14:textId="77777777" w:rsidR="003861E9" w:rsidRDefault="003861E9" w:rsidP="003000CD">
            <w:pPr>
              <w:pStyle w:val="BodyText"/>
            </w:pPr>
          </w:p>
        </w:tc>
      </w:tr>
      <w:tr w:rsidR="003861E9" w14:paraId="4E192093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33CF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0366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196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6A29C" w14:textId="77777777" w:rsidR="003861E9" w:rsidRDefault="003861E9" w:rsidP="003000CD">
            <w:pPr>
              <w:pStyle w:val="BodyText"/>
            </w:pPr>
          </w:p>
        </w:tc>
      </w:tr>
      <w:tr w:rsidR="003861E9" w14:paraId="64D7DE4B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390D4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A9FC111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77D5D0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25BFD" w14:textId="67B4C37C" w:rsidR="003861E9" w:rsidRPr="000157C6" w:rsidRDefault="003861E9" w:rsidP="00A06449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</w:t>
            </w:r>
            <w:r w:rsidR="00F834BC">
              <w:rPr>
                <w:rStyle w:val="BodyTextbold"/>
              </w:rPr>
              <w:t>c</w:t>
            </w:r>
            <w:r w:rsidRPr="000157C6">
              <w:rPr>
                <w:rStyle w:val="BodyTextbold"/>
              </w:rPr>
              <w:t>lauses in the parent Specification MRS</w:t>
            </w:r>
            <w:r w:rsidR="00A06449">
              <w:rPr>
                <w:rStyle w:val="BodyTextbold"/>
              </w:rPr>
              <w:t>93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6DBE7FF1" w14:textId="77777777" w:rsidR="003861E9" w:rsidRDefault="003861E9" w:rsidP="00A06449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3"/>
      </w:tblGrid>
      <w:tr w:rsidR="00DC3D79" w14:paraId="51D86992" w14:textId="77777777" w:rsidTr="008054C1">
        <w:tc>
          <w:tcPr>
            <w:tcW w:w="9060" w:type="dxa"/>
            <w:gridSpan w:val="2"/>
          </w:tcPr>
          <w:p w14:paraId="403F276D" w14:textId="77777777" w:rsidR="00DC3D79" w:rsidRDefault="00A06449" w:rsidP="008054C1">
            <w:pPr>
              <w:pStyle w:val="Heading1"/>
            </w:pPr>
            <w:r>
              <w:t>Traffic signal equipment measured as Lump Sum (Clause 2.2)</w:t>
            </w:r>
          </w:p>
        </w:tc>
      </w:tr>
      <w:tr w:rsidR="00A06449" w14:paraId="5A95C8D2" w14:textId="77777777" w:rsidTr="00A06449">
        <w:tc>
          <w:tcPr>
            <w:tcW w:w="567" w:type="dxa"/>
          </w:tcPr>
          <w:p w14:paraId="7656F23C" w14:textId="77777777" w:rsidR="00A06449" w:rsidRDefault="00A06449" w:rsidP="00DC3D79">
            <w:pPr>
              <w:pStyle w:val="BodyText"/>
            </w:pPr>
          </w:p>
        </w:tc>
        <w:tc>
          <w:tcPr>
            <w:tcW w:w="8493" w:type="dxa"/>
          </w:tcPr>
          <w:p w14:paraId="0097CCBB" w14:textId="77777777" w:rsidR="00A06449" w:rsidRDefault="00A06449" w:rsidP="00DC3D79">
            <w:pPr>
              <w:pStyle w:val="BodyText"/>
            </w:pPr>
            <w:r>
              <w:t>The following Work Items measured as lump sums shall contain the following work</w:t>
            </w:r>
          </w:p>
        </w:tc>
      </w:tr>
    </w:tbl>
    <w:p w14:paraId="3F46048B" w14:textId="77777777" w:rsidR="00DC3D79" w:rsidRDefault="00DC3D79" w:rsidP="00A06449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8"/>
        <w:gridCol w:w="6650"/>
      </w:tblGrid>
      <w:tr w:rsidR="00A06449" w14:paraId="6EAC89D2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7C292F25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530298CC" w14:textId="77777777" w:rsidR="00A06449" w:rsidRDefault="00A06449" w:rsidP="00A06449">
            <w:pPr>
              <w:pStyle w:val="TableHeading"/>
            </w:pPr>
            <w:r>
              <w:t>Work Item Number</w:t>
            </w:r>
          </w:p>
        </w:tc>
        <w:tc>
          <w:tcPr>
            <w:tcW w:w="6650" w:type="dxa"/>
          </w:tcPr>
          <w:p w14:paraId="25ACBBC7" w14:textId="77777777" w:rsidR="00A06449" w:rsidRDefault="00A06449" w:rsidP="00A06449">
            <w:pPr>
              <w:pStyle w:val="TableHeading"/>
            </w:pPr>
            <w:r>
              <w:t>Description of equipment included in Work Item</w:t>
            </w:r>
          </w:p>
        </w:tc>
      </w:tr>
      <w:tr w:rsidR="00A06449" w14:paraId="061096FC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6C3036E5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10B6E7E7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53EB545F" w14:textId="77777777" w:rsidR="00A06449" w:rsidRDefault="00A06449" w:rsidP="00A06449">
            <w:pPr>
              <w:pStyle w:val="TableBodyText"/>
            </w:pPr>
          </w:p>
        </w:tc>
      </w:tr>
      <w:tr w:rsidR="00A06449" w14:paraId="7FF6AC91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457CE630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63979275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48DA763C" w14:textId="77777777" w:rsidR="00A06449" w:rsidRDefault="00A06449" w:rsidP="00A06449">
            <w:pPr>
              <w:pStyle w:val="TableBodyText"/>
            </w:pPr>
          </w:p>
        </w:tc>
      </w:tr>
      <w:tr w:rsidR="00A06449" w14:paraId="75F3CC03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35472F89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06F7742A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5E30171E" w14:textId="77777777" w:rsidR="00A06449" w:rsidRDefault="00A06449" w:rsidP="00A06449">
            <w:pPr>
              <w:pStyle w:val="TableBodyText"/>
            </w:pPr>
          </w:p>
        </w:tc>
      </w:tr>
      <w:tr w:rsidR="00A06449" w14:paraId="47D87E56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24E6816F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3A0039FE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35BDA7BB" w14:textId="77777777" w:rsidR="00A06449" w:rsidRDefault="00A06449" w:rsidP="00A06449">
            <w:pPr>
              <w:pStyle w:val="TableBodyText"/>
            </w:pPr>
          </w:p>
        </w:tc>
      </w:tr>
      <w:tr w:rsidR="00A06449" w14:paraId="67679D17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57737512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035F067D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6F889FCE" w14:textId="77777777" w:rsidR="00A06449" w:rsidRDefault="00A06449" w:rsidP="00A06449">
            <w:pPr>
              <w:pStyle w:val="TableBodyText"/>
            </w:pPr>
          </w:p>
        </w:tc>
      </w:tr>
      <w:tr w:rsidR="00A06449" w14:paraId="423668B6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0D0273EB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3225BBD0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6CA2F24D" w14:textId="77777777" w:rsidR="00A06449" w:rsidRDefault="00A06449" w:rsidP="00A06449">
            <w:pPr>
              <w:pStyle w:val="TableBodyText"/>
            </w:pPr>
          </w:p>
        </w:tc>
      </w:tr>
      <w:tr w:rsidR="00A06449" w14:paraId="7C1F2B62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3C5BE7F5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2CDE73AD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6D088D3C" w14:textId="77777777" w:rsidR="00A06449" w:rsidRDefault="00A06449" w:rsidP="00A06449">
            <w:pPr>
              <w:pStyle w:val="TableBodyText"/>
            </w:pPr>
          </w:p>
        </w:tc>
      </w:tr>
      <w:tr w:rsidR="00A06449" w14:paraId="4FD53965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52D040B7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1A4F9EE6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7B8F9F0A" w14:textId="77777777" w:rsidR="00A06449" w:rsidRDefault="00A06449" w:rsidP="00A06449">
            <w:pPr>
              <w:pStyle w:val="TableBodyText"/>
            </w:pPr>
          </w:p>
        </w:tc>
      </w:tr>
      <w:tr w:rsidR="00A06449" w14:paraId="3136491F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4207ADC9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3BA2C68C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6EA7AA1F" w14:textId="77777777" w:rsidR="00A06449" w:rsidRDefault="00A06449" w:rsidP="00A06449">
            <w:pPr>
              <w:pStyle w:val="TableBodyText"/>
            </w:pPr>
          </w:p>
        </w:tc>
      </w:tr>
      <w:tr w:rsidR="00A06449" w14:paraId="0DE38FD1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0A9FE66F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3357DE55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4CF92A96" w14:textId="77777777" w:rsidR="00A06449" w:rsidRDefault="00A06449" w:rsidP="00A06449">
            <w:pPr>
              <w:pStyle w:val="TableBodyText"/>
            </w:pPr>
          </w:p>
        </w:tc>
      </w:tr>
      <w:tr w:rsidR="00A06449" w14:paraId="351ACBBB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6E10F7CD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1BFF5A21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2E3151C5" w14:textId="77777777" w:rsidR="00A06449" w:rsidRDefault="00A06449" w:rsidP="00A06449">
            <w:pPr>
              <w:pStyle w:val="TableBodyText"/>
            </w:pPr>
          </w:p>
        </w:tc>
      </w:tr>
      <w:tr w:rsidR="00A06449" w14:paraId="08CB755D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6006A49E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79E61983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0B6DA7CF" w14:textId="77777777" w:rsidR="00A06449" w:rsidRDefault="00A06449" w:rsidP="00A06449">
            <w:pPr>
              <w:pStyle w:val="TableBodyText"/>
            </w:pPr>
          </w:p>
        </w:tc>
      </w:tr>
      <w:tr w:rsidR="00A06449" w14:paraId="43E1E368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00621701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4E1926E7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35F645D6" w14:textId="77777777" w:rsidR="00A06449" w:rsidRDefault="00A06449" w:rsidP="00A06449">
            <w:pPr>
              <w:pStyle w:val="TableBodyText"/>
            </w:pPr>
          </w:p>
        </w:tc>
      </w:tr>
      <w:tr w:rsidR="00A06449" w14:paraId="1A78CB5D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4BDDDD41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197DE39A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0D914E62" w14:textId="77777777" w:rsidR="00A06449" w:rsidRDefault="00A06449" w:rsidP="00A06449">
            <w:pPr>
              <w:pStyle w:val="TableBodyText"/>
            </w:pPr>
          </w:p>
        </w:tc>
      </w:tr>
      <w:tr w:rsidR="00A06449" w14:paraId="2D27BA10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271E6662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544A8EE6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4B58EA77" w14:textId="77777777" w:rsidR="00A06449" w:rsidRDefault="00A06449" w:rsidP="00A06449">
            <w:pPr>
              <w:pStyle w:val="TableBodyText"/>
            </w:pPr>
          </w:p>
        </w:tc>
      </w:tr>
      <w:tr w:rsidR="00A06449" w14:paraId="6C9F10AC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6819C1B1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3F2880E3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0FE55949" w14:textId="77777777" w:rsidR="00A06449" w:rsidRDefault="00A06449" w:rsidP="00A06449">
            <w:pPr>
              <w:pStyle w:val="TableBodyText"/>
            </w:pPr>
          </w:p>
        </w:tc>
      </w:tr>
      <w:tr w:rsidR="00A06449" w14:paraId="56C2DC44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2D4F7771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5CA605B0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68351065" w14:textId="77777777" w:rsidR="00A06449" w:rsidRDefault="00A06449" w:rsidP="00A06449">
            <w:pPr>
              <w:pStyle w:val="TableBodyText"/>
            </w:pPr>
          </w:p>
        </w:tc>
      </w:tr>
      <w:tr w:rsidR="00A06449" w14:paraId="5A98AD5E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0C88F3EC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7D0268B1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607744D6" w14:textId="77777777" w:rsidR="00A06449" w:rsidRDefault="00A06449" w:rsidP="00A06449">
            <w:pPr>
              <w:pStyle w:val="TableBodyText"/>
            </w:pPr>
          </w:p>
        </w:tc>
      </w:tr>
      <w:tr w:rsidR="00A06449" w14:paraId="77DE563C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2E3FD102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6141F5BE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3A7D66D2" w14:textId="77777777" w:rsidR="00A06449" w:rsidRDefault="00A06449" w:rsidP="00A06449">
            <w:pPr>
              <w:pStyle w:val="TableBodyText"/>
            </w:pPr>
          </w:p>
        </w:tc>
      </w:tr>
      <w:tr w:rsidR="00A06449" w14:paraId="13CBD7B7" w14:textId="77777777" w:rsidTr="00A06449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279F34BC" w14:textId="77777777" w:rsidR="00A06449" w:rsidRDefault="00A06449" w:rsidP="00A06449">
            <w:pPr>
              <w:pStyle w:val="TableBodyText"/>
            </w:pPr>
          </w:p>
        </w:tc>
        <w:tc>
          <w:tcPr>
            <w:tcW w:w="1848" w:type="dxa"/>
          </w:tcPr>
          <w:p w14:paraId="21B6CA5E" w14:textId="77777777" w:rsidR="00A06449" w:rsidRDefault="00A06449" w:rsidP="00A06449">
            <w:pPr>
              <w:pStyle w:val="TableBodyText"/>
            </w:pPr>
          </w:p>
        </w:tc>
        <w:tc>
          <w:tcPr>
            <w:tcW w:w="6650" w:type="dxa"/>
          </w:tcPr>
          <w:p w14:paraId="7C7E4938" w14:textId="77777777" w:rsidR="00A06449" w:rsidRDefault="00A06449" w:rsidP="00A06449">
            <w:pPr>
              <w:pStyle w:val="TableBodyText"/>
            </w:pPr>
          </w:p>
        </w:tc>
      </w:tr>
    </w:tbl>
    <w:p w14:paraId="0E1F5064" w14:textId="77777777" w:rsidR="00A06449" w:rsidRPr="0064699C" w:rsidRDefault="00A06449" w:rsidP="0064699C">
      <w:pPr>
        <w:pStyle w:val="BodyText"/>
      </w:pPr>
    </w:p>
    <w:sectPr w:rsidR="00A06449" w:rsidRPr="0064699C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2C7E" w14:textId="77777777" w:rsidR="00EF2FDD" w:rsidRDefault="00EF2FDD">
      <w:r>
        <w:separator/>
      </w:r>
    </w:p>
    <w:p w14:paraId="3FA9A721" w14:textId="77777777" w:rsidR="00EF2FDD" w:rsidRDefault="00EF2FDD"/>
  </w:endnote>
  <w:endnote w:type="continuationSeparator" w:id="0">
    <w:p w14:paraId="6944A032" w14:textId="77777777" w:rsidR="00EF2FDD" w:rsidRDefault="00EF2FDD">
      <w:r>
        <w:continuationSeparator/>
      </w:r>
    </w:p>
    <w:p w14:paraId="08C28D10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1533" w14:textId="55D7331F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714B3">
      <w:t>July </w:t>
    </w:r>
    <w:r w:rsidR="00F834BC">
      <w:t>202</w:t>
    </w:r>
    <w:r w:rsidR="00796E46">
      <w:t>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9A3C2D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6460" w14:textId="77777777" w:rsidR="00EF2FDD" w:rsidRDefault="00EF2FDD">
      <w:r>
        <w:separator/>
      </w:r>
    </w:p>
    <w:p w14:paraId="715C9F66" w14:textId="77777777" w:rsidR="00EF2FDD" w:rsidRDefault="00EF2FDD"/>
  </w:footnote>
  <w:footnote w:type="continuationSeparator" w:id="0">
    <w:p w14:paraId="27CB5A47" w14:textId="77777777" w:rsidR="00EF2FDD" w:rsidRDefault="00EF2FDD">
      <w:r>
        <w:continuationSeparator/>
      </w:r>
    </w:p>
    <w:p w14:paraId="3F532EA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BDEF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A06449">
      <w:t>93</w:t>
    </w:r>
    <w:r w:rsidR="00856C36">
      <w:t xml:space="preserve">.1 </w:t>
    </w:r>
    <w:r w:rsidR="00A06449">
      <w:t>Traffic Signals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 w16cid:durableId="755175563">
    <w:abstractNumId w:val="12"/>
  </w:num>
  <w:num w:numId="2" w16cid:durableId="1060131512">
    <w:abstractNumId w:val="23"/>
  </w:num>
  <w:num w:numId="3" w16cid:durableId="2083984773">
    <w:abstractNumId w:val="36"/>
  </w:num>
  <w:num w:numId="4" w16cid:durableId="1627464592">
    <w:abstractNumId w:val="6"/>
  </w:num>
  <w:num w:numId="5" w16cid:durableId="1180971914">
    <w:abstractNumId w:val="16"/>
  </w:num>
  <w:num w:numId="6" w16cid:durableId="499540865">
    <w:abstractNumId w:val="32"/>
  </w:num>
  <w:num w:numId="7" w16cid:durableId="439105055">
    <w:abstractNumId w:val="15"/>
  </w:num>
  <w:num w:numId="8" w16cid:durableId="1982540085">
    <w:abstractNumId w:val="10"/>
  </w:num>
  <w:num w:numId="9" w16cid:durableId="423578145">
    <w:abstractNumId w:val="47"/>
  </w:num>
  <w:num w:numId="10" w16cid:durableId="1368020566">
    <w:abstractNumId w:val="46"/>
  </w:num>
  <w:num w:numId="11" w16cid:durableId="1159610631">
    <w:abstractNumId w:val="24"/>
  </w:num>
  <w:num w:numId="12" w16cid:durableId="1859270430">
    <w:abstractNumId w:val="14"/>
  </w:num>
  <w:num w:numId="13" w16cid:durableId="1633514479">
    <w:abstractNumId w:val="22"/>
  </w:num>
  <w:num w:numId="14" w16cid:durableId="1256325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0744506">
    <w:abstractNumId w:val="7"/>
  </w:num>
  <w:num w:numId="16" w16cid:durableId="1563633916">
    <w:abstractNumId w:val="39"/>
  </w:num>
  <w:num w:numId="17" w16cid:durableId="1960910456">
    <w:abstractNumId w:val="29"/>
  </w:num>
  <w:num w:numId="18" w16cid:durableId="2033070048">
    <w:abstractNumId w:val="1"/>
  </w:num>
  <w:num w:numId="19" w16cid:durableId="223369908">
    <w:abstractNumId w:val="44"/>
  </w:num>
  <w:num w:numId="20" w16cid:durableId="746457043">
    <w:abstractNumId w:val="48"/>
  </w:num>
  <w:num w:numId="21" w16cid:durableId="918633824">
    <w:abstractNumId w:val="38"/>
  </w:num>
  <w:num w:numId="22" w16cid:durableId="1495531869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2105806766">
    <w:abstractNumId w:val="17"/>
  </w:num>
  <w:num w:numId="24" w16cid:durableId="1367414359">
    <w:abstractNumId w:val="3"/>
  </w:num>
  <w:num w:numId="25" w16cid:durableId="250622815">
    <w:abstractNumId w:val="28"/>
  </w:num>
  <w:num w:numId="26" w16cid:durableId="1210459934">
    <w:abstractNumId w:val="37"/>
  </w:num>
  <w:num w:numId="27" w16cid:durableId="1149594941">
    <w:abstractNumId w:val="13"/>
  </w:num>
  <w:num w:numId="28" w16cid:durableId="989790937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1682125558">
    <w:abstractNumId w:val="11"/>
  </w:num>
  <w:num w:numId="30" w16cid:durableId="94254296">
    <w:abstractNumId w:val="31"/>
  </w:num>
  <w:num w:numId="31" w16cid:durableId="2084061914">
    <w:abstractNumId w:val="21"/>
  </w:num>
  <w:num w:numId="32" w16cid:durableId="1270619986">
    <w:abstractNumId w:val="4"/>
  </w:num>
  <w:num w:numId="33" w16cid:durableId="2025741955">
    <w:abstractNumId w:val="41"/>
  </w:num>
  <w:num w:numId="34" w16cid:durableId="358044133">
    <w:abstractNumId w:val="30"/>
  </w:num>
  <w:num w:numId="35" w16cid:durableId="734739425">
    <w:abstractNumId w:val="27"/>
  </w:num>
  <w:num w:numId="36" w16cid:durableId="560016898">
    <w:abstractNumId w:val="34"/>
  </w:num>
  <w:num w:numId="37" w16cid:durableId="142241414">
    <w:abstractNumId w:val="8"/>
  </w:num>
  <w:num w:numId="38" w16cid:durableId="1417677385">
    <w:abstractNumId w:val="9"/>
  </w:num>
  <w:num w:numId="39" w16cid:durableId="1921480964">
    <w:abstractNumId w:val="19"/>
  </w:num>
  <w:num w:numId="40" w16cid:durableId="1107459593">
    <w:abstractNumId w:val="43"/>
  </w:num>
  <w:num w:numId="41" w16cid:durableId="156769352">
    <w:abstractNumId w:val="42"/>
  </w:num>
  <w:num w:numId="42" w16cid:durableId="2104447372">
    <w:abstractNumId w:val="26"/>
  </w:num>
  <w:num w:numId="43" w16cid:durableId="1432049488">
    <w:abstractNumId w:val="5"/>
  </w:num>
  <w:num w:numId="44" w16cid:durableId="589242482">
    <w:abstractNumId w:val="45"/>
  </w:num>
  <w:num w:numId="45" w16cid:durableId="1911621797">
    <w:abstractNumId w:val="0"/>
  </w:num>
  <w:num w:numId="46" w16cid:durableId="669066171">
    <w:abstractNumId w:val="2"/>
  </w:num>
  <w:num w:numId="47" w16cid:durableId="294140442">
    <w:abstractNumId w:val="18"/>
  </w:num>
  <w:num w:numId="48" w16cid:durableId="924994814">
    <w:abstractNumId w:val="20"/>
  </w:num>
  <w:num w:numId="49" w16cid:durableId="1587349882">
    <w:abstractNumId w:val="40"/>
  </w:num>
  <w:num w:numId="50" w16cid:durableId="106105596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cumentProtection w:edit="trackedChanges" w:enforcement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3667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1461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108B7"/>
    <w:rsid w:val="00315F53"/>
    <w:rsid w:val="0031653A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1547F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B2847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96E46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07E9F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3C2D"/>
    <w:rsid w:val="009A671A"/>
    <w:rsid w:val="009B39D2"/>
    <w:rsid w:val="009B6FF8"/>
    <w:rsid w:val="009C19C5"/>
    <w:rsid w:val="009D0AC7"/>
    <w:rsid w:val="009E22DF"/>
    <w:rsid w:val="009E5C89"/>
    <w:rsid w:val="00A00F46"/>
    <w:rsid w:val="00A06449"/>
    <w:rsid w:val="00A121EB"/>
    <w:rsid w:val="00A12D4E"/>
    <w:rsid w:val="00A20B17"/>
    <w:rsid w:val="00A27877"/>
    <w:rsid w:val="00A52AB4"/>
    <w:rsid w:val="00A54087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34A8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714B3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34BC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595B4EAD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796E4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ec972935-d489-4a83-af2a-c34816ed283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14</TotalTime>
  <Pages>1</Pages>
  <Words>63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MRS93_1 - Annexure</vt:lpstr>
    </vt:vector>
  </TitlesOfParts>
  <Company>Department of Transport and Main Roads</Company>
  <LinksUpToDate>false</LinksUpToDate>
  <CharactersWithSpaces>537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MRS93_1 - Annexure</dc:title>
  <dc:subject>Traffic Signals</dc:subject>
  <dc:creator>Department of Transport and Main Roads</dc:creator>
  <cp:keywords>Specification; Technical; Standard; Contract; Tender; Construction; Design</cp:keywords>
  <dc:description/>
  <cp:lastModifiedBy>Tanya Z Norris</cp:lastModifiedBy>
  <cp:revision>12</cp:revision>
  <cp:lastPrinted>2013-06-20T03:17:00Z</cp:lastPrinted>
  <dcterms:created xsi:type="dcterms:W3CDTF">2017-04-19T02:54:00Z</dcterms:created>
  <dcterms:modified xsi:type="dcterms:W3CDTF">2024-06-12T21:47:00Z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