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36A" w:rsidRDefault="0099036A" w:rsidP="0099036A">
      <w:pPr>
        <w:pStyle w:val="BodyText"/>
      </w:pPr>
      <w:r>
        <w:t>The Tenderer’s attention is directed to the Conditions of Tendering Clause</w:t>
      </w:r>
      <w:r w:rsidR="005C2615">
        <w:t> </w:t>
      </w:r>
      <w:r>
        <w:t>11 with respect to the individual meeting. The Guided tender Alternative Process encourages the tenderer to meet individually with the Principal to discuss proposed alternative Tenders.</w:t>
      </w:r>
    </w:p>
    <w:tbl>
      <w:tblPr>
        <w:tblStyle w:val="TableGrid"/>
        <w:tblpPr w:leftFromText="180" w:rightFromText="180" w:vertAnchor="text" w:horzAnchor="margin" w:tblpXSpec="right" w:tblpY="-29"/>
        <w:tblW w:w="0" w:type="auto"/>
        <w:tblLayout w:type="fixed"/>
        <w:tblLook w:val="04A0" w:firstRow="1" w:lastRow="0" w:firstColumn="1" w:lastColumn="0" w:noHBand="0" w:noVBand="1"/>
      </w:tblPr>
      <w:tblGrid>
        <w:gridCol w:w="3019"/>
      </w:tblGrid>
      <w:tr w:rsidR="0099036A" w:rsidTr="005B3FDB">
        <w:tc>
          <w:tcPr>
            <w:tcW w:w="3019" w:type="dxa"/>
          </w:tcPr>
          <w:p w:rsidR="0099036A" w:rsidRPr="0099036A" w:rsidRDefault="0099036A" w:rsidP="0099036A">
            <w:pPr>
              <w:pStyle w:val="BodyText"/>
              <w:rPr>
                <w:i/>
                <w:sz w:val="18"/>
                <w:szCs w:val="18"/>
              </w:rPr>
            </w:pPr>
            <w:r w:rsidRPr="005C2615">
              <w:rPr>
                <w:i/>
                <w:color w:val="4F6C00"/>
                <w:sz w:val="18"/>
                <w:szCs w:val="18"/>
              </w:rPr>
              <w:t>&lt;Tenderer to insert&gt;</w:t>
            </w:r>
          </w:p>
        </w:tc>
      </w:tr>
    </w:tbl>
    <w:p w:rsidR="0099036A" w:rsidRDefault="0099036A" w:rsidP="0099036A">
      <w:pPr>
        <w:pStyle w:val="BodyText"/>
      </w:pPr>
      <w:r>
        <w:t xml:space="preserve">Date and time of Tenderer's proposed individual dialogue/meeting:  </w:t>
      </w:r>
    </w:p>
    <w:p w:rsidR="0099036A" w:rsidRDefault="0099036A" w:rsidP="0099036A">
      <w:pPr>
        <w:pStyle w:val="BodyText"/>
      </w:pPr>
      <w:r>
        <w:t>The Tenderer shall provide following details in the meeting.</w:t>
      </w:r>
    </w:p>
    <w:tbl>
      <w:tblPr>
        <w:tblStyle w:val="TableGrid"/>
        <w:tblW w:w="9214" w:type="dxa"/>
        <w:tblInd w:w="-5" w:type="dxa"/>
        <w:tblLayout w:type="fixed"/>
        <w:tblLook w:val="04A0" w:firstRow="1" w:lastRow="0" w:firstColumn="1" w:lastColumn="0" w:noHBand="0" w:noVBand="1"/>
      </w:tblPr>
      <w:tblGrid>
        <w:gridCol w:w="9214"/>
      </w:tblGrid>
      <w:tr w:rsidR="0099036A" w:rsidTr="00D676C5">
        <w:tc>
          <w:tcPr>
            <w:tcW w:w="9214" w:type="dxa"/>
            <w:shd w:val="clear" w:color="auto" w:fill="D9D9D9"/>
          </w:tcPr>
          <w:p w:rsidR="0099036A" w:rsidRDefault="0099036A" w:rsidP="005B3FDB">
            <w:pPr>
              <w:pStyle w:val="TableHeading"/>
              <w:keepNext w:val="0"/>
              <w:keepLines w:val="0"/>
              <w:widowControl w:val="0"/>
              <w:numPr>
                <w:ilvl w:val="0"/>
                <w:numId w:val="40"/>
              </w:numPr>
              <w:jc w:val="left"/>
            </w:pPr>
            <w:r w:rsidRPr="0099036A">
              <w:t>How the proposed alternative tender meets the project objectives and maximi</w:t>
            </w:r>
            <w:r w:rsidR="005B3FDB">
              <w:t>s</w:t>
            </w:r>
            <w:r w:rsidRPr="0099036A">
              <w:t>e value for money</w:t>
            </w:r>
          </w:p>
        </w:tc>
      </w:tr>
      <w:tr w:rsidR="0099036A" w:rsidTr="00D676C5">
        <w:trPr>
          <w:trHeight w:val="1757"/>
        </w:trPr>
        <w:tc>
          <w:tcPr>
            <w:tcW w:w="9214" w:type="dxa"/>
            <w:vAlign w:val="top"/>
          </w:tcPr>
          <w:p w:rsidR="0099036A" w:rsidRPr="005C2615" w:rsidRDefault="0099036A" w:rsidP="005C2615">
            <w:pPr>
              <w:pStyle w:val="TableBodyText"/>
              <w:keepNext w:val="0"/>
              <w:keepLines w:val="0"/>
              <w:widowControl w:val="0"/>
              <w:rPr>
                <w:i/>
                <w:color w:val="4F6C00"/>
                <w:sz w:val="18"/>
                <w:szCs w:val="18"/>
              </w:rPr>
            </w:pPr>
            <w:r w:rsidRPr="005C2615">
              <w:rPr>
                <w:i/>
                <w:color w:val="4F6C00"/>
                <w:sz w:val="18"/>
                <w:szCs w:val="18"/>
              </w:rPr>
              <w:t>&lt;Tenderer to populate this list&gt;</w:t>
            </w:r>
          </w:p>
          <w:p w:rsidR="0099036A" w:rsidRDefault="0099036A" w:rsidP="005C2615">
            <w:pPr>
              <w:pStyle w:val="TableBodyText"/>
              <w:keepNext w:val="0"/>
              <w:keepLines w:val="0"/>
              <w:widowControl w:val="0"/>
            </w:pPr>
            <w:r w:rsidRPr="0077266E">
              <w:fldChar w:fldCharType="begin">
                <w:ffData>
                  <w:name w:val=""/>
                  <w:enabled/>
                  <w:calcOnExit w:val="0"/>
                  <w:textInput/>
                </w:ffData>
              </w:fldChar>
            </w:r>
            <w:r w:rsidRPr="0077266E">
              <w:instrText xml:space="preserve"> FORMTEXT </w:instrText>
            </w:r>
            <w:r w:rsidRPr="0077266E">
              <w:fldChar w:fldCharType="separate"/>
            </w:r>
            <w:r w:rsidRPr="0077266E">
              <w:rPr>
                <w:noProof/>
              </w:rPr>
              <w:t>Type here</w:t>
            </w:r>
            <w:r w:rsidRPr="0077266E">
              <w:fldChar w:fldCharType="end"/>
            </w:r>
          </w:p>
        </w:tc>
      </w:tr>
      <w:tr w:rsidR="0099036A" w:rsidTr="00D676C5">
        <w:tc>
          <w:tcPr>
            <w:tcW w:w="9214" w:type="dxa"/>
            <w:shd w:val="clear" w:color="auto" w:fill="D9D9D9"/>
          </w:tcPr>
          <w:p w:rsidR="0099036A" w:rsidRDefault="0099036A" w:rsidP="0099036A">
            <w:pPr>
              <w:pStyle w:val="TableHeading"/>
              <w:keepNext w:val="0"/>
              <w:keepLines w:val="0"/>
              <w:widowControl w:val="0"/>
              <w:numPr>
                <w:ilvl w:val="0"/>
                <w:numId w:val="40"/>
              </w:numPr>
              <w:jc w:val="left"/>
            </w:pPr>
            <w:r>
              <w:t>R</w:t>
            </w:r>
            <w:r w:rsidRPr="0099036A">
              <w:t>isks associated with the proposed alternative tender and tenderer’s proposed mitigation measures</w:t>
            </w:r>
          </w:p>
        </w:tc>
      </w:tr>
      <w:tr w:rsidR="0099036A" w:rsidTr="00D676C5">
        <w:trPr>
          <w:trHeight w:val="1757"/>
        </w:trPr>
        <w:tc>
          <w:tcPr>
            <w:tcW w:w="9214" w:type="dxa"/>
            <w:vAlign w:val="top"/>
          </w:tcPr>
          <w:p w:rsidR="0099036A" w:rsidRPr="005C2615" w:rsidRDefault="0099036A" w:rsidP="005C2615">
            <w:pPr>
              <w:pStyle w:val="TableBodyText"/>
              <w:keepNext w:val="0"/>
              <w:keepLines w:val="0"/>
              <w:widowControl w:val="0"/>
              <w:rPr>
                <w:i/>
                <w:color w:val="4F6C00"/>
                <w:sz w:val="18"/>
                <w:szCs w:val="18"/>
              </w:rPr>
            </w:pPr>
            <w:r w:rsidRPr="005C2615">
              <w:rPr>
                <w:i/>
                <w:color w:val="4F6C00"/>
                <w:sz w:val="18"/>
                <w:szCs w:val="18"/>
              </w:rPr>
              <w:t>&lt;Tenderer to populate this list&gt;</w:t>
            </w:r>
          </w:p>
          <w:p w:rsidR="0099036A" w:rsidRDefault="0099036A" w:rsidP="005C2615">
            <w:pPr>
              <w:pStyle w:val="TableBodyText"/>
              <w:keepNext w:val="0"/>
              <w:keepLines w:val="0"/>
              <w:widowControl w:val="0"/>
            </w:pPr>
            <w:r w:rsidRPr="0077266E">
              <w:fldChar w:fldCharType="begin">
                <w:ffData>
                  <w:name w:val=""/>
                  <w:enabled/>
                  <w:calcOnExit w:val="0"/>
                  <w:textInput/>
                </w:ffData>
              </w:fldChar>
            </w:r>
            <w:r w:rsidRPr="0077266E">
              <w:instrText xml:space="preserve"> FORMTEXT </w:instrText>
            </w:r>
            <w:r w:rsidRPr="0077266E">
              <w:fldChar w:fldCharType="separate"/>
            </w:r>
            <w:r w:rsidRPr="0077266E">
              <w:rPr>
                <w:noProof/>
              </w:rPr>
              <w:t>Type here</w:t>
            </w:r>
            <w:r w:rsidRPr="0077266E">
              <w:fldChar w:fldCharType="end"/>
            </w:r>
          </w:p>
        </w:tc>
      </w:tr>
      <w:tr w:rsidR="0099036A" w:rsidTr="00D676C5">
        <w:tc>
          <w:tcPr>
            <w:tcW w:w="9214" w:type="dxa"/>
            <w:shd w:val="clear" w:color="auto" w:fill="D9D9D9"/>
          </w:tcPr>
          <w:p w:rsidR="0099036A" w:rsidRDefault="0099036A" w:rsidP="0099036A">
            <w:pPr>
              <w:pStyle w:val="TableHeading"/>
              <w:keepNext w:val="0"/>
              <w:keepLines w:val="0"/>
              <w:widowControl w:val="0"/>
              <w:numPr>
                <w:ilvl w:val="0"/>
                <w:numId w:val="40"/>
              </w:numPr>
              <w:jc w:val="left"/>
            </w:pPr>
            <w:r w:rsidRPr="0099036A">
              <w:t>Desired extent of the Principal’s involvement in development of the alternative tende</w:t>
            </w:r>
            <w:r>
              <w:t>r</w:t>
            </w:r>
          </w:p>
        </w:tc>
      </w:tr>
      <w:tr w:rsidR="0099036A" w:rsidTr="00D676C5">
        <w:trPr>
          <w:trHeight w:val="1757"/>
        </w:trPr>
        <w:tc>
          <w:tcPr>
            <w:tcW w:w="9214" w:type="dxa"/>
            <w:vAlign w:val="top"/>
          </w:tcPr>
          <w:p w:rsidR="0099036A" w:rsidRPr="005C2615" w:rsidRDefault="0099036A" w:rsidP="005C2615">
            <w:pPr>
              <w:pStyle w:val="TableBodyText"/>
              <w:keepNext w:val="0"/>
              <w:keepLines w:val="0"/>
              <w:widowControl w:val="0"/>
              <w:rPr>
                <w:i/>
                <w:color w:val="4F6C00"/>
                <w:sz w:val="18"/>
                <w:szCs w:val="18"/>
              </w:rPr>
            </w:pPr>
            <w:r w:rsidRPr="005C2615">
              <w:rPr>
                <w:i/>
                <w:color w:val="4F6C00"/>
                <w:sz w:val="18"/>
                <w:szCs w:val="18"/>
              </w:rPr>
              <w:t>&lt;Tenderer to populate this list&gt;</w:t>
            </w:r>
          </w:p>
          <w:p w:rsidR="0099036A" w:rsidRDefault="0099036A" w:rsidP="005C2615">
            <w:pPr>
              <w:pStyle w:val="TableBodyText"/>
              <w:keepNext w:val="0"/>
              <w:keepLines w:val="0"/>
              <w:widowControl w:val="0"/>
            </w:pPr>
            <w:r w:rsidRPr="0077266E">
              <w:fldChar w:fldCharType="begin">
                <w:ffData>
                  <w:name w:val=""/>
                  <w:enabled/>
                  <w:calcOnExit w:val="0"/>
                  <w:textInput/>
                </w:ffData>
              </w:fldChar>
            </w:r>
            <w:r w:rsidRPr="0077266E">
              <w:instrText xml:space="preserve"> FORMTEXT </w:instrText>
            </w:r>
            <w:r w:rsidRPr="0077266E">
              <w:fldChar w:fldCharType="separate"/>
            </w:r>
            <w:r w:rsidRPr="0077266E">
              <w:rPr>
                <w:noProof/>
              </w:rPr>
              <w:t>Type here</w:t>
            </w:r>
            <w:r w:rsidRPr="0077266E">
              <w:fldChar w:fldCharType="end"/>
            </w:r>
          </w:p>
        </w:tc>
      </w:tr>
      <w:tr w:rsidR="0099036A" w:rsidTr="00D676C5">
        <w:tc>
          <w:tcPr>
            <w:tcW w:w="9214" w:type="dxa"/>
            <w:shd w:val="clear" w:color="auto" w:fill="D9D9D9"/>
          </w:tcPr>
          <w:p w:rsidR="0099036A" w:rsidRDefault="0099036A" w:rsidP="0099036A">
            <w:pPr>
              <w:pStyle w:val="TableHeading"/>
              <w:keepNext w:val="0"/>
              <w:keepLines w:val="0"/>
              <w:widowControl w:val="0"/>
              <w:numPr>
                <w:ilvl w:val="0"/>
                <w:numId w:val="40"/>
              </w:numPr>
              <w:jc w:val="left"/>
            </w:pPr>
            <w:r w:rsidRPr="0099036A">
              <w:t>Impacts on community and environment of the alternative tender</w:t>
            </w:r>
          </w:p>
        </w:tc>
      </w:tr>
      <w:tr w:rsidR="0099036A" w:rsidTr="00D676C5">
        <w:trPr>
          <w:trHeight w:val="1757"/>
        </w:trPr>
        <w:tc>
          <w:tcPr>
            <w:tcW w:w="9214" w:type="dxa"/>
            <w:vAlign w:val="top"/>
          </w:tcPr>
          <w:p w:rsidR="0099036A" w:rsidRPr="005C2615" w:rsidRDefault="0099036A" w:rsidP="005C2615">
            <w:pPr>
              <w:pStyle w:val="TableBodyText"/>
              <w:keepNext w:val="0"/>
              <w:keepLines w:val="0"/>
              <w:widowControl w:val="0"/>
              <w:rPr>
                <w:i/>
                <w:color w:val="4F6C00"/>
                <w:sz w:val="18"/>
                <w:szCs w:val="18"/>
              </w:rPr>
            </w:pPr>
            <w:r w:rsidRPr="005C2615">
              <w:rPr>
                <w:i/>
                <w:color w:val="4F6C00"/>
                <w:sz w:val="18"/>
                <w:szCs w:val="18"/>
              </w:rPr>
              <w:t>&lt;Tenderer to populate this list&gt;</w:t>
            </w:r>
          </w:p>
          <w:p w:rsidR="0099036A" w:rsidRDefault="0099036A" w:rsidP="005C2615">
            <w:pPr>
              <w:pStyle w:val="TableBodyText"/>
              <w:keepNext w:val="0"/>
              <w:keepLines w:val="0"/>
              <w:widowControl w:val="0"/>
            </w:pPr>
            <w:r w:rsidRPr="0077266E">
              <w:fldChar w:fldCharType="begin">
                <w:ffData>
                  <w:name w:val=""/>
                  <w:enabled/>
                  <w:calcOnExit w:val="0"/>
                  <w:textInput/>
                </w:ffData>
              </w:fldChar>
            </w:r>
            <w:r w:rsidRPr="0077266E">
              <w:instrText xml:space="preserve"> FORMTEXT </w:instrText>
            </w:r>
            <w:r w:rsidRPr="0077266E">
              <w:fldChar w:fldCharType="separate"/>
            </w:r>
            <w:r w:rsidRPr="0077266E">
              <w:rPr>
                <w:noProof/>
              </w:rPr>
              <w:t>Type here</w:t>
            </w:r>
            <w:r w:rsidRPr="0077266E">
              <w:fldChar w:fldCharType="end"/>
            </w:r>
          </w:p>
        </w:tc>
      </w:tr>
      <w:tr w:rsidR="0099036A" w:rsidTr="00D676C5">
        <w:tc>
          <w:tcPr>
            <w:tcW w:w="9214" w:type="dxa"/>
            <w:shd w:val="clear" w:color="auto" w:fill="D9D9D9"/>
          </w:tcPr>
          <w:p w:rsidR="0099036A" w:rsidRDefault="0099036A" w:rsidP="0099036A">
            <w:pPr>
              <w:pStyle w:val="TableHeading"/>
              <w:keepNext w:val="0"/>
              <w:keepLines w:val="0"/>
              <w:widowControl w:val="0"/>
              <w:numPr>
                <w:ilvl w:val="0"/>
                <w:numId w:val="40"/>
              </w:numPr>
              <w:jc w:val="left"/>
            </w:pPr>
            <w:r w:rsidRPr="0099036A">
              <w:t>Construction methodologies associated with the alternative tender</w:t>
            </w:r>
          </w:p>
        </w:tc>
        <w:bookmarkStart w:id="0" w:name="_GoBack"/>
        <w:bookmarkEnd w:id="0"/>
      </w:tr>
      <w:tr w:rsidR="0099036A" w:rsidTr="00D676C5">
        <w:trPr>
          <w:trHeight w:val="1757"/>
        </w:trPr>
        <w:tc>
          <w:tcPr>
            <w:tcW w:w="9214" w:type="dxa"/>
            <w:vAlign w:val="top"/>
          </w:tcPr>
          <w:p w:rsidR="0099036A" w:rsidRPr="005C2615" w:rsidRDefault="0099036A" w:rsidP="005C2615">
            <w:pPr>
              <w:pStyle w:val="TableBodyText"/>
              <w:keepNext w:val="0"/>
              <w:keepLines w:val="0"/>
              <w:widowControl w:val="0"/>
              <w:rPr>
                <w:i/>
                <w:color w:val="4F6C00"/>
                <w:sz w:val="18"/>
                <w:szCs w:val="18"/>
              </w:rPr>
            </w:pPr>
            <w:r w:rsidRPr="005C2615">
              <w:rPr>
                <w:i/>
                <w:color w:val="4F6C00"/>
                <w:sz w:val="18"/>
                <w:szCs w:val="18"/>
              </w:rPr>
              <w:t>&lt;Tenderer to populate this list&gt;</w:t>
            </w:r>
          </w:p>
          <w:p w:rsidR="0099036A" w:rsidRDefault="0099036A" w:rsidP="005C2615">
            <w:pPr>
              <w:pStyle w:val="TableBodyText"/>
              <w:keepNext w:val="0"/>
              <w:keepLines w:val="0"/>
              <w:widowControl w:val="0"/>
            </w:pPr>
            <w:r w:rsidRPr="0077266E">
              <w:fldChar w:fldCharType="begin">
                <w:ffData>
                  <w:name w:val=""/>
                  <w:enabled/>
                  <w:calcOnExit w:val="0"/>
                  <w:textInput/>
                </w:ffData>
              </w:fldChar>
            </w:r>
            <w:r w:rsidRPr="0077266E">
              <w:instrText xml:space="preserve"> FORMTEXT </w:instrText>
            </w:r>
            <w:r w:rsidRPr="0077266E">
              <w:fldChar w:fldCharType="separate"/>
            </w:r>
            <w:r w:rsidRPr="0077266E">
              <w:rPr>
                <w:noProof/>
              </w:rPr>
              <w:t>Type here</w:t>
            </w:r>
            <w:r w:rsidRPr="0077266E">
              <w:fldChar w:fldCharType="end"/>
            </w:r>
          </w:p>
        </w:tc>
      </w:tr>
      <w:tr w:rsidR="0099036A" w:rsidTr="00D676C5">
        <w:tc>
          <w:tcPr>
            <w:tcW w:w="9214" w:type="dxa"/>
            <w:shd w:val="clear" w:color="auto" w:fill="D9D9D9"/>
          </w:tcPr>
          <w:p w:rsidR="0099036A" w:rsidRDefault="0099036A" w:rsidP="0099036A">
            <w:pPr>
              <w:pStyle w:val="TableHeading"/>
              <w:keepNext w:val="0"/>
              <w:keepLines w:val="0"/>
              <w:widowControl w:val="0"/>
              <w:numPr>
                <w:ilvl w:val="0"/>
                <w:numId w:val="40"/>
              </w:numPr>
              <w:jc w:val="left"/>
            </w:pPr>
            <w:r w:rsidRPr="0099036A">
              <w:lastRenderedPageBreak/>
              <w:t>Documentary evidence that the proposed alternative tender meets the technical and serviceability requirements of the work described in the Tender Documents</w:t>
            </w:r>
          </w:p>
        </w:tc>
      </w:tr>
      <w:tr w:rsidR="0099036A" w:rsidTr="00D676C5">
        <w:trPr>
          <w:trHeight w:val="1757"/>
        </w:trPr>
        <w:tc>
          <w:tcPr>
            <w:tcW w:w="9214" w:type="dxa"/>
            <w:vAlign w:val="top"/>
          </w:tcPr>
          <w:p w:rsidR="0099036A" w:rsidRPr="005C2615" w:rsidRDefault="0099036A" w:rsidP="005C2615">
            <w:pPr>
              <w:pStyle w:val="TableBodyText"/>
              <w:rPr>
                <w:i/>
                <w:color w:val="4F6C00"/>
                <w:sz w:val="18"/>
                <w:szCs w:val="18"/>
              </w:rPr>
            </w:pPr>
            <w:r w:rsidRPr="005C2615">
              <w:rPr>
                <w:i/>
                <w:color w:val="4F6C00"/>
                <w:sz w:val="18"/>
                <w:szCs w:val="18"/>
              </w:rPr>
              <w:t>&lt;Tenderer to populate this list&gt;</w:t>
            </w:r>
          </w:p>
          <w:p w:rsidR="0099036A" w:rsidRDefault="0099036A" w:rsidP="005C2615">
            <w:pPr>
              <w:pStyle w:val="TableBodyText"/>
              <w:keepNext w:val="0"/>
              <w:keepLines w:val="0"/>
              <w:widowControl w:val="0"/>
            </w:pPr>
            <w:r w:rsidRPr="0077266E">
              <w:fldChar w:fldCharType="begin">
                <w:ffData>
                  <w:name w:val=""/>
                  <w:enabled/>
                  <w:calcOnExit w:val="0"/>
                  <w:textInput/>
                </w:ffData>
              </w:fldChar>
            </w:r>
            <w:r w:rsidRPr="0077266E">
              <w:instrText xml:space="preserve"> FORMTEXT </w:instrText>
            </w:r>
            <w:r w:rsidRPr="0077266E">
              <w:fldChar w:fldCharType="separate"/>
            </w:r>
            <w:r w:rsidRPr="0077266E">
              <w:rPr>
                <w:noProof/>
              </w:rPr>
              <w:t>Type here</w:t>
            </w:r>
            <w:r w:rsidRPr="0077266E">
              <w:fldChar w:fldCharType="end"/>
            </w:r>
          </w:p>
        </w:tc>
      </w:tr>
      <w:tr w:rsidR="0099036A" w:rsidTr="00D676C5">
        <w:tc>
          <w:tcPr>
            <w:tcW w:w="9214" w:type="dxa"/>
            <w:shd w:val="clear" w:color="auto" w:fill="D9D9D9"/>
          </w:tcPr>
          <w:p w:rsidR="0099036A" w:rsidRDefault="0099036A" w:rsidP="0099036A">
            <w:pPr>
              <w:pStyle w:val="TableHeading"/>
              <w:keepNext w:val="0"/>
              <w:keepLines w:val="0"/>
              <w:widowControl w:val="0"/>
              <w:numPr>
                <w:ilvl w:val="0"/>
                <w:numId w:val="40"/>
              </w:numPr>
              <w:jc w:val="left"/>
            </w:pPr>
            <w:r w:rsidRPr="0099036A">
              <w:t xml:space="preserve">Is this an Innovative Proposal? </w:t>
            </w:r>
            <w:r w:rsidR="0012555D">
              <w:t>‘</w:t>
            </w:r>
            <w:r w:rsidRPr="0099036A">
              <w:t>Innovation</w:t>
            </w:r>
            <w:r w:rsidR="0012555D">
              <w:t>’</w:t>
            </w:r>
            <w:r w:rsidRPr="0099036A">
              <w:t xml:space="preserve"> in this context means significant change where components, material or processes are not generally anticipated in the scope of the Principal’s specifications.</w:t>
            </w:r>
          </w:p>
          <w:p w:rsidR="0099036A" w:rsidRDefault="0099036A" w:rsidP="0099036A">
            <w:pPr>
              <w:pStyle w:val="TableHeading"/>
              <w:keepNext w:val="0"/>
              <w:keepLines w:val="0"/>
              <w:widowControl w:val="0"/>
              <w:numPr>
                <w:ilvl w:val="1"/>
                <w:numId w:val="41"/>
              </w:numPr>
              <w:jc w:val="left"/>
            </w:pPr>
            <w:r w:rsidRPr="0099036A">
              <w:t>If the innovation or aspects of the innovation have been used/are in use elsewhere, the tenderer shall provide the details of the project and its success.</w:t>
            </w:r>
          </w:p>
        </w:tc>
      </w:tr>
      <w:tr w:rsidR="0099036A" w:rsidTr="00D676C5">
        <w:trPr>
          <w:trHeight w:val="1757"/>
        </w:trPr>
        <w:tc>
          <w:tcPr>
            <w:tcW w:w="9214" w:type="dxa"/>
            <w:vAlign w:val="top"/>
          </w:tcPr>
          <w:p w:rsidR="0099036A" w:rsidRPr="005C2615" w:rsidRDefault="0099036A" w:rsidP="005C2615">
            <w:pPr>
              <w:pStyle w:val="TableBodyText"/>
              <w:rPr>
                <w:i/>
                <w:color w:val="4F6C00"/>
                <w:sz w:val="18"/>
                <w:szCs w:val="18"/>
              </w:rPr>
            </w:pPr>
            <w:r w:rsidRPr="005C2615">
              <w:rPr>
                <w:i/>
                <w:color w:val="4F6C00"/>
                <w:sz w:val="18"/>
                <w:szCs w:val="18"/>
              </w:rPr>
              <w:t>&lt;Tenderer to populate this list&gt;</w:t>
            </w:r>
          </w:p>
          <w:p w:rsidR="0099036A" w:rsidRDefault="0099036A" w:rsidP="005C2615">
            <w:pPr>
              <w:pStyle w:val="TableBodyText"/>
              <w:keepNext w:val="0"/>
              <w:keepLines w:val="0"/>
              <w:widowControl w:val="0"/>
            </w:pPr>
            <w:r w:rsidRPr="0077266E">
              <w:fldChar w:fldCharType="begin">
                <w:ffData>
                  <w:name w:val=""/>
                  <w:enabled/>
                  <w:calcOnExit w:val="0"/>
                  <w:textInput/>
                </w:ffData>
              </w:fldChar>
            </w:r>
            <w:r w:rsidRPr="0077266E">
              <w:instrText xml:space="preserve"> FORMTEXT </w:instrText>
            </w:r>
            <w:r w:rsidRPr="0077266E">
              <w:fldChar w:fldCharType="separate"/>
            </w:r>
            <w:r w:rsidRPr="0077266E">
              <w:rPr>
                <w:noProof/>
              </w:rPr>
              <w:t>Type here</w:t>
            </w:r>
            <w:r w:rsidRPr="0077266E">
              <w:fldChar w:fldCharType="end"/>
            </w:r>
          </w:p>
        </w:tc>
      </w:tr>
      <w:tr w:rsidR="0099036A" w:rsidTr="00D676C5">
        <w:tc>
          <w:tcPr>
            <w:tcW w:w="9214" w:type="dxa"/>
            <w:shd w:val="clear" w:color="auto" w:fill="D9D9D9"/>
          </w:tcPr>
          <w:p w:rsidR="0099036A" w:rsidRDefault="0099036A" w:rsidP="0099036A">
            <w:pPr>
              <w:pStyle w:val="TableHeading"/>
              <w:keepNext w:val="0"/>
              <w:keepLines w:val="0"/>
              <w:widowControl w:val="0"/>
              <w:numPr>
                <w:ilvl w:val="0"/>
                <w:numId w:val="40"/>
              </w:numPr>
              <w:jc w:val="left"/>
            </w:pPr>
            <w:r w:rsidRPr="0099036A">
              <w:t>Other issues?</w:t>
            </w:r>
          </w:p>
        </w:tc>
      </w:tr>
      <w:tr w:rsidR="0099036A" w:rsidTr="00D676C5">
        <w:trPr>
          <w:trHeight w:val="1757"/>
        </w:trPr>
        <w:tc>
          <w:tcPr>
            <w:tcW w:w="9214" w:type="dxa"/>
            <w:vAlign w:val="top"/>
          </w:tcPr>
          <w:p w:rsidR="0099036A" w:rsidRPr="005C2615" w:rsidRDefault="0099036A" w:rsidP="005C2615">
            <w:pPr>
              <w:pStyle w:val="TableBodyText"/>
              <w:rPr>
                <w:i/>
                <w:color w:val="4F6C00"/>
                <w:sz w:val="18"/>
                <w:szCs w:val="18"/>
              </w:rPr>
            </w:pPr>
            <w:r w:rsidRPr="005C2615">
              <w:rPr>
                <w:i/>
                <w:color w:val="4F6C00"/>
                <w:sz w:val="18"/>
                <w:szCs w:val="18"/>
              </w:rPr>
              <w:t>&lt;Tenderer to populate this list&gt;</w:t>
            </w:r>
          </w:p>
          <w:p w:rsidR="0099036A" w:rsidRDefault="0099036A" w:rsidP="005C2615">
            <w:pPr>
              <w:pStyle w:val="TableBodyText"/>
              <w:keepNext w:val="0"/>
              <w:keepLines w:val="0"/>
              <w:widowControl w:val="0"/>
            </w:pPr>
            <w:r w:rsidRPr="0077266E">
              <w:fldChar w:fldCharType="begin">
                <w:ffData>
                  <w:name w:val=""/>
                  <w:enabled/>
                  <w:calcOnExit w:val="0"/>
                  <w:textInput/>
                </w:ffData>
              </w:fldChar>
            </w:r>
            <w:r w:rsidRPr="0077266E">
              <w:instrText xml:space="preserve"> FORMTEXT </w:instrText>
            </w:r>
            <w:r w:rsidRPr="0077266E">
              <w:fldChar w:fldCharType="separate"/>
            </w:r>
            <w:r w:rsidRPr="0077266E">
              <w:rPr>
                <w:noProof/>
              </w:rPr>
              <w:t>Type here</w:t>
            </w:r>
            <w:r w:rsidRPr="0077266E">
              <w:fldChar w:fldCharType="end"/>
            </w:r>
          </w:p>
        </w:tc>
      </w:tr>
    </w:tbl>
    <w:p w:rsidR="0099036A" w:rsidRDefault="0099036A" w:rsidP="0099036A">
      <w:pPr>
        <w:pStyle w:val="BodyText"/>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5"/>
        <w:gridCol w:w="3095"/>
        <w:gridCol w:w="3019"/>
      </w:tblGrid>
      <w:tr w:rsidR="002E074D" w:rsidTr="00807542">
        <w:tc>
          <w:tcPr>
            <w:tcW w:w="9209" w:type="dxa"/>
            <w:gridSpan w:val="3"/>
            <w:shd w:val="clear" w:color="auto" w:fill="auto"/>
            <w:vAlign w:val="center"/>
          </w:tcPr>
          <w:p w:rsidR="002E074D" w:rsidRDefault="002E074D" w:rsidP="00133AE0">
            <w:pPr>
              <w:pStyle w:val="TableHeading"/>
              <w:keepNext/>
              <w:keepLines/>
              <w:jc w:val="left"/>
            </w:pPr>
            <w:r>
              <w:t>Authorisation</w:t>
            </w:r>
          </w:p>
        </w:tc>
      </w:tr>
      <w:tr w:rsidR="002E074D" w:rsidTr="00807542">
        <w:tc>
          <w:tcPr>
            <w:tcW w:w="9209" w:type="dxa"/>
            <w:gridSpan w:val="3"/>
            <w:shd w:val="clear" w:color="auto" w:fill="auto"/>
            <w:vAlign w:val="center"/>
          </w:tcPr>
          <w:p w:rsidR="002E074D" w:rsidRDefault="002E074D" w:rsidP="0099036A">
            <w:pPr>
              <w:pStyle w:val="TableHeading"/>
              <w:keepNext/>
              <w:keepLines/>
              <w:jc w:val="left"/>
            </w:pPr>
            <w:r>
              <w:t xml:space="preserve">For and on behalf of </w:t>
            </w:r>
            <w:r w:rsidR="0099036A">
              <w:t>the Tenderer</w:t>
            </w:r>
          </w:p>
        </w:tc>
      </w:tr>
      <w:tr w:rsidR="002E074D" w:rsidTr="00807542">
        <w:tc>
          <w:tcPr>
            <w:tcW w:w="3095" w:type="dxa"/>
            <w:shd w:val="clear" w:color="auto" w:fill="auto"/>
            <w:vAlign w:val="center"/>
          </w:tcPr>
          <w:p w:rsidR="002E074D" w:rsidRDefault="002E074D" w:rsidP="002E074D">
            <w:pPr>
              <w:pStyle w:val="TableBodyTextsmall"/>
            </w:pPr>
            <w:r>
              <w:t>Name/Position</w:t>
            </w:r>
          </w:p>
        </w:tc>
        <w:tc>
          <w:tcPr>
            <w:tcW w:w="3095" w:type="dxa"/>
            <w:shd w:val="clear" w:color="auto" w:fill="auto"/>
            <w:vAlign w:val="center"/>
          </w:tcPr>
          <w:p w:rsidR="002E074D" w:rsidRDefault="002E074D" w:rsidP="002E074D">
            <w:pPr>
              <w:pStyle w:val="TableBodyTextsmall"/>
            </w:pPr>
            <w:r>
              <w:t>Signature</w:t>
            </w:r>
          </w:p>
        </w:tc>
        <w:tc>
          <w:tcPr>
            <w:tcW w:w="3019" w:type="dxa"/>
            <w:shd w:val="clear" w:color="auto" w:fill="auto"/>
            <w:vAlign w:val="center"/>
          </w:tcPr>
          <w:p w:rsidR="002E074D" w:rsidRDefault="002E074D" w:rsidP="002E074D">
            <w:pPr>
              <w:pStyle w:val="TableBodyTextsmall"/>
            </w:pPr>
            <w:r>
              <w:t>Date</w:t>
            </w:r>
          </w:p>
        </w:tc>
      </w:tr>
      <w:tr w:rsidR="002E074D" w:rsidTr="00807542">
        <w:tc>
          <w:tcPr>
            <w:tcW w:w="3095" w:type="dxa"/>
            <w:shd w:val="clear" w:color="auto" w:fill="auto"/>
            <w:vAlign w:val="center"/>
          </w:tcPr>
          <w:p w:rsidR="002E074D" w:rsidRDefault="002E074D" w:rsidP="00133AE0">
            <w:pPr>
              <w:pStyle w:val="BodyText"/>
              <w:keepNext/>
              <w:keepLines/>
            </w:pPr>
          </w:p>
        </w:tc>
        <w:tc>
          <w:tcPr>
            <w:tcW w:w="3095" w:type="dxa"/>
            <w:shd w:val="clear" w:color="auto" w:fill="auto"/>
            <w:vAlign w:val="center"/>
          </w:tcPr>
          <w:p w:rsidR="002E074D" w:rsidRDefault="002E074D" w:rsidP="00133AE0">
            <w:pPr>
              <w:pStyle w:val="BodyText"/>
              <w:keepNext/>
              <w:keepLines/>
            </w:pPr>
          </w:p>
        </w:tc>
        <w:tc>
          <w:tcPr>
            <w:tcW w:w="3019" w:type="dxa"/>
            <w:shd w:val="clear" w:color="auto" w:fill="auto"/>
            <w:vAlign w:val="center"/>
          </w:tcPr>
          <w:p w:rsidR="002E074D" w:rsidRDefault="002E074D" w:rsidP="00133AE0">
            <w:pPr>
              <w:pStyle w:val="BodyText"/>
              <w:keepNext/>
              <w:keepLines/>
            </w:pPr>
          </w:p>
        </w:tc>
      </w:tr>
      <w:tr w:rsidR="00C34247" w:rsidTr="00807542">
        <w:tc>
          <w:tcPr>
            <w:tcW w:w="9209" w:type="dxa"/>
            <w:gridSpan w:val="3"/>
            <w:shd w:val="clear" w:color="auto" w:fill="auto"/>
            <w:vAlign w:val="center"/>
          </w:tcPr>
          <w:p w:rsidR="00C34247" w:rsidRDefault="00C34247" w:rsidP="0099036A">
            <w:pPr>
              <w:pStyle w:val="TableBodyTextsmall"/>
            </w:pPr>
            <w:r>
              <w:t xml:space="preserve">Name of </w:t>
            </w:r>
            <w:r w:rsidR="0099036A">
              <w:t>Tenderer</w:t>
            </w:r>
          </w:p>
        </w:tc>
      </w:tr>
      <w:tr w:rsidR="0099036A" w:rsidTr="00807542">
        <w:tc>
          <w:tcPr>
            <w:tcW w:w="9209" w:type="dxa"/>
            <w:gridSpan w:val="3"/>
            <w:shd w:val="clear" w:color="auto" w:fill="auto"/>
            <w:vAlign w:val="center"/>
          </w:tcPr>
          <w:p w:rsidR="0099036A" w:rsidRDefault="0099036A" w:rsidP="00133AE0">
            <w:pPr>
              <w:pStyle w:val="BodyText"/>
              <w:keepNext/>
              <w:keepLines/>
            </w:pPr>
          </w:p>
        </w:tc>
      </w:tr>
      <w:tr w:rsidR="00C34247" w:rsidTr="00807542">
        <w:tc>
          <w:tcPr>
            <w:tcW w:w="9209" w:type="dxa"/>
            <w:gridSpan w:val="3"/>
            <w:shd w:val="clear" w:color="auto" w:fill="auto"/>
            <w:vAlign w:val="center"/>
          </w:tcPr>
          <w:p w:rsidR="00C34247" w:rsidRDefault="0099036A" w:rsidP="00C34247">
            <w:pPr>
              <w:pStyle w:val="TableBodyTextsmall"/>
            </w:pPr>
            <w:r w:rsidRPr="0099036A">
              <w:t>The Department of Transport and Main Roads collects personal information on this form so that you may execute the deed.  The information on this form is accessible by authorised departmental officers and external personnel who are engaged to administer the Contract who will not disclose your personal details to a third party without your consent unless required to do so by law</w:t>
            </w:r>
            <w:r>
              <w:t>.</w:t>
            </w:r>
          </w:p>
        </w:tc>
      </w:tr>
    </w:tbl>
    <w:p w:rsidR="00133AE0" w:rsidRDefault="00133AE0" w:rsidP="005C2615">
      <w:pPr>
        <w:pStyle w:val="BodyText"/>
        <w:spacing w:after="0" w:line="240" w:lineRule="auto"/>
      </w:pPr>
    </w:p>
    <w:sectPr w:rsidR="00133AE0" w:rsidSect="005B3FDB">
      <w:headerReference w:type="default" r:id="rId12"/>
      <w:footerReference w:type="default" r:id="rId13"/>
      <w:pgSz w:w="11906" w:h="16838" w:code="9"/>
      <w:pgMar w:top="1418" w:right="1351" w:bottom="1418"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FDD" w:rsidRDefault="00EF2FDD">
      <w:r>
        <w:separator/>
      </w:r>
    </w:p>
    <w:p w:rsidR="00EF2FDD" w:rsidRDefault="00EF2FDD"/>
  </w:endnote>
  <w:endnote w:type="continuationSeparator" w:id="0">
    <w:p w:rsidR="00EF2FDD" w:rsidRDefault="00EF2FDD">
      <w:r>
        <w:continuationSeparator/>
      </w:r>
    </w:p>
    <w:p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B" w:rsidRDefault="005E7F89" w:rsidP="005B3FDB">
    <w:pPr>
      <w:pStyle w:val="Footer"/>
      <w:tabs>
        <w:tab w:val="clear" w:pos="9540"/>
        <w:tab w:val="right" w:pos="9639"/>
      </w:tabs>
      <w:ind w:right="-502"/>
    </w:pPr>
    <w:r>
      <w:t xml:space="preserve">Transport Infrastructure Contract, </w:t>
    </w:r>
    <w:r w:rsidR="00C5054B" w:rsidRPr="00391457">
      <w:t>Trans</w:t>
    </w:r>
    <w:r w:rsidR="00C5054B">
      <w:t xml:space="preserve">port and Main Roads, </w:t>
    </w:r>
    <w:r>
      <w:t>April</w:t>
    </w:r>
    <w:r w:rsidR="00C5054B">
      <w:t xml:space="preserve"> 201</w:t>
    </w:r>
    <w:r>
      <w:t>5</w:t>
    </w:r>
    <w:r w:rsidR="0099036A">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5B3FDB">
      <w:rPr>
        <w:rStyle w:val="PageNumber"/>
        <w:noProof/>
      </w:rPr>
      <w:t>2</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5B3FDB">
      <w:rPr>
        <w:rStyle w:val="PageNumber"/>
        <w:noProof/>
      </w:rPr>
      <w:t>2</w:t>
    </w:r>
    <w:r w:rsidR="00133AE0" w:rsidRPr="00BF029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FDD" w:rsidRDefault="00EF2FDD">
      <w:r>
        <w:separator/>
      </w:r>
    </w:p>
    <w:p w:rsidR="00EF2FDD" w:rsidRDefault="00EF2FDD"/>
  </w:footnote>
  <w:footnote w:type="continuationSeparator" w:id="0">
    <w:p w:rsidR="00EF2FDD" w:rsidRDefault="00EF2FDD">
      <w:r>
        <w:continuationSeparator/>
      </w:r>
    </w:p>
    <w:p w:rsidR="00EF2FDD" w:rsidRDefault="00EF2F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B" w:rsidRPr="007E6BE4" w:rsidRDefault="00624FBC"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simplePos x="0" y="0"/>
          <wp:positionH relativeFrom="column">
            <wp:posOffset>3512820</wp:posOffset>
          </wp:positionH>
          <wp:positionV relativeFrom="paragraph">
            <wp:posOffset>-3810</wp:posOffset>
          </wp:positionV>
          <wp:extent cx="2257425" cy="39052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99036A">
      <w:rPr>
        <w:b/>
        <w:sz w:val="32"/>
        <w:szCs w:val="32"/>
      </w:rPr>
      <w:t>Individual Dialogue</w:t>
    </w:r>
  </w:p>
  <w:p w:rsidR="00C5054B" w:rsidRPr="0099036A" w:rsidRDefault="0099036A" w:rsidP="00C5054B">
    <w:pPr>
      <w:pStyle w:val="HeaderChapterpart"/>
      <w:rPr>
        <w:sz w:val="4"/>
        <w:szCs w:val="4"/>
      </w:rPr>
    </w:pPr>
    <w:r>
      <w:rPr>
        <w:sz w:val="32"/>
        <w:szCs w:val="32"/>
      </w:rPr>
      <w:t>(Guided Tender Alternative Process)</w:t>
    </w:r>
    <w:r>
      <w:rPr>
        <w:sz w:val="32"/>
        <w:szCs w:val="32"/>
      </w:rPr>
      <w:br/>
    </w:r>
  </w:p>
  <w:p w:rsidR="00C5054B" w:rsidRDefault="00C5054B" w:rsidP="00C5054B">
    <w:pPr>
      <w:pStyle w:val="HeaderChapterpart"/>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rsidTr="005D474C">
      <w:trPr>
        <w:trHeight w:val="340"/>
      </w:trPr>
      <w:tc>
        <w:tcPr>
          <w:tcW w:w="3936" w:type="dxa"/>
          <w:tcBorders>
            <w:top w:val="nil"/>
            <w:left w:val="nil"/>
            <w:bottom w:val="nil"/>
            <w:right w:val="single" w:sz="4" w:space="0" w:color="auto"/>
          </w:tcBorders>
          <w:shd w:val="clear" w:color="auto" w:fill="auto"/>
          <w:vAlign w:val="bottom"/>
        </w:tcPr>
        <w:p w:rsidR="00C5054B" w:rsidRPr="00133AE0" w:rsidRDefault="0099036A" w:rsidP="0099036A">
          <w:pPr>
            <w:pStyle w:val="HeaderChapterpart"/>
            <w:keepNext/>
            <w:keepLines/>
            <w:pBdr>
              <w:bottom w:val="none" w:sz="0" w:space="0" w:color="auto"/>
            </w:pBdr>
            <w:ind w:right="0"/>
            <w:rPr>
              <w:b/>
              <w:sz w:val="22"/>
              <w:szCs w:val="22"/>
            </w:rPr>
          </w:pPr>
          <w:r>
            <w:rPr>
              <w:b/>
              <w:sz w:val="22"/>
              <w:szCs w:val="22"/>
            </w:rPr>
            <w:t>C7810.GT2</w:t>
          </w:r>
        </w:p>
      </w:tc>
      <w:tc>
        <w:tcPr>
          <w:tcW w:w="2254" w:type="dxa"/>
          <w:tcBorders>
            <w:left w:val="single" w:sz="4" w:space="0" w:color="auto"/>
          </w:tcBorders>
          <w:shd w:val="clear" w:color="auto" w:fill="auto"/>
          <w:vAlign w:val="bottom"/>
        </w:tcPr>
        <w:p w:rsidR="00C5054B" w:rsidRPr="00133AE0" w:rsidRDefault="00C5054B"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bottom"/>
        </w:tcPr>
        <w:p w:rsidR="00C5054B" w:rsidRPr="00133AE0" w:rsidRDefault="00C5054B" w:rsidP="00133AE0">
          <w:pPr>
            <w:pStyle w:val="HeaderChapterpart"/>
            <w:keepNext/>
            <w:keepLines/>
            <w:pBdr>
              <w:bottom w:val="none" w:sz="0" w:space="0" w:color="auto"/>
            </w:pBdr>
            <w:ind w:right="0"/>
            <w:rPr>
              <w:b/>
              <w:sz w:val="22"/>
              <w:szCs w:val="22"/>
            </w:rPr>
          </w:pPr>
        </w:p>
      </w:tc>
    </w:tr>
  </w:tbl>
  <w:p w:rsidR="00C5054B" w:rsidRPr="00125B5A" w:rsidRDefault="00C5054B" w:rsidP="00C5054B">
    <w:pPr>
      <w:pStyle w:val="HeaderChapterpart"/>
      <w:pBdr>
        <w:bottom w:val="none" w:sz="0" w:space="0" w:color="auto"/>
      </w:pBdr>
    </w:pPr>
  </w:p>
  <w:p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E3AF1"/>
    <w:multiLevelType w:val="multilevel"/>
    <w:tmpl w:val="620CC31C"/>
    <w:numStyleLink w:val="ListAllBullets3Level"/>
  </w:abstractNum>
  <w:abstractNum w:abstractNumId="1">
    <w:nsid w:val="07B60902"/>
    <w:multiLevelType w:val="multilevel"/>
    <w:tmpl w:val="B2B20138"/>
    <w:numStyleLink w:val="TableListAllLetter3level"/>
  </w:abstractNum>
  <w:abstractNum w:abstractNumId="2">
    <w:nsid w:val="08B71670"/>
    <w:multiLevelType w:val="multilevel"/>
    <w:tmpl w:val="236A166A"/>
    <w:numStyleLink w:val="TableListAllNum3Level"/>
  </w:abstractNum>
  <w:abstractNum w:abstractNumId="3">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A4821E8"/>
    <w:multiLevelType w:val="multilevel"/>
    <w:tmpl w:val="620CC31C"/>
    <w:numStyleLink w:val="ListAllBullets3Level"/>
  </w:abstractNum>
  <w:abstractNum w:abstractNumId="5">
    <w:nsid w:val="1115067C"/>
    <w:multiLevelType w:val="multilevel"/>
    <w:tmpl w:val="5DAC17FA"/>
    <w:numStyleLink w:val="TableListSmallNumber"/>
  </w:abstractNum>
  <w:abstractNum w:abstractNumId="6">
    <w:nsid w:val="117E395C"/>
    <w:multiLevelType w:val="multilevel"/>
    <w:tmpl w:val="5DAC17FA"/>
    <w:numStyleLink w:val="TableListSmallNumber"/>
  </w:abstractNum>
  <w:abstractNum w:abstractNumId="7">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1BC17813"/>
    <w:multiLevelType w:val="multilevel"/>
    <w:tmpl w:val="DC821EBC"/>
    <w:numStyleLink w:val="TableListAllBullets3Level"/>
  </w:abstractNum>
  <w:abstractNum w:abstractNumId="11">
    <w:nsid w:val="1CB508B7"/>
    <w:multiLevelType w:val="multilevel"/>
    <w:tmpl w:val="5DAC17FA"/>
    <w:numStyleLink w:val="TableListSmallNumber"/>
  </w:abstractNum>
  <w:abstractNum w:abstractNumId="12">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266951D4"/>
    <w:multiLevelType w:val="multilevel"/>
    <w:tmpl w:val="DC821EBC"/>
    <w:numStyleLink w:val="TableListAllBullets3Level"/>
  </w:abstractNum>
  <w:abstractNum w:abstractNumId="15">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5717D11"/>
    <w:multiLevelType w:val="multilevel"/>
    <w:tmpl w:val="DC821EBC"/>
    <w:numStyleLink w:val="TableListAllBullets3Level"/>
  </w:abstractNum>
  <w:abstractNum w:abstractNumId="17">
    <w:nsid w:val="38B0774F"/>
    <w:multiLevelType w:val="multilevel"/>
    <w:tmpl w:val="620CC31C"/>
    <w:numStyleLink w:val="ListAllBullets3Level"/>
  </w:abstractNum>
  <w:abstractNum w:abstractNumId="18">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nsid w:val="3D4716F6"/>
    <w:multiLevelType w:val="multilevel"/>
    <w:tmpl w:val="B2B20138"/>
    <w:numStyleLink w:val="TableListAllLetter3level"/>
  </w:abstractNum>
  <w:abstractNum w:abstractNumId="20">
    <w:nsid w:val="3D6F0D8D"/>
    <w:multiLevelType w:val="multilevel"/>
    <w:tmpl w:val="B2B20138"/>
    <w:numStyleLink w:val="TableListAllLetter3level"/>
  </w:abstractNum>
  <w:abstractNum w:abstractNumId="21">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42BD1B8B"/>
    <w:multiLevelType w:val="multilevel"/>
    <w:tmpl w:val="236A166A"/>
    <w:numStyleLink w:val="TableListAllNum3Level"/>
  </w:abstractNum>
  <w:abstractNum w:abstractNumId="23">
    <w:nsid w:val="45A75E68"/>
    <w:multiLevelType w:val="multilevel"/>
    <w:tmpl w:val="620CC31C"/>
    <w:numStyleLink w:val="ListAllBullets3Level"/>
  </w:abstractNum>
  <w:abstractNum w:abstractNumId="24">
    <w:nsid w:val="49726A54"/>
    <w:multiLevelType w:val="multilevel"/>
    <w:tmpl w:val="DC821EBC"/>
    <w:numStyleLink w:val="TableListAllBullets3Level"/>
  </w:abstractNum>
  <w:abstractNum w:abstractNumId="25">
    <w:nsid w:val="4E927324"/>
    <w:multiLevelType w:val="multilevel"/>
    <w:tmpl w:val="236A166A"/>
    <w:numStyleLink w:val="TableListAllNum3Level"/>
  </w:abstractNum>
  <w:abstractNum w:abstractNumId="26">
    <w:nsid w:val="4F830FDD"/>
    <w:multiLevelType w:val="multilevel"/>
    <w:tmpl w:val="AB2E9E82"/>
    <w:numStyleLink w:val="TableListSmallLetter"/>
  </w:abstractNum>
  <w:abstractNum w:abstractNumId="27">
    <w:nsid w:val="57582309"/>
    <w:multiLevelType w:val="multilevel"/>
    <w:tmpl w:val="620CC31C"/>
    <w:numStyleLink w:val="ListAllBullets3Level"/>
  </w:abstractNum>
  <w:abstractNum w:abstractNumId="28">
    <w:nsid w:val="57EF42BE"/>
    <w:multiLevelType w:val="multilevel"/>
    <w:tmpl w:val="B2B20138"/>
    <w:numStyleLink w:val="TableListAllLetter3level"/>
  </w:abstractNum>
  <w:abstractNum w:abstractNumId="29">
    <w:nsid w:val="587C617C"/>
    <w:multiLevelType w:val="multilevel"/>
    <w:tmpl w:val="5DAC17FA"/>
    <w:numStyleLink w:val="TableListSmallNumber"/>
  </w:abstractNum>
  <w:abstractNum w:abstractNumId="3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nsid w:val="6921570F"/>
    <w:multiLevelType w:val="multilevel"/>
    <w:tmpl w:val="DC821EBC"/>
    <w:numStyleLink w:val="TableListAllBullets3Level"/>
  </w:abstractNum>
  <w:abstractNum w:abstractNumId="32">
    <w:nsid w:val="71D37352"/>
    <w:multiLevelType w:val="multilevel"/>
    <w:tmpl w:val="B2B20138"/>
    <w:numStyleLink w:val="TableListAllLetter3level"/>
  </w:abstractNum>
  <w:abstractNum w:abstractNumId="33">
    <w:nsid w:val="733219AB"/>
    <w:multiLevelType w:val="multilevel"/>
    <w:tmpl w:val="168C5AE8"/>
    <w:numStyleLink w:val="ListAllLetter3Level"/>
  </w:abstractNum>
  <w:abstractNum w:abstractNumId="34">
    <w:nsid w:val="75F87C64"/>
    <w:multiLevelType w:val="multilevel"/>
    <w:tmpl w:val="5DAC17FA"/>
    <w:numStyleLink w:val="TableListSmallNumber"/>
  </w:abstractNum>
  <w:abstractNum w:abstractNumId="35">
    <w:nsid w:val="7A5F4FED"/>
    <w:multiLevelType w:val="multilevel"/>
    <w:tmpl w:val="168C5AE8"/>
    <w:numStyleLink w:val="ListAllLetter3Level"/>
  </w:abstractNum>
  <w:abstractNum w:abstractNumId="36">
    <w:nsid w:val="7CB15E02"/>
    <w:multiLevelType w:val="multilevel"/>
    <w:tmpl w:val="DC821EBC"/>
    <w:numStyleLink w:val="TableListAllBullets3Level"/>
  </w:abstractNum>
  <w:abstractNum w:abstractNumId="37">
    <w:nsid w:val="7D101EA3"/>
    <w:multiLevelType w:val="multilevel"/>
    <w:tmpl w:val="DC821EBC"/>
    <w:numStyleLink w:val="TableListAllBullets3Level"/>
  </w:abstractNum>
  <w:abstractNum w:abstractNumId="38">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FCB6A6B"/>
    <w:multiLevelType w:val="multilevel"/>
    <w:tmpl w:val="620CC31C"/>
    <w:numStyleLink w:val="ListAllBullets3Level"/>
  </w:abstractNum>
  <w:num w:numId="1">
    <w:abstractNumId w:val="9"/>
  </w:num>
  <w:num w:numId="2">
    <w:abstractNumId w:val="18"/>
  </w:num>
  <w:num w:numId="3">
    <w:abstractNumId w:val="30"/>
  </w:num>
  <w:num w:numId="4">
    <w:abstractNumId w:val="3"/>
  </w:num>
  <w:num w:numId="5">
    <w:abstractNumId w:val="13"/>
  </w:num>
  <w:num w:numId="6">
    <w:abstractNumId w:val="27"/>
  </w:num>
  <w:num w:numId="7">
    <w:abstractNumId w:val="12"/>
  </w:num>
  <w:num w:numId="8">
    <w:abstractNumId w:val="7"/>
  </w:num>
  <w:num w:numId="9">
    <w:abstractNumId w:val="38"/>
  </w:num>
  <w:num w:numId="10">
    <w:abstractNumId w:val="36"/>
  </w:num>
  <w:num w:numId="11">
    <w:abstractNumId w:val="19"/>
  </w:num>
  <w:num w:numId="12">
    <w:abstractNumId w:val="1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3"/>
  </w:num>
  <w:num w:numId="17">
    <w:abstractNumId w:val="23"/>
  </w:num>
  <w:num w:numId="18">
    <w:abstractNumId w:val="0"/>
  </w:num>
  <w:num w:numId="19">
    <w:abstractNumId w:val="35"/>
  </w:num>
  <w:num w:numId="20">
    <w:abstractNumId w:val="39"/>
  </w:num>
  <w:num w:numId="21">
    <w:abstractNumId w:val="32"/>
  </w:num>
  <w:num w:numId="22">
    <w:abstractNumId w:val="28"/>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2"/>
  </w:num>
  <w:num w:numId="26">
    <w:abstractNumId w:val="31"/>
  </w:num>
  <w:num w:numId="27">
    <w:abstractNumId w:val="10"/>
  </w:num>
  <w:num w:numId="28">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6"/>
  </w:num>
  <w:num w:numId="31">
    <w:abstractNumId w:val="16"/>
  </w:num>
  <w:num w:numId="32">
    <w:abstractNumId w:val="2"/>
  </w:num>
  <w:num w:numId="33">
    <w:abstractNumId w:val="34"/>
  </w:num>
  <w:num w:numId="34">
    <w:abstractNumId w:val="24"/>
  </w:num>
  <w:num w:numId="35">
    <w:abstractNumId w:val="21"/>
  </w:num>
  <w:num w:numId="36">
    <w:abstractNumId w:val="29"/>
  </w:num>
  <w:num w:numId="37">
    <w:abstractNumId w:val="5"/>
  </w:num>
  <w:num w:numId="38">
    <w:abstractNumId w:val="6"/>
  </w:num>
  <w:num w:numId="39">
    <w:abstractNumId w:val="15"/>
  </w:num>
  <w:num w:numId="40">
    <w:abstractNumId w:val="25"/>
  </w:num>
  <w:num w:numId="41">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98"/>
    <w:rsid w:val="000157CD"/>
    <w:rsid w:val="00017E9F"/>
    <w:rsid w:val="00022028"/>
    <w:rsid w:val="00022FEC"/>
    <w:rsid w:val="000313CD"/>
    <w:rsid w:val="00042CEB"/>
    <w:rsid w:val="0006499F"/>
    <w:rsid w:val="00066DBE"/>
    <w:rsid w:val="00070044"/>
    <w:rsid w:val="0007165A"/>
    <w:rsid w:val="000913ED"/>
    <w:rsid w:val="00096FC7"/>
    <w:rsid w:val="000B047B"/>
    <w:rsid w:val="000B71E8"/>
    <w:rsid w:val="000E1CE3"/>
    <w:rsid w:val="0010528D"/>
    <w:rsid w:val="00115E98"/>
    <w:rsid w:val="0012555D"/>
    <w:rsid w:val="00125B5A"/>
    <w:rsid w:val="00133AE0"/>
    <w:rsid w:val="00172FEB"/>
    <w:rsid w:val="00176CC5"/>
    <w:rsid w:val="001A4752"/>
    <w:rsid w:val="001A697D"/>
    <w:rsid w:val="001B1393"/>
    <w:rsid w:val="001C6957"/>
    <w:rsid w:val="001C6D5F"/>
    <w:rsid w:val="001E3E78"/>
    <w:rsid w:val="001F2035"/>
    <w:rsid w:val="00202387"/>
    <w:rsid w:val="00216756"/>
    <w:rsid w:val="00216F79"/>
    <w:rsid w:val="00217457"/>
    <w:rsid w:val="00231903"/>
    <w:rsid w:val="00232573"/>
    <w:rsid w:val="00234B98"/>
    <w:rsid w:val="002405CD"/>
    <w:rsid w:val="002407FF"/>
    <w:rsid w:val="002669B1"/>
    <w:rsid w:val="00271868"/>
    <w:rsid w:val="002738CB"/>
    <w:rsid w:val="00273C11"/>
    <w:rsid w:val="00277E0F"/>
    <w:rsid w:val="00287680"/>
    <w:rsid w:val="002A50A0"/>
    <w:rsid w:val="002E074D"/>
    <w:rsid w:val="002E0B83"/>
    <w:rsid w:val="002F1B87"/>
    <w:rsid w:val="002F2356"/>
    <w:rsid w:val="0030503A"/>
    <w:rsid w:val="003108B7"/>
    <w:rsid w:val="00315F53"/>
    <w:rsid w:val="00322F9D"/>
    <w:rsid w:val="003231FA"/>
    <w:rsid w:val="003323B1"/>
    <w:rsid w:val="00336228"/>
    <w:rsid w:val="00350E10"/>
    <w:rsid w:val="00361264"/>
    <w:rsid w:val="00363C04"/>
    <w:rsid w:val="003717FA"/>
    <w:rsid w:val="00376A0A"/>
    <w:rsid w:val="00383A3B"/>
    <w:rsid w:val="00391457"/>
    <w:rsid w:val="003960ED"/>
    <w:rsid w:val="003A5033"/>
    <w:rsid w:val="003C340E"/>
    <w:rsid w:val="003D1729"/>
    <w:rsid w:val="003E0E9D"/>
    <w:rsid w:val="003E3C82"/>
    <w:rsid w:val="00400CF8"/>
    <w:rsid w:val="004030EB"/>
    <w:rsid w:val="00403422"/>
    <w:rsid w:val="004525EA"/>
    <w:rsid w:val="00456933"/>
    <w:rsid w:val="00456A07"/>
    <w:rsid w:val="00477792"/>
    <w:rsid w:val="004D7425"/>
    <w:rsid w:val="004E3F40"/>
    <w:rsid w:val="004E49B7"/>
    <w:rsid w:val="004F4085"/>
    <w:rsid w:val="00501027"/>
    <w:rsid w:val="00521D18"/>
    <w:rsid w:val="005233EF"/>
    <w:rsid w:val="00526282"/>
    <w:rsid w:val="00530265"/>
    <w:rsid w:val="005424A4"/>
    <w:rsid w:val="005477A1"/>
    <w:rsid w:val="00556E72"/>
    <w:rsid w:val="00575CE8"/>
    <w:rsid w:val="005815CB"/>
    <w:rsid w:val="00582599"/>
    <w:rsid w:val="00582E91"/>
    <w:rsid w:val="0059511F"/>
    <w:rsid w:val="005B3FDB"/>
    <w:rsid w:val="005C1DF1"/>
    <w:rsid w:val="005C2615"/>
    <w:rsid w:val="005D3973"/>
    <w:rsid w:val="005D474C"/>
    <w:rsid w:val="005D59C0"/>
    <w:rsid w:val="005E7F89"/>
    <w:rsid w:val="0060080E"/>
    <w:rsid w:val="0061185E"/>
    <w:rsid w:val="00622BC5"/>
    <w:rsid w:val="00624FBC"/>
    <w:rsid w:val="00627EC8"/>
    <w:rsid w:val="00635475"/>
    <w:rsid w:val="00641639"/>
    <w:rsid w:val="00645A39"/>
    <w:rsid w:val="00653DDD"/>
    <w:rsid w:val="00666E20"/>
    <w:rsid w:val="00676214"/>
    <w:rsid w:val="00686875"/>
    <w:rsid w:val="006A6908"/>
    <w:rsid w:val="006C2B1A"/>
    <w:rsid w:val="006C5249"/>
    <w:rsid w:val="006D2668"/>
    <w:rsid w:val="006D2FDF"/>
    <w:rsid w:val="006D52CB"/>
    <w:rsid w:val="006D553A"/>
    <w:rsid w:val="00723F1A"/>
    <w:rsid w:val="00730C95"/>
    <w:rsid w:val="007462A6"/>
    <w:rsid w:val="00760164"/>
    <w:rsid w:val="007672DC"/>
    <w:rsid w:val="0077261D"/>
    <w:rsid w:val="00785550"/>
    <w:rsid w:val="00793FA9"/>
    <w:rsid w:val="00796D7D"/>
    <w:rsid w:val="007C4319"/>
    <w:rsid w:val="007D0963"/>
    <w:rsid w:val="007D76AC"/>
    <w:rsid w:val="007E6BE4"/>
    <w:rsid w:val="00807542"/>
    <w:rsid w:val="00811807"/>
    <w:rsid w:val="008807C8"/>
    <w:rsid w:val="008843E8"/>
    <w:rsid w:val="008A19A0"/>
    <w:rsid w:val="008B00CE"/>
    <w:rsid w:val="008B3748"/>
    <w:rsid w:val="008B61BF"/>
    <w:rsid w:val="008D02E2"/>
    <w:rsid w:val="008F36D9"/>
    <w:rsid w:val="008F47F2"/>
    <w:rsid w:val="00904118"/>
    <w:rsid w:val="0091452E"/>
    <w:rsid w:val="00926AFF"/>
    <w:rsid w:val="00940C46"/>
    <w:rsid w:val="00944A3A"/>
    <w:rsid w:val="00945942"/>
    <w:rsid w:val="0098641F"/>
    <w:rsid w:val="0099036A"/>
    <w:rsid w:val="00996C59"/>
    <w:rsid w:val="009A030F"/>
    <w:rsid w:val="009A671A"/>
    <w:rsid w:val="009B39D2"/>
    <w:rsid w:val="009B6FF8"/>
    <w:rsid w:val="009E22DF"/>
    <w:rsid w:val="009E5C89"/>
    <w:rsid w:val="00A00F46"/>
    <w:rsid w:val="00A12D4E"/>
    <w:rsid w:val="00A20B17"/>
    <w:rsid w:val="00A27877"/>
    <w:rsid w:val="00A52AB4"/>
    <w:rsid w:val="00A832D7"/>
    <w:rsid w:val="00A9555C"/>
    <w:rsid w:val="00AA18F5"/>
    <w:rsid w:val="00AA6B2F"/>
    <w:rsid w:val="00AA7630"/>
    <w:rsid w:val="00AA7C6C"/>
    <w:rsid w:val="00AB5329"/>
    <w:rsid w:val="00AC154D"/>
    <w:rsid w:val="00AC4DD9"/>
    <w:rsid w:val="00AC5414"/>
    <w:rsid w:val="00AD4D04"/>
    <w:rsid w:val="00AD7634"/>
    <w:rsid w:val="00AE06C1"/>
    <w:rsid w:val="00AE43B4"/>
    <w:rsid w:val="00AE72A9"/>
    <w:rsid w:val="00AE78C4"/>
    <w:rsid w:val="00AF7DD6"/>
    <w:rsid w:val="00B4064C"/>
    <w:rsid w:val="00B705E6"/>
    <w:rsid w:val="00B712C5"/>
    <w:rsid w:val="00B8333F"/>
    <w:rsid w:val="00B8519F"/>
    <w:rsid w:val="00BB09C2"/>
    <w:rsid w:val="00BB468F"/>
    <w:rsid w:val="00BC17C8"/>
    <w:rsid w:val="00BC3ED2"/>
    <w:rsid w:val="00BC68B8"/>
    <w:rsid w:val="00BD257C"/>
    <w:rsid w:val="00BD5378"/>
    <w:rsid w:val="00BE327E"/>
    <w:rsid w:val="00BE6F04"/>
    <w:rsid w:val="00BF0295"/>
    <w:rsid w:val="00BF2FA5"/>
    <w:rsid w:val="00BF373B"/>
    <w:rsid w:val="00BF7B37"/>
    <w:rsid w:val="00C33EEE"/>
    <w:rsid w:val="00C34106"/>
    <w:rsid w:val="00C34247"/>
    <w:rsid w:val="00C352F9"/>
    <w:rsid w:val="00C50278"/>
    <w:rsid w:val="00C5054B"/>
    <w:rsid w:val="00C76378"/>
    <w:rsid w:val="00C81006"/>
    <w:rsid w:val="00C965C0"/>
    <w:rsid w:val="00CA107F"/>
    <w:rsid w:val="00CA3157"/>
    <w:rsid w:val="00CA4B9D"/>
    <w:rsid w:val="00CD30F9"/>
    <w:rsid w:val="00D01D6F"/>
    <w:rsid w:val="00D12160"/>
    <w:rsid w:val="00D124FD"/>
    <w:rsid w:val="00D137DA"/>
    <w:rsid w:val="00D15248"/>
    <w:rsid w:val="00D435F2"/>
    <w:rsid w:val="00D56593"/>
    <w:rsid w:val="00D676C5"/>
    <w:rsid w:val="00D67F00"/>
    <w:rsid w:val="00D708BB"/>
    <w:rsid w:val="00D8447C"/>
    <w:rsid w:val="00D86598"/>
    <w:rsid w:val="00DA20DD"/>
    <w:rsid w:val="00DC076F"/>
    <w:rsid w:val="00DC376C"/>
    <w:rsid w:val="00DE56ED"/>
    <w:rsid w:val="00DF1C54"/>
    <w:rsid w:val="00DF27E0"/>
    <w:rsid w:val="00DF40B1"/>
    <w:rsid w:val="00E57C45"/>
    <w:rsid w:val="00E70EA9"/>
    <w:rsid w:val="00E8162F"/>
    <w:rsid w:val="00E84619"/>
    <w:rsid w:val="00E91A1B"/>
    <w:rsid w:val="00E96F32"/>
    <w:rsid w:val="00EA319A"/>
    <w:rsid w:val="00EC0517"/>
    <w:rsid w:val="00ED06E5"/>
    <w:rsid w:val="00ED5C9C"/>
    <w:rsid w:val="00EE3AA3"/>
    <w:rsid w:val="00EF2FDD"/>
    <w:rsid w:val="00F15554"/>
    <w:rsid w:val="00F30D7C"/>
    <w:rsid w:val="00F322FA"/>
    <w:rsid w:val="00F44BA4"/>
    <w:rsid w:val="00F45A8D"/>
    <w:rsid w:val="00F64B7F"/>
    <w:rsid w:val="00F70E96"/>
    <w:rsid w:val="00F87D4E"/>
    <w:rsid w:val="00FA5570"/>
    <w:rsid w:val="00FA752B"/>
    <w:rsid w:val="00FB1E71"/>
    <w:rsid w:val="00FB66C6"/>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2.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3.xml><?xml version="1.0" encoding="utf-8"?>
<ds:datastoreItem xmlns:ds="http://schemas.openxmlformats.org/officeDocument/2006/customXml" ds:itemID="{2C42566C-65BA-4499-A9E2-2EFE7455FA4D}">
  <ds:schemaRefs>
    <ds:schemaRef ds:uri="http://schemas.openxmlformats.org/package/2006/metadata/core-properties"/>
    <ds:schemaRef ds:uri="http://schemas.microsoft.com/office/2006/documentManagement/types"/>
    <ds:schemaRef ds:uri="ec972935-d489-4a83-af2a-c34816ed2832"/>
    <ds:schemaRef ds:uri="http://www.w3.org/XML/1998/namespace"/>
    <ds:schemaRef ds:uri="http://purl.org/dc/terms/"/>
    <ds:schemaRef ds:uri="http://purl.org/dc/elements/1.1/"/>
    <ds:schemaRef ds:uri="http://purl.org/dc/dcmitype/"/>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8815ED-6AA3-4B2E-B046-F450D3EC9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2</TotalTime>
  <Pages>2</Pages>
  <Words>329</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C7810.GT2 – Individual Dialogue [Guided Tender Alternative Process]</vt:lpstr>
    </vt:vector>
  </TitlesOfParts>
  <Company>Department of Transport and Main Roads</Company>
  <LinksUpToDate>false</LinksUpToDate>
  <CharactersWithSpaces>2305</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C7810.GT2 – Individual Dialogue [Guided Tender Alternative Process]</dc:title>
  <dc:subject>Transport Infrastructure Contract - Construct Only</dc:subject>
  <dc:creator>Department of Transport and Main Roads</dc:creator>
  <cp:keywords>contract, construct only, TIC, CO</cp:keywords>
  <dc:description/>
  <cp:lastModifiedBy>Maddy Z Gourley</cp:lastModifiedBy>
  <cp:revision>5</cp:revision>
  <cp:lastPrinted>2013-06-20T03:17:00Z</cp:lastPrinted>
  <dcterms:created xsi:type="dcterms:W3CDTF">2015-04-15T05:13:00Z</dcterms:created>
  <dcterms:modified xsi:type="dcterms:W3CDTF">2015-04-20T23:16:00Z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