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Layout w:type="fixed"/>
        <w:tblLook w:val="04A0" w:firstRow="1" w:lastRow="0" w:firstColumn="1" w:lastColumn="0" w:noHBand="0" w:noVBand="1"/>
      </w:tblPr>
      <w:tblGrid>
        <w:gridCol w:w="9209"/>
      </w:tblGrid>
      <w:tr w:rsidR="00533C83" w:rsidTr="00CF4359">
        <w:tc>
          <w:tcPr>
            <w:tcW w:w="9209" w:type="dxa"/>
            <w:tcBorders>
              <w:bottom w:val="single" w:sz="4" w:space="0" w:color="auto"/>
            </w:tcBorders>
            <w:shd w:val="clear" w:color="auto" w:fill="D9D9D9"/>
          </w:tcPr>
          <w:p w:rsidR="00533C83" w:rsidRDefault="00533C83" w:rsidP="00B4594B">
            <w:pPr>
              <w:pStyle w:val="TableHeading"/>
              <w:jc w:val="left"/>
            </w:pPr>
            <w:r w:rsidRPr="00533C83">
              <w:t>List of elements (as specifie</w:t>
            </w:r>
            <w:r>
              <w:t>d in MR</w:t>
            </w:r>
            <w:r w:rsidR="00B4594B">
              <w:t>T</w:t>
            </w:r>
            <w:r>
              <w:t>S51</w:t>
            </w:r>
            <w:r w:rsidR="00B4594B">
              <w:t> </w:t>
            </w:r>
            <w:r w:rsidRPr="00533C83">
              <w:t>Environmental Management</w:t>
            </w:r>
            <w:r w:rsidR="00B4594B">
              <w:t xml:space="preserve"> and MRTS52 Erosion and Sediment Control</w:t>
            </w:r>
            <w:r w:rsidRPr="00533C83">
              <w:t>) and additional specific requirements which must be included in Environmental Management Plan Outline</w:t>
            </w:r>
            <w:r>
              <w:t>.</w:t>
            </w:r>
          </w:p>
        </w:tc>
      </w:tr>
      <w:tr w:rsidR="00533C83" w:rsidTr="004A6619">
        <w:trPr>
          <w:trHeight w:val="2835"/>
        </w:trPr>
        <w:tc>
          <w:tcPr>
            <w:tcW w:w="9209" w:type="dxa"/>
            <w:tcBorders>
              <w:bottom w:val="single" w:sz="4" w:space="0" w:color="auto"/>
            </w:tcBorders>
            <w:vAlign w:val="top"/>
          </w:tcPr>
          <w:p w:rsidR="00A2563C" w:rsidRDefault="00A2563C" w:rsidP="00A2563C">
            <w:pPr>
              <w:pStyle w:val="TableBodyText"/>
            </w:pPr>
            <w:r>
              <w:t>Contractor Waste Statement to be included in this Outline. The statement must describe the following for each of the listed categories* of waste unless noted otherwise;</w:t>
            </w:r>
          </w:p>
          <w:p w:rsidR="00A2563C" w:rsidRDefault="00A2563C" w:rsidP="00A2563C">
            <w:pPr>
              <w:pStyle w:val="TableBodyText"/>
              <w:numPr>
                <w:ilvl w:val="0"/>
                <w:numId w:val="41"/>
              </w:numPr>
              <w:ind w:left="447" w:hanging="425"/>
            </w:pPr>
            <w:r>
              <w:t>How the Contractor will measure waste quantity generated, recycled, reused, disposed to landfill and report this on the reporting template included in MRTS51 (Form C of Appendix)</w:t>
            </w:r>
          </w:p>
          <w:p w:rsidR="00A2563C" w:rsidRDefault="00A2563C" w:rsidP="00A2563C">
            <w:pPr>
              <w:pStyle w:val="TableBodyText"/>
              <w:numPr>
                <w:ilvl w:val="0"/>
                <w:numId w:val="41"/>
              </w:numPr>
              <w:ind w:left="447" w:hanging="425"/>
            </w:pPr>
            <w:r>
              <w:t>How the Contractor will demonstrate the costs associated with recycling, reusing and disposing will be tracked and reported to enable payment of applicable Items included in MRS51</w:t>
            </w:r>
          </w:p>
          <w:p w:rsidR="00A2563C" w:rsidRDefault="00A2563C" w:rsidP="00A2563C">
            <w:pPr>
              <w:pStyle w:val="TableBodyText"/>
              <w:numPr>
                <w:ilvl w:val="0"/>
                <w:numId w:val="41"/>
              </w:numPr>
              <w:ind w:left="447" w:hanging="425"/>
            </w:pPr>
            <w:r>
              <w:t>How the Contractor will increase the quantity of concrete, bituminous products and green waste recycled and reused.</w:t>
            </w:r>
          </w:p>
          <w:p w:rsidR="00A2563C" w:rsidRDefault="00A2563C" w:rsidP="00A2563C">
            <w:pPr>
              <w:pStyle w:val="TableBodyText"/>
              <w:numPr>
                <w:ilvl w:val="0"/>
                <w:numId w:val="41"/>
              </w:numPr>
              <w:ind w:left="447" w:hanging="425"/>
            </w:pPr>
            <w:r>
              <w:t>How the Contractor will increase any limitations to improved waste management in accordance with Queensland Government Policy. For example, distance to facilities, use of the waste levy is more economical than improved practices</w:t>
            </w:r>
          </w:p>
          <w:p w:rsidR="00A2563C" w:rsidRDefault="00A2563C" w:rsidP="00A2563C">
            <w:pPr>
              <w:pStyle w:val="TableBodyText"/>
            </w:pPr>
            <w:bookmarkStart w:id="0" w:name="_GoBack"/>
            <w:bookmarkEnd w:id="0"/>
          </w:p>
          <w:p w:rsidR="00A2563C" w:rsidRDefault="00A2563C" w:rsidP="00A2563C">
            <w:pPr>
              <w:pStyle w:val="TableBodyText"/>
              <w:ind w:left="360"/>
            </w:pPr>
            <w:r>
              <w:t>*Categories of waste;</w:t>
            </w:r>
          </w:p>
          <w:p w:rsidR="00A2563C" w:rsidRDefault="00A2563C" w:rsidP="00A2563C">
            <w:pPr>
              <w:pStyle w:val="TableBodyText"/>
              <w:numPr>
                <w:ilvl w:val="0"/>
                <w:numId w:val="42"/>
              </w:numPr>
              <w:ind w:left="1052"/>
            </w:pPr>
            <w:r>
              <w:t>Concrete</w:t>
            </w:r>
          </w:p>
          <w:p w:rsidR="00A2563C" w:rsidRDefault="00A2563C" w:rsidP="00A2563C">
            <w:pPr>
              <w:pStyle w:val="TableBodyText"/>
              <w:numPr>
                <w:ilvl w:val="0"/>
                <w:numId w:val="42"/>
              </w:numPr>
              <w:ind w:left="1052"/>
            </w:pPr>
            <w:r>
              <w:t>Bituminous (including asphalt) products</w:t>
            </w:r>
          </w:p>
          <w:p w:rsidR="00A2563C" w:rsidRDefault="00A2563C" w:rsidP="00A2563C">
            <w:pPr>
              <w:pStyle w:val="TableBodyText"/>
              <w:numPr>
                <w:ilvl w:val="0"/>
                <w:numId w:val="42"/>
              </w:numPr>
              <w:ind w:left="1052"/>
            </w:pPr>
            <w:r>
              <w:t>Regulated Waste</w:t>
            </w:r>
          </w:p>
          <w:p w:rsidR="00533C83" w:rsidRDefault="00A2563C" w:rsidP="00A2563C">
            <w:pPr>
              <w:pStyle w:val="TableBodyText"/>
              <w:numPr>
                <w:ilvl w:val="0"/>
                <w:numId w:val="42"/>
              </w:numPr>
              <w:ind w:left="1052"/>
            </w:pPr>
            <w:r>
              <w:t>Green Waste</w:t>
            </w:r>
          </w:p>
        </w:tc>
      </w:tr>
      <w:tr w:rsidR="00533C83" w:rsidTr="00CF4359">
        <w:tc>
          <w:tcPr>
            <w:tcW w:w="9209" w:type="dxa"/>
            <w:tcBorders>
              <w:top w:val="single" w:sz="4" w:space="0" w:color="auto"/>
              <w:left w:val="nil"/>
              <w:bottom w:val="single" w:sz="4" w:space="0" w:color="auto"/>
              <w:right w:val="nil"/>
            </w:tcBorders>
            <w:shd w:val="clear" w:color="auto" w:fill="auto"/>
          </w:tcPr>
          <w:p w:rsidR="00533C83" w:rsidRPr="00303391" w:rsidRDefault="00533C83" w:rsidP="00D87E69">
            <w:pPr>
              <w:pStyle w:val="TableHeading"/>
              <w:ind w:left="-113"/>
              <w:jc w:val="left"/>
              <w:rPr>
                <w:b w:val="0"/>
              </w:rPr>
            </w:pPr>
            <w:r w:rsidRPr="00303391">
              <w:rPr>
                <w:b w:val="0"/>
              </w:rPr>
              <w:t>The Tenderer’s attention is directed to the Conditions of Tendering for requirements for Environmental Management Plan Outline. An outline of the project’s Environmental Management Plan must be provided on, or attached to, this Tender Schedule.</w:t>
            </w:r>
          </w:p>
        </w:tc>
      </w:tr>
      <w:tr w:rsidR="00533C83" w:rsidTr="004A6619">
        <w:trPr>
          <w:trHeight w:val="4819"/>
        </w:trPr>
        <w:tc>
          <w:tcPr>
            <w:tcW w:w="9209" w:type="dxa"/>
            <w:tcBorders>
              <w:top w:val="single" w:sz="4" w:space="0" w:color="auto"/>
            </w:tcBorders>
            <w:vAlign w:val="top"/>
          </w:tcPr>
          <w:p w:rsidR="00533C83" w:rsidRDefault="00533C83" w:rsidP="004A6619">
            <w:pPr>
              <w:pStyle w:val="TableBodyText"/>
              <w:ind w:left="0"/>
            </w:pPr>
          </w:p>
        </w:tc>
      </w:tr>
    </w:tbl>
    <w:p w:rsidR="00533C83" w:rsidRDefault="00533C83"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rsidTr="004A6619">
        <w:tc>
          <w:tcPr>
            <w:tcW w:w="9209" w:type="dxa"/>
            <w:gridSpan w:val="3"/>
            <w:shd w:val="clear" w:color="auto" w:fill="auto"/>
            <w:vAlign w:val="center"/>
          </w:tcPr>
          <w:p w:rsidR="002E074D" w:rsidRDefault="002E074D" w:rsidP="00133AE0">
            <w:pPr>
              <w:pStyle w:val="TableHeading"/>
              <w:keepNext/>
              <w:keepLines/>
              <w:jc w:val="left"/>
            </w:pPr>
            <w:r>
              <w:lastRenderedPageBreak/>
              <w:t>Authorisation</w:t>
            </w:r>
          </w:p>
        </w:tc>
      </w:tr>
      <w:tr w:rsidR="002E074D" w:rsidTr="004A6619">
        <w:tc>
          <w:tcPr>
            <w:tcW w:w="9209" w:type="dxa"/>
            <w:gridSpan w:val="3"/>
            <w:shd w:val="clear" w:color="auto" w:fill="auto"/>
            <w:vAlign w:val="center"/>
          </w:tcPr>
          <w:p w:rsidR="002E074D" w:rsidRDefault="002E074D" w:rsidP="00533C83">
            <w:pPr>
              <w:pStyle w:val="TableHeading"/>
              <w:keepNext/>
              <w:keepLines/>
              <w:jc w:val="left"/>
            </w:pPr>
            <w:r>
              <w:t xml:space="preserve">For and on behalf of </w:t>
            </w:r>
            <w:r w:rsidR="00533C83">
              <w:t>the Tenderer</w:t>
            </w:r>
          </w:p>
        </w:tc>
      </w:tr>
      <w:tr w:rsidR="002E074D" w:rsidTr="004A6619">
        <w:tc>
          <w:tcPr>
            <w:tcW w:w="3095" w:type="dxa"/>
            <w:shd w:val="clear" w:color="auto" w:fill="auto"/>
            <w:vAlign w:val="center"/>
          </w:tcPr>
          <w:p w:rsidR="002E074D" w:rsidRDefault="002E074D" w:rsidP="002E074D">
            <w:pPr>
              <w:pStyle w:val="TableBodyTextsmall"/>
            </w:pPr>
            <w:r>
              <w:t>Name/Position</w:t>
            </w:r>
          </w:p>
        </w:tc>
        <w:tc>
          <w:tcPr>
            <w:tcW w:w="3095" w:type="dxa"/>
            <w:shd w:val="clear" w:color="auto" w:fill="auto"/>
            <w:vAlign w:val="center"/>
          </w:tcPr>
          <w:p w:rsidR="002E074D" w:rsidRDefault="002E074D" w:rsidP="002E074D">
            <w:pPr>
              <w:pStyle w:val="TableBodyTextsmall"/>
            </w:pPr>
            <w:r>
              <w:t>Signature</w:t>
            </w:r>
          </w:p>
        </w:tc>
        <w:tc>
          <w:tcPr>
            <w:tcW w:w="3019" w:type="dxa"/>
            <w:shd w:val="clear" w:color="auto" w:fill="auto"/>
            <w:vAlign w:val="center"/>
          </w:tcPr>
          <w:p w:rsidR="002E074D" w:rsidRDefault="002E074D" w:rsidP="002E074D">
            <w:pPr>
              <w:pStyle w:val="TableBodyTextsmall"/>
            </w:pPr>
            <w:r>
              <w:t>Date</w:t>
            </w:r>
          </w:p>
        </w:tc>
      </w:tr>
      <w:tr w:rsidR="002E074D" w:rsidTr="004A6619">
        <w:tc>
          <w:tcPr>
            <w:tcW w:w="3095" w:type="dxa"/>
            <w:shd w:val="clear" w:color="auto" w:fill="auto"/>
            <w:vAlign w:val="center"/>
          </w:tcPr>
          <w:p w:rsidR="002E074D" w:rsidRDefault="002E074D" w:rsidP="00133AE0">
            <w:pPr>
              <w:pStyle w:val="BodyText"/>
              <w:keepNext/>
              <w:keepLines/>
            </w:pPr>
          </w:p>
        </w:tc>
        <w:tc>
          <w:tcPr>
            <w:tcW w:w="3095" w:type="dxa"/>
            <w:shd w:val="clear" w:color="auto" w:fill="auto"/>
            <w:vAlign w:val="center"/>
          </w:tcPr>
          <w:p w:rsidR="002E074D" w:rsidRDefault="002E074D" w:rsidP="00133AE0">
            <w:pPr>
              <w:pStyle w:val="BodyText"/>
              <w:keepNext/>
              <w:keepLines/>
            </w:pPr>
          </w:p>
        </w:tc>
        <w:tc>
          <w:tcPr>
            <w:tcW w:w="3019" w:type="dxa"/>
            <w:shd w:val="clear" w:color="auto" w:fill="auto"/>
            <w:vAlign w:val="center"/>
          </w:tcPr>
          <w:p w:rsidR="002E074D" w:rsidRDefault="002E074D" w:rsidP="00133AE0">
            <w:pPr>
              <w:pStyle w:val="BodyText"/>
              <w:keepNext/>
              <w:keepLines/>
            </w:pPr>
          </w:p>
        </w:tc>
      </w:tr>
      <w:tr w:rsidR="00C34247" w:rsidTr="004A6619">
        <w:tc>
          <w:tcPr>
            <w:tcW w:w="9209" w:type="dxa"/>
            <w:gridSpan w:val="3"/>
            <w:shd w:val="clear" w:color="auto" w:fill="auto"/>
            <w:vAlign w:val="center"/>
          </w:tcPr>
          <w:p w:rsidR="00C34247" w:rsidRDefault="00C34247" w:rsidP="005E7F89">
            <w:pPr>
              <w:pStyle w:val="TableBodyTextsmall"/>
            </w:pPr>
            <w:r>
              <w:t xml:space="preserve">Name of </w:t>
            </w:r>
            <w:r w:rsidR="00533C83">
              <w:t>Tenderer</w:t>
            </w:r>
          </w:p>
        </w:tc>
      </w:tr>
      <w:tr w:rsidR="00533C83" w:rsidTr="004A6619">
        <w:tc>
          <w:tcPr>
            <w:tcW w:w="9209" w:type="dxa"/>
            <w:gridSpan w:val="3"/>
            <w:shd w:val="clear" w:color="auto" w:fill="auto"/>
            <w:vAlign w:val="center"/>
          </w:tcPr>
          <w:p w:rsidR="00533C83" w:rsidRDefault="00533C83" w:rsidP="00133AE0">
            <w:pPr>
              <w:pStyle w:val="BodyText"/>
              <w:keepNext/>
              <w:keepLines/>
            </w:pPr>
          </w:p>
        </w:tc>
      </w:tr>
      <w:tr w:rsidR="00C34247" w:rsidTr="004A6619">
        <w:tc>
          <w:tcPr>
            <w:tcW w:w="9209" w:type="dxa"/>
            <w:gridSpan w:val="3"/>
            <w:shd w:val="clear" w:color="auto" w:fill="auto"/>
            <w:vAlign w:val="center"/>
          </w:tcPr>
          <w:p w:rsidR="00C34247" w:rsidRDefault="00533C83" w:rsidP="00C34247">
            <w:pPr>
              <w:pStyle w:val="TableBodyTextsmall"/>
            </w:pPr>
            <w:r w:rsidRPr="00533C83">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rsidR="0061185E" w:rsidRDefault="0061185E" w:rsidP="004A6619">
      <w:pPr>
        <w:pStyle w:val="BodyText"/>
        <w:spacing w:after="0" w:line="240" w:lineRule="auto"/>
      </w:pPr>
    </w:p>
    <w:sectPr w:rsidR="0061185E" w:rsidSect="001A3941">
      <w:headerReference w:type="even" r:id="rId12"/>
      <w:headerReference w:type="default" r:id="rId13"/>
      <w:footerReference w:type="even" r:id="rId14"/>
      <w:footerReference w:type="default" r:id="rId15"/>
      <w:headerReference w:type="first" r:id="rId16"/>
      <w:footerReference w:type="first" r:id="rId17"/>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94B" w:rsidRDefault="00B45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54B" w:rsidRDefault="005E7F89" w:rsidP="001A3941">
    <w:pPr>
      <w:pStyle w:val="Footer"/>
      <w:tabs>
        <w:tab w:val="clear" w:pos="9540"/>
        <w:tab w:val="right" w:pos="9639"/>
      </w:tabs>
      <w:ind w:right="-502"/>
    </w:pPr>
    <w:r>
      <w:t xml:space="preserve">Transport Infrastructure Contract, </w:t>
    </w:r>
    <w:r w:rsidR="00C5054B" w:rsidRPr="00391457">
      <w:t>Trans</w:t>
    </w:r>
    <w:r w:rsidR="00C5054B">
      <w:t xml:space="preserve">port and Main Roads, </w:t>
    </w:r>
    <w:r w:rsidR="00A2563C">
      <w:t>July 2019</w:t>
    </w:r>
    <w:r w:rsidR="00533C83">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B4594B">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B4594B">
      <w:rPr>
        <w:rStyle w:val="PageNumber"/>
        <w:noProof/>
      </w:rPr>
      <w:t>2</w:t>
    </w:r>
    <w:r w:rsidR="00133AE0"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94B" w:rsidRDefault="00B45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94B" w:rsidRDefault="00B45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54B" w:rsidRPr="007E6BE4" w:rsidRDefault="00F551A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533C83">
      <w:rPr>
        <w:b/>
        <w:sz w:val="32"/>
        <w:szCs w:val="32"/>
      </w:rPr>
      <w:t>Tender Schedule S2</w:t>
    </w:r>
  </w:p>
  <w:p w:rsidR="00C5054B" w:rsidRPr="007E6BE4" w:rsidRDefault="00533C83" w:rsidP="00C5054B">
    <w:pPr>
      <w:pStyle w:val="HeaderChapterpart"/>
      <w:rPr>
        <w:sz w:val="32"/>
        <w:szCs w:val="32"/>
      </w:rPr>
    </w:pPr>
    <w:r>
      <w:rPr>
        <w:sz w:val="32"/>
        <w:szCs w:val="32"/>
      </w:rPr>
      <w:t>Environmental Management Plan Outline</w:t>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533C83" w:rsidP="00533C83">
          <w:pPr>
            <w:pStyle w:val="HeaderChapterpart"/>
            <w:keepNext/>
            <w:keepLines/>
            <w:pBdr>
              <w:bottom w:val="none" w:sz="0" w:space="0" w:color="auto"/>
            </w:pBdr>
            <w:ind w:right="0"/>
            <w:rPr>
              <w:b/>
              <w:sz w:val="22"/>
              <w:szCs w:val="22"/>
            </w:rPr>
          </w:pPr>
          <w:r>
            <w:rPr>
              <w:b/>
              <w:sz w:val="22"/>
              <w:szCs w:val="22"/>
            </w:rPr>
            <w:t>C7810.S2</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94B" w:rsidRDefault="00B45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0E017B3F"/>
    <w:multiLevelType w:val="hybridMultilevel"/>
    <w:tmpl w:val="C0701F1A"/>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6" w15:restartNumberingAfterBreak="0">
    <w:nsid w:val="1115067C"/>
    <w:multiLevelType w:val="multilevel"/>
    <w:tmpl w:val="5DAC17FA"/>
    <w:numStyleLink w:val="TableListSmallNumber"/>
  </w:abstractNum>
  <w:abstractNum w:abstractNumId="7" w15:restartNumberingAfterBreak="0">
    <w:nsid w:val="117E395C"/>
    <w:multiLevelType w:val="multilevel"/>
    <w:tmpl w:val="5DAC17FA"/>
    <w:numStyleLink w:val="TableListSmallNumber"/>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1F14A4A"/>
    <w:multiLevelType w:val="hybridMultilevel"/>
    <w:tmpl w:val="DE68EB2E"/>
    <w:lvl w:ilvl="0" w:tplc="0B7A9822">
      <w:start w:val="1"/>
      <w:numFmt w:val="lowerLetter"/>
      <w:lvlText w:val="%1."/>
      <w:lvlJc w:val="left"/>
      <w:pPr>
        <w:ind w:left="718" w:hanging="69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4430385"/>
    <w:multiLevelType w:val="hybridMultilevel"/>
    <w:tmpl w:val="9BA44F3E"/>
    <w:lvl w:ilvl="0" w:tplc="C6369354">
      <w:start w:val="1"/>
      <w:numFmt w:val="decimal"/>
      <w:lvlText w:val="%1."/>
      <w:lvlJc w:val="left"/>
      <w:pPr>
        <w:ind w:left="718" w:hanging="69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6" w15:restartNumberingAfterBreak="0">
    <w:nsid w:val="45A75E68"/>
    <w:multiLevelType w:val="multilevel"/>
    <w:tmpl w:val="620CC31C"/>
    <w:numStyleLink w:val="ListAllBullets3Level"/>
  </w:abstractNum>
  <w:abstractNum w:abstractNumId="27" w15:restartNumberingAfterBreak="0">
    <w:nsid w:val="49726A54"/>
    <w:multiLevelType w:val="multilevel"/>
    <w:tmpl w:val="DC821EBC"/>
    <w:numStyleLink w:val="TableListAllBullets3Level"/>
  </w:abstractNum>
  <w:abstractNum w:abstractNumId="28" w15:restartNumberingAfterBreak="0">
    <w:nsid w:val="4F830FDD"/>
    <w:multiLevelType w:val="multilevel"/>
    <w:tmpl w:val="AB2E9E82"/>
    <w:numStyleLink w:val="TableListSmallLetter"/>
  </w:abstractNum>
  <w:abstractNum w:abstractNumId="29" w15:restartNumberingAfterBreak="0">
    <w:nsid w:val="57582309"/>
    <w:multiLevelType w:val="multilevel"/>
    <w:tmpl w:val="620CC31C"/>
    <w:numStyleLink w:val="ListAllBullets3Level"/>
  </w:abstractNum>
  <w:abstractNum w:abstractNumId="30" w15:restartNumberingAfterBreak="0">
    <w:nsid w:val="57EF42BE"/>
    <w:multiLevelType w:val="multilevel"/>
    <w:tmpl w:val="B2B20138"/>
    <w:numStyleLink w:val="TableListAllLetter3level"/>
  </w:abstractNum>
  <w:abstractNum w:abstractNumId="31" w15:restartNumberingAfterBreak="0">
    <w:nsid w:val="587C617C"/>
    <w:multiLevelType w:val="multilevel"/>
    <w:tmpl w:val="5DAC17FA"/>
    <w:numStyleLink w:val="TableListSmallNumber"/>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EA43182"/>
    <w:multiLevelType w:val="hybridMultilevel"/>
    <w:tmpl w:val="E93EB152"/>
    <w:lvl w:ilvl="0" w:tplc="2612E9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CB6A6B"/>
    <w:multiLevelType w:val="multilevel"/>
    <w:tmpl w:val="620CC31C"/>
    <w:numStyleLink w:val="ListAllBullets3Level"/>
  </w:abstractNum>
  <w:num w:numId="1">
    <w:abstractNumId w:val="10"/>
  </w:num>
  <w:num w:numId="2">
    <w:abstractNumId w:val="20"/>
  </w:num>
  <w:num w:numId="3">
    <w:abstractNumId w:val="32"/>
  </w:num>
  <w:num w:numId="4">
    <w:abstractNumId w:val="3"/>
  </w:num>
  <w:num w:numId="5">
    <w:abstractNumId w:val="15"/>
  </w:num>
  <w:num w:numId="6">
    <w:abstractNumId w:val="29"/>
  </w:num>
  <w:num w:numId="7">
    <w:abstractNumId w:val="13"/>
  </w:num>
  <w:num w:numId="8">
    <w:abstractNumId w:val="8"/>
  </w:num>
  <w:num w:numId="9">
    <w:abstractNumId w:val="39"/>
  </w:num>
  <w:num w:numId="10">
    <w:abstractNumId w:val="38"/>
  </w:num>
  <w:num w:numId="11">
    <w:abstractNumId w:val="21"/>
  </w:num>
  <w:num w:numId="12">
    <w:abstractNumId w:val="12"/>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6"/>
  </w:num>
  <w:num w:numId="18">
    <w:abstractNumId w:val="0"/>
  </w:num>
  <w:num w:numId="19">
    <w:abstractNumId w:val="37"/>
  </w:num>
  <w:num w:numId="20">
    <w:abstractNumId w:val="41"/>
  </w:num>
  <w:num w:numId="21">
    <w:abstractNumId w:val="34"/>
  </w:num>
  <w:num w:numId="22">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6"/>
  </w:num>
  <w:num w:numId="24">
    <w:abstractNumId w:val="1"/>
  </w:num>
  <w:num w:numId="25">
    <w:abstractNumId w:val="24"/>
  </w:num>
  <w:num w:numId="26">
    <w:abstractNumId w:val="33"/>
  </w:num>
  <w:num w:numId="27">
    <w:abstractNumId w:val="11"/>
  </w:num>
  <w:num w:numId="28">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9"/>
  </w:num>
  <w:num w:numId="30">
    <w:abstractNumId w:val="28"/>
  </w:num>
  <w:num w:numId="31">
    <w:abstractNumId w:val="18"/>
  </w:num>
  <w:num w:numId="32">
    <w:abstractNumId w:val="2"/>
  </w:num>
  <w:num w:numId="33">
    <w:abstractNumId w:val="36"/>
  </w:num>
  <w:num w:numId="34">
    <w:abstractNumId w:val="27"/>
  </w:num>
  <w:num w:numId="35">
    <w:abstractNumId w:val="23"/>
  </w:num>
  <w:num w:numId="36">
    <w:abstractNumId w:val="31"/>
  </w:num>
  <w:num w:numId="37">
    <w:abstractNumId w:val="6"/>
  </w:num>
  <w:num w:numId="38">
    <w:abstractNumId w:val="7"/>
  </w:num>
  <w:num w:numId="39">
    <w:abstractNumId w:val="17"/>
  </w:num>
  <w:num w:numId="40">
    <w:abstractNumId w:val="5"/>
  </w:num>
  <w:num w:numId="41">
    <w:abstractNumId w:val="25"/>
  </w:num>
  <w:num w:numId="42">
    <w:abstractNumId w:val="40"/>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A3941"/>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3391"/>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A6619"/>
    <w:rsid w:val="004D7425"/>
    <w:rsid w:val="004E3F40"/>
    <w:rsid w:val="004E49B7"/>
    <w:rsid w:val="004F4085"/>
    <w:rsid w:val="00501027"/>
    <w:rsid w:val="00521D18"/>
    <w:rsid w:val="005233EF"/>
    <w:rsid w:val="00526282"/>
    <w:rsid w:val="00530265"/>
    <w:rsid w:val="00533C83"/>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73B4E"/>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1384"/>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563C"/>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5E04"/>
    <w:rsid w:val="00AE72A9"/>
    <w:rsid w:val="00AE78C4"/>
    <w:rsid w:val="00AF7DD6"/>
    <w:rsid w:val="00B4064C"/>
    <w:rsid w:val="00B4594B"/>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CF4359"/>
    <w:rsid w:val="00D01D6F"/>
    <w:rsid w:val="00D12160"/>
    <w:rsid w:val="00D124FD"/>
    <w:rsid w:val="00D137DA"/>
    <w:rsid w:val="00D15248"/>
    <w:rsid w:val="00D435F2"/>
    <w:rsid w:val="00D56593"/>
    <w:rsid w:val="00D67F00"/>
    <w:rsid w:val="00D8447C"/>
    <w:rsid w:val="00D86598"/>
    <w:rsid w:val="00D87E69"/>
    <w:rsid w:val="00DA20DD"/>
    <w:rsid w:val="00DC076F"/>
    <w:rsid w:val="00DC376C"/>
    <w:rsid w:val="00DE56ED"/>
    <w:rsid w:val="00DF1C54"/>
    <w:rsid w:val="00DF27E0"/>
    <w:rsid w:val="00DF40B1"/>
    <w:rsid w:val="00E35FBA"/>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551A5"/>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2C42566C-65BA-4499-A9E2-2EFE7455FA4D}">
  <ds:schemaRefs>
    <ds:schemaRef ds:uri="http://purl.org/dc/terms/"/>
    <ds:schemaRef ds:uri="http://purl.org/dc/elements/1.1/"/>
    <ds:schemaRef ds:uri="ec972935-d489-4a83-af2a-c34816ed2832"/>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1420ED7-EDED-4151-A1BA-CFB5548E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TotalTime>
  <Pages>2</Pages>
  <Words>301</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C7810.S2 – Tender Schedule S2 Environmental Management Plan Outline</vt:lpstr>
    </vt:vector>
  </TitlesOfParts>
  <Company>Department of Transport and Main Roads</Company>
  <LinksUpToDate>false</LinksUpToDate>
  <CharactersWithSpaces>1990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C7810.S2 – Tender Schedule S2 Environmental Management Plan Outline</dc:title>
  <dc:subject>Transport Infrastructure Contract - Construct Only</dc:subject>
  <dc:creator>Department of Transport and Main Roads</dc:creator>
  <cp:keywords>contract, construct only, TIC, CO</cp:keywords>
  <dc:description/>
  <cp:lastPrinted>2013-06-20T03:17:00Z</cp:lastPrinted>
  <dcterms:created xsi:type="dcterms:W3CDTF">2015-09-25T00:44:00Z</dcterms:created>
  <dcterms:modified xsi:type="dcterms:W3CDTF">2019-07-09T23:41:00Z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