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63E99241" w:rsidR="00BC7B03" w:rsidRPr="00C11E55" w:rsidRDefault="004D4886" w:rsidP="005E372E">
      <w:bookmarkStart w:id="0" w:name="Cover"/>
      <w:r w:rsidRPr="00DC1E09">
        <w:rPr>
          <w:noProof/>
          <w:u w:val="single"/>
        </w:rPr>
        <w:drawing>
          <wp:anchor distT="0" distB="0" distL="114300" distR="114300" simplePos="0" relativeHeight="251659264" behindDoc="1" locked="1" layoutInCell="1" allowOverlap="1" wp14:anchorId="129CAF8B" wp14:editId="0BC6E4DF">
            <wp:simplePos x="0" y="0"/>
            <wp:positionH relativeFrom="page">
              <wp:posOffset>0</wp:posOffset>
            </wp:positionH>
            <wp:positionV relativeFrom="margin">
              <wp:posOffset>-887095</wp:posOffset>
            </wp:positionV>
            <wp:extent cx="7559675" cy="10691495"/>
            <wp:effectExtent l="0" t="0" r="3175" b="0"/>
            <wp:wrapNone/>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bookmarkEnd w:id="0"/>
    <w:p w14:paraId="0A37501D" w14:textId="77777777" w:rsidR="00C1792E" w:rsidRDefault="00C1792E" w:rsidP="00142633"/>
    <w:tbl>
      <w:tblPr>
        <w:tblStyle w:val="TableGrid"/>
        <w:tblpPr w:leftFromText="180" w:rightFromText="180" w:vertAnchor="page" w:horzAnchor="margin" w:tblpY="2611"/>
        <w:tblW w:w="0" w:type="auto"/>
        <w:tblLook w:val="04A0" w:firstRow="1" w:lastRow="0" w:firstColumn="1" w:lastColumn="0" w:noHBand="0" w:noVBand="1"/>
      </w:tblPr>
      <w:tblGrid>
        <w:gridCol w:w="9354"/>
      </w:tblGrid>
      <w:tr w:rsidR="00B73263" w14:paraId="48CB99DD" w14:textId="77777777" w:rsidTr="00B73263">
        <w:trPr>
          <w:trHeight w:val="11335"/>
        </w:trPr>
        <w:tc>
          <w:tcPr>
            <w:tcW w:w="9354" w:type="dxa"/>
            <w:vAlign w:val="bottom"/>
          </w:tcPr>
          <w:p w14:paraId="08672C7B" w14:textId="018779A6" w:rsidR="00B73263" w:rsidRPr="00142633" w:rsidRDefault="000A60A6" w:rsidP="00B73263">
            <w:pPr>
              <w:pStyle w:val="Title"/>
            </w:pPr>
            <w:r>
              <w:t>Ac</w:t>
            </w:r>
            <w:r w:rsidR="00355DA6">
              <w:t xml:space="preserve">tive Transport Investment Program </w:t>
            </w:r>
            <w:r>
              <w:t xml:space="preserve">Technical </w:t>
            </w:r>
            <w:r w:rsidR="00355DA6">
              <w:t>Guidance</w:t>
            </w:r>
          </w:p>
          <w:p w14:paraId="5DAB6C7B" w14:textId="2C749DEB" w:rsidR="00B73263" w:rsidRPr="00EE4BE3" w:rsidRDefault="00561931" w:rsidP="00B73263">
            <w:pPr>
              <w:pStyle w:val="BodyText"/>
              <w:rPr>
                <w:rFonts w:eastAsiaTheme="minorHAnsi" w:cstheme="minorBidi"/>
                <w:b/>
                <w:bCs/>
                <w:color w:val="FFFFFF" w:themeColor="background1"/>
                <w:szCs w:val="22"/>
              </w:rPr>
            </w:pPr>
            <w:r>
              <w:rPr>
                <w:rFonts w:eastAsiaTheme="minorHAnsi" w:cstheme="minorBidi"/>
                <w:b/>
                <w:bCs/>
                <w:color w:val="FFFFFF" w:themeColor="background1"/>
                <w:szCs w:val="22"/>
              </w:rPr>
              <w:t xml:space="preserve">June </w:t>
            </w:r>
            <w:r w:rsidR="004B0F52" w:rsidRPr="001D75D5">
              <w:rPr>
                <w:rFonts w:eastAsiaTheme="minorHAnsi" w:cstheme="minorBidi"/>
                <w:b/>
                <w:bCs/>
                <w:color w:val="FFFFFF" w:themeColor="background1"/>
                <w:szCs w:val="22"/>
              </w:rPr>
              <w:t>202</w:t>
            </w:r>
            <w:r>
              <w:rPr>
                <w:rFonts w:eastAsiaTheme="minorHAnsi" w:cstheme="minorBidi"/>
                <w:b/>
                <w:bCs/>
                <w:color w:val="FFFFFF" w:themeColor="background1"/>
                <w:szCs w:val="22"/>
              </w:rPr>
              <w:t>4</w:t>
            </w:r>
          </w:p>
        </w:tc>
      </w:tr>
    </w:tbl>
    <w:p w14:paraId="02EB378F" w14:textId="77777777" w:rsidR="006226F0" w:rsidRDefault="006226F0" w:rsidP="00142633"/>
    <w:p w14:paraId="6A05A809" w14:textId="77777777" w:rsidR="00C17321" w:rsidRDefault="00C17321" w:rsidP="00142633">
      <w:pPr>
        <w:sectPr w:rsidR="00C17321" w:rsidSect="00C17321">
          <w:footerReference w:type="default" r:id="rId9"/>
          <w:footerReference w:type="first" r:id="rId10"/>
          <w:pgSz w:w="11906" w:h="16838" w:code="9"/>
          <w:pgMar w:top="1418" w:right="1134" w:bottom="1134" w:left="1134" w:header="567" w:footer="510" w:gutter="0"/>
          <w:cols w:space="708"/>
          <w:docGrid w:linePitch="360"/>
        </w:sectPr>
      </w:pPr>
    </w:p>
    <w:p w14:paraId="406425CA" w14:textId="6F222C28" w:rsidR="00592D77" w:rsidRPr="00C22493" w:rsidRDefault="00592D77" w:rsidP="00C22493">
      <w:pPr>
        <w:pStyle w:val="Heading1"/>
        <w:widowControl/>
        <w:spacing w:before="0" w:after="0" w:line="680" w:lineRule="exact"/>
        <w:rPr>
          <w:rFonts w:ascii="Arial" w:eastAsiaTheme="majorEastAsia" w:hAnsi="Arial" w:cstheme="majorBidi"/>
          <w:bCs w:val="0"/>
          <w:color w:val="003E69"/>
          <w:kern w:val="0"/>
          <w:sz w:val="60"/>
          <w:szCs w:val="36"/>
          <w:lang w:eastAsia="en-US"/>
        </w:rPr>
      </w:pPr>
      <w:bookmarkStart w:id="1" w:name="_Toc171671922"/>
      <w:r w:rsidRPr="00C22493">
        <w:rPr>
          <w:rFonts w:ascii="Arial" w:eastAsiaTheme="majorEastAsia" w:hAnsi="Arial" w:cstheme="majorBidi"/>
          <w:bCs w:val="0"/>
          <w:color w:val="003E69"/>
          <w:kern w:val="0"/>
          <w:sz w:val="60"/>
          <w:szCs w:val="36"/>
          <w:lang w:eastAsia="en-US"/>
        </w:rPr>
        <w:lastRenderedPageBreak/>
        <w:t>Contents</w:t>
      </w:r>
      <w:bookmarkEnd w:id="1"/>
    </w:p>
    <w:bookmarkStart w:id="2" w:name="TOC"/>
    <w:p w14:paraId="3058DDB4" w14:textId="7E184746" w:rsidR="000B688C" w:rsidRPr="000B688C" w:rsidRDefault="008C30E2">
      <w:pPr>
        <w:pStyle w:val="TOC1"/>
        <w:rPr>
          <w:rFonts w:eastAsiaTheme="minorEastAsia"/>
          <w:b w:val="0"/>
          <w:kern w:val="2"/>
          <w:sz w:val="24"/>
          <w:lang w:eastAsia="en-AU"/>
          <w14:ligatures w14:val="standardContextual"/>
        </w:rPr>
      </w:pPr>
      <w:r w:rsidRPr="000B688C">
        <w:rPr>
          <w:sz w:val="24"/>
        </w:rPr>
        <w:fldChar w:fldCharType="begin"/>
      </w:r>
      <w:r w:rsidRPr="000B688C">
        <w:rPr>
          <w:sz w:val="24"/>
        </w:rPr>
        <w:instrText xml:space="preserve"> TOC \h \z \t "Heading 1,1,Heading 2,2,Heading 3,3,Alt Heading 1,4,Alt Heading 2,5,Alt Heading 3,6" </w:instrText>
      </w:r>
      <w:r w:rsidRPr="000B688C">
        <w:rPr>
          <w:sz w:val="24"/>
        </w:rPr>
        <w:fldChar w:fldCharType="separate"/>
      </w:r>
    </w:p>
    <w:p w14:paraId="5C3E04ED" w14:textId="499DC7F1" w:rsidR="000B688C" w:rsidRPr="000B688C" w:rsidRDefault="00CB4CED">
      <w:pPr>
        <w:pStyle w:val="TOC1"/>
        <w:tabs>
          <w:tab w:val="left" w:pos="851"/>
        </w:tabs>
        <w:rPr>
          <w:rFonts w:eastAsiaTheme="minorEastAsia"/>
          <w:b w:val="0"/>
          <w:kern w:val="2"/>
          <w:sz w:val="24"/>
          <w:lang w:eastAsia="en-AU"/>
          <w14:ligatures w14:val="standardContextual"/>
        </w:rPr>
      </w:pPr>
      <w:hyperlink w:anchor="_Toc171671923" w:history="1">
        <w:r w:rsidR="000B688C" w:rsidRPr="000B688C">
          <w:rPr>
            <w:rStyle w:val="Hyperlink"/>
            <w:rFonts w:eastAsiaTheme="majorEastAsia" w:cstheme="majorBidi"/>
            <w:sz w:val="24"/>
          </w:rPr>
          <w:t>1.</w:t>
        </w:r>
        <w:r w:rsidR="000B688C" w:rsidRPr="000B688C">
          <w:rPr>
            <w:rFonts w:eastAsiaTheme="minorEastAsia"/>
            <w:b w:val="0"/>
            <w:kern w:val="2"/>
            <w:sz w:val="24"/>
            <w:lang w:eastAsia="en-AU"/>
            <w14:ligatures w14:val="standardContextual"/>
          </w:rPr>
          <w:tab/>
        </w:r>
        <w:r w:rsidR="000B688C" w:rsidRPr="000B688C">
          <w:rPr>
            <w:rStyle w:val="Hyperlink"/>
            <w:rFonts w:eastAsiaTheme="majorEastAsia" w:cstheme="majorBidi"/>
            <w:sz w:val="24"/>
          </w:rPr>
          <w:t>Introduction</w:t>
        </w:r>
        <w:r w:rsidR="000B688C" w:rsidRPr="000B688C">
          <w:rPr>
            <w:webHidden/>
            <w:sz w:val="24"/>
          </w:rPr>
          <w:tab/>
        </w:r>
        <w:r w:rsidR="000B688C" w:rsidRPr="000B688C">
          <w:rPr>
            <w:webHidden/>
            <w:sz w:val="24"/>
          </w:rPr>
          <w:fldChar w:fldCharType="begin"/>
        </w:r>
        <w:r w:rsidR="000B688C" w:rsidRPr="000B688C">
          <w:rPr>
            <w:webHidden/>
            <w:sz w:val="24"/>
          </w:rPr>
          <w:instrText xml:space="preserve"> PAGEREF _Toc171671923 \h </w:instrText>
        </w:r>
        <w:r w:rsidR="000B688C" w:rsidRPr="000B688C">
          <w:rPr>
            <w:webHidden/>
            <w:sz w:val="24"/>
          </w:rPr>
        </w:r>
        <w:r w:rsidR="000B688C" w:rsidRPr="000B688C">
          <w:rPr>
            <w:webHidden/>
            <w:sz w:val="24"/>
          </w:rPr>
          <w:fldChar w:fldCharType="separate"/>
        </w:r>
        <w:r w:rsidR="00697B7A">
          <w:rPr>
            <w:webHidden/>
            <w:sz w:val="24"/>
          </w:rPr>
          <w:t>1</w:t>
        </w:r>
        <w:r w:rsidR="000B688C" w:rsidRPr="000B688C">
          <w:rPr>
            <w:webHidden/>
            <w:sz w:val="24"/>
          </w:rPr>
          <w:fldChar w:fldCharType="end"/>
        </w:r>
      </w:hyperlink>
    </w:p>
    <w:p w14:paraId="524FDD53" w14:textId="1B37168B" w:rsidR="000B688C" w:rsidRPr="000B688C" w:rsidRDefault="00CB4CED">
      <w:pPr>
        <w:pStyle w:val="TOC1"/>
        <w:tabs>
          <w:tab w:val="left" w:pos="851"/>
        </w:tabs>
        <w:rPr>
          <w:rFonts w:eastAsiaTheme="minorEastAsia"/>
          <w:b w:val="0"/>
          <w:kern w:val="2"/>
          <w:sz w:val="24"/>
          <w:lang w:eastAsia="en-AU"/>
          <w14:ligatures w14:val="standardContextual"/>
        </w:rPr>
      </w:pPr>
      <w:hyperlink w:anchor="_Toc171671924" w:history="1">
        <w:r w:rsidR="000B688C" w:rsidRPr="000B688C">
          <w:rPr>
            <w:rStyle w:val="Hyperlink"/>
            <w:rFonts w:eastAsiaTheme="majorEastAsia" w:cstheme="majorBidi"/>
            <w:sz w:val="24"/>
          </w:rPr>
          <w:t xml:space="preserve">2. </w:t>
        </w:r>
        <w:r w:rsidR="000B688C" w:rsidRPr="000B688C">
          <w:rPr>
            <w:rFonts w:eastAsiaTheme="minorEastAsia"/>
            <w:b w:val="0"/>
            <w:kern w:val="2"/>
            <w:sz w:val="24"/>
            <w:lang w:eastAsia="en-AU"/>
            <w14:ligatures w14:val="standardContextual"/>
          </w:rPr>
          <w:tab/>
        </w:r>
        <w:r w:rsidR="000B688C" w:rsidRPr="000B688C">
          <w:rPr>
            <w:rStyle w:val="Hyperlink"/>
            <w:rFonts w:eastAsiaTheme="majorEastAsia" w:cstheme="majorBidi"/>
            <w:sz w:val="24"/>
          </w:rPr>
          <w:t>Purpose</w:t>
        </w:r>
        <w:r w:rsidR="000B688C" w:rsidRPr="000B688C">
          <w:rPr>
            <w:webHidden/>
            <w:sz w:val="24"/>
          </w:rPr>
          <w:tab/>
        </w:r>
        <w:r w:rsidR="000B688C" w:rsidRPr="000B688C">
          <w:rPr>
            <w:webHidden/>
            <w:sz w:val="24"/>
          </w:rPr>
          <w:fldChar w:fldCharType="begin"/>
        </w:r>
        <w:r w:rsidR="000B688C" w:rsidRPr="000B688C">
          <w:rPr>
            <w:webHidden/>
            <w:sz w:val="24"/>
          </w:rPr>
          <w:instrText xml:space="preserve"> PAGEREF _Toc171671924 \h </w:instrText>
        </w:r>
        <w:r w:rsidR="000B688C" w:rsidRPr="000B688C">
          <w:rPr>
            <w:webHidden/>
            <w:sz w:val="24"/>
          </w:rPr>
        </w:r>
        <w:r w:rsidR="000B688C" w:rsidRPr="000B688C">
          <w:rPr>
            <w:webHidden/>
            <w:sz w:val="24"/>
          </w:rPr>
          <w:fldChar w:fldCharType="separate"/>
        </w:r>
        <w:r w:rsidR="00697B7A">
          <w:rPr>
            <w:webHidden/>
            <w:sz w:val="24"/>
          </w:rPr>
          <w:t>1</w:t>
        </w:r>
        <w:r w:rsidR="000B688C" w:rsidRPr="000B688C">
          <w:rPr>
            <w:webHidden/>
            <w:sz w:val="24"/>
          </w:rPr>
          <w:fldChar w:fldCharType="end"/>
        </w:r>
      </w:hyperlink>
    </w:p>
    <w:p w14:paraId="5CEAA233" w14:textId="7FA4493D" w:rsidR="000B688C" w:rsidRPr="000B688C" w:rsidRDefault="00CB4CED">
      <w:pPr>
        <w:pStyle w:val="TOC1"/>
        <w:tabs>
          <w:tab w:val="left" w:pos="851"/>
        </w:tabs>
        <w:rPr>
          <w:rFonts w:eastAsiaTheme="minorEastAsia"/>
          <w:b w:val="0"/>
          <w:kern w:val="2"/>
          <w:sz w:val="24"/>
          <w:lang w:eastAsia="en-AU"/>
          <w14:ligatures w14:val="standardContextual"/>
        </w:rPr>
      </w:pPr>
      <w:hyperlink w:anchor="_Toc171671925" w:history="1">
        <w:r w:rsidR="000B688C" w:rsidRPr="000B688C">
          <w:rPr>
            <w:rStyle w:val="Hyperlink"/>
            <w:rFonts w:eastAsiaTheme="majorEastAsia" w:cstheme="majorBidi"/>
            <w:sz w:val="24"/>
          </w:rPr>
          <w:t xml:space="preserve">3. </w:t>
        </w:r>
        <w:r w:rsidR="000B688C" w:rsidRPr="000B688C">
          <w:rPr>
            <w:rFonts w:eastAsiaTheme="minorEastAsia"/>
            <w:b w:val="0"/>
            <w:kern w:val="2"/>
            <w:sz w:val="24"/>
            <w:lang w:eastAsia="en-AU"/>
            <w14:ligatures w14:val="standardContextual"/>
          </w:rPr>
          <w:tab/>
        </w:r>
        <w:r w:rsidR="000B688C" w:rsidRPr="000B688C">
          <w:rPr>
            <w:rStyle w:val="Hyperlink"/>
            <w:rFonts w:eastAsiaTheme="majorEastAsia" w:cstheme="majorBidi"/>
            <w:sz w:val="24"/>
          </w:rPr>
          <w:t>Eligibility and performance requirements</w:t>
        </w:r>
        <w:r w:rsidR="000B688C" w:rsidRPr="000B688C">
          <w:rPr>
            <w:webHidden/>
            <w:sz w:val="24"/>
          </w:rPr>
          <w:tab/>
        </w:r>
        <w:r w:rsidR="000B688C" w:rsidRPr="000B688C">
          <w:rPr>
            <w:webHidden/>
            <w:sz w:val="24"/>
          </w:rPr>
          <w:fldChar w:fldCharType="begin"/>
        </w:r>
        <w:r w:rsidR="000B688C" w:rsidRPr="000B688C">
          <w:rPr>
            <w:webHidden/>
            <w:sz w:val="24"/>
          </w:rPr>
          <w:instrText xml:space="preserve"> PAGEREF _Toc171671925 \h </w:instrText>
        </w:r>
        <w:r w:rsidR="000B688C" w:rsidRPr="000B688C">
          <w:rPr>
            <w:webHidden/>
            <w:sz w:val="24"/>
          </w:rPr>
        </w:r>
        <w:r w:rsidR="000B688C" w:rsidRPr="000B688C">
          <w:rPr>
            <w:webHidden/>
            <w:sz w:val="24"/>
          </w:rPr>
          <w:fldChar w:fldCharType="separate"/>
        </w:r>
        <w:r w:rsidR="00697B7A">
          <w:rPr>
            <w:webHidden/>
            <w:sz w:val="24"/>
          </w:rPr>
          <w:t>2</w:t>
        </w:r>
        <w:r w:rsidR="000B688C" w:rsidRPr="000B688C">
          <w:rPr>
            <w:webHidden/>
            <w:sz w:val="24"/>
          </w:rPr>
          <w:fldChar w:fldCharType="end"/>
        </w:r>
      </w:hyperlink>
    </w:p>
    <w:p w14:paraId="305D71B2" w14:textId="424E8A80" w:rsidR="000B688C" w:rsidRPr="000B688C" w:rsidRDefault="00CB4CED">
      <w:pPr>
        <w:pStyle w:val="TOC2"/>
        <w:tabs>
          <w:tab w:val="left" w:pos="851"/>
        </w:tabs>
        <w:rPr>
          <w:rFonts w:eastAsiaTheme="minorEastAsia"/>
          <w:kern w:val="2"/>
          <w:sz w:val="24"/>
          <w:lang w:eastAsia="en-AU"/>
          <w14:ligatures w14:val="standardContextual"/>
        </w:rPr>
      </w:pPr>
      <w:hyperlink w:anchor="_Toc171671926" w:history="1">
        <w:r w:rsidR="000B688C" w:rsidRPr="000B688C">
          <w:rPr>
            <w:rStyle w:val="Hyperlink"/>
            <w:rFonts w:eastAsiaTheme="majorEastAsia" w:cstheme="majorBidi"/>
            <w:sz w:val="24"/>
          </w:rPr>
          <w:t>3.1</w:t>
        </w:r>
        <w:r w:rsidR="000B688C" w:rsidRPr="000B688C">
          <w:rPr>
            <w:rStyle w:val="Hyperlink"/>
            <w:sz w:val="24"/>
          </w:rPr>
          <w:t xml:space="preserve"> </w:t>
        </w:r>
        <w:r w:rsidR="000B688C" w:rsidRPr="000B688C">
          <w:rPr>
            <w:rFonts w:eastAsiaTheme="minorEastAsia"/>
            <w:kern w:val="2"/>
            <w:sz w:val="24"/>
            <w:lang w:eastAsia="en-AU"/>
            <w14:ligatures w14:val="standardContextual"/>
          </w:rPr>
          <w:tab/>
        </w:r>
        <w:r w:rsidR="000B688C" w:rsidRPr="000B688C">
          <w:rPr>
            <w:rStyle w:val="Hyperlink"/>
            <w:rFonts w:eastAsiaTheme="majorEastAsia" w:cstheme="majorBidi"/>
            <w:sz w:val="24"/>
          </w:rPr>
          <w:t>Eligibility</w:t>
        </w:r>
        <w:r w:rsidR="000B688C" w:rsidRPr="000B688C">
          <w:rPr>
            <w:webHidden/>
            <w:sz w:val="24"/>
          </w:rPr>
          <w:tab/>
        </w:r>
        <w:r w:rsidR="000B688C" w:rsidRPr="000B688C">
          <w:rPr>
            <w:webHidden/>
            <w:sz w:val="24"/>
          </w:rPr>
          <w:fldChar w:fldCharType="begin"/>
        </w:r>
        <w:r w:rsidR="000B688C" w:rsidRPr="000B688C">
          <w:rPr>
            <w:webHidden/>
            <w:sz w:val="24"/>
          </w:rPr>
          <w:instrText xml:space="preserve"> PAGEREF _Toc171671926 \h </w:instrText>
        </w:r>
        <w:r w:rsidR="000B688C" w:rsidRPr="000B688C">
          <w:rPr>
            <w:webHidden/>
            <w:sz w:val="24"/>
          </w:rPr>
        </w:r>
        <w:r w:rsidR="000B688C" w:rsidRPr="000B688C">
          <w:rPr>
            <w:webHidden/>
            <w:sz w:val="24"/>
          </w:rPr>
          <w:fldChar w:fldCharType="separate"/>
        </w:r>
        <w:r w:rsidR="00697B7A">
          <w:rPr>
            <w:webHidden/>
            <w:sz w:val="24"/>
          </w:rPr>
          <w:t>2</w:t>
        </w:r>
        <w:r w:rsidR="000B688C" w:rsidRPr="000B688C">
          <w:rPr>
            <w:webHidden/>
            <w:sz w:val="24"/>
          </w:rPr>
          <w:fldChar w:fldCharType="end"/>
        </w:r>
      </w:hyperlink>
    </w:p>
    <w:p w14:paraId="0BDF741D" w14:textId="41C1CDCF" w:rsidR="000B688C" w:rsidRPr="000B688C" w:rsidRDefault="00CB4CED">
      <w:pPr>
        <w:pStyle w:val="TOC2"/>
        <w:tabs>
          <w:tab w:val="left" w:pos="851"/>
        </w:tabs>
        <w:rPr>
          <w:rFonts w:eastAsiaTheme="minorEastAsia"/>
          <w:kern w:val="2"/>
          <w:sz w:val="24"/>
          <w:lang w:eastAsia="en-AU"/>
          <w14:ligatures w14:val="standardContextual"/>
        </w:rPr>
      </w:pPr>
      <w:hyperlink w:anchor="_Toc171671927" w:history="1">
        <w:r w:rsidR="000B688C" w:rsidRPr="000B688C">
          <w:rPr>
            <w:rStyle w:val="Hyperlink"/>
            <w:rFonts w:eastAsiaTheme="majorEastAsia" w:cstheme="majorBidi"/>
            <w:sz w:val="24"/>
          </w:rPr>
          <w:t xml:space="preserve">3.2 </w:t>
        </w:r>
        <w:r w:rsidR="000B688C" w:rsidRPr="000B688C">
          <w:rPr>
            <w:rFonts w:eastAsiaTheme="minorEastAsia"/>
            <w:kern w:val="2"/>
            <w:sz w:val="24"/>
            <w:lang w:eastAsia="en-AU"/>
            <w14:ligatures w14:val="standardContextual"/>
          </w:rPr>
          <w:tab/>
        </w:r>
        <w:r w:rsidR="000B688C" w:rsidRPr="000B688C">
          <w:rPr>
            <w:rStyle w:val="Hyperlink"/>
            <w:rFonts w:eastAsiaTheme="majorEastAsia" w:cstheme="majorBidi"/>
            <w:sz w:val="24"/>
          </w:rPr>
          <w:t>Performance requirements</w:t>
        </w:r>
        <w:r w:rsidR="000B688C" w:rsidRPr="000B688C">
          <w:rPr>
            <w:webHidden/>
            <w:sz w:val="24"/>
          </w:rPr>
          <w:tab/>
        </w:r>
        <w:r w:rsidR="000B688C" w:rsidRPr="000B688C">
          <w:rPr>
            <w:webHidden/>
            <w:sz w:val="24"/>
          </w:rPr>
          <w:fldChar w:fldCharType="begin"/>
        </w:r>
        <w:r w:rsidR="000B688C" w:rsidRPr="000B688C">
          <w:rPr>
            <w:webHidden/>
            <w:sz w:val="24"/>
          </w:rPr>
          <w:instrText xml:space="preserve"> PAGEREF _Toc171671927 \h </w:instrText>
        </w:r>
        <w:r w:rsidR="000B688C" w:rsidRPr="000B688C">
          <w:rPr>
            <w:webHidden/>
            <w:sz w:val="24"/>
          </w:rPr>
        </w:r>
        <w:r w:rsidR="000B688C" w:rsidRPr="000B688C">
          <w:rPr>
            <w:webHidden/>
            <w:sz w:val="24"/>
          </w:rPr>
          <w:fldChar w:fldCharType="separate"/>
        </w:r>
        <w:r w:rsidR="00697B7A">
          <w:rPr>
            <w:webHidden/>
            <w:sz w:val="24"/>
          </w:rPr>
          <w:t>2</w:t>
        </w:r>
        <w:r w:rsidR="000B688C" w:rsidRPr="000B688C">
          <w:rPr>
            <w:webHidden/>
            <w:sz w:val="24"/>
          </w:rPr>
          <w:fldChar w:fldCharType="end"/>
        </w:r>
      </w:hyperlink>
    </w:p>
    <w:p w14:paraId="167623BA" w14:textId="0E447A03" w:rsidR="000B688C" w:rsidRPr="000B688C" w:rsidRDefault="00CB4CED">
      <w:pPr>
        <w:pStyle w:val="TOC1"/>
        <w:rPr>
          <w:rFonts w:eastAsiaTheme="minorEastAsia"/>
          <w:b w:val="0"/>
          <w:kern w:val="2"/>
          <w:sz w:val="24"/>
          <w:lang w:eastAsia="en-AU"/>
          <w14:ligatures w14:val="standardContextual"/>
        </w:rPr>
      </w:pPr>
      <w:hyperlink w:anchor="_Toc171671928" w:history="1">
        <w:r w:rsidR="000B688C" w:rsidRPr="000B688C">
          <w:rPr>
            <w:rStyle w:val="Hyperlink"/>
            <w:rFonts w:eastAsiaTheme="majorEastAsia" w:cstheme="majorBidi"/>
            <w:sz w:val="24"/>
          </w:rPr>
          <w:t>4. On-road bicycle lanes and cycle tracks</w:t>
        </w:r>
        <w:r w:rsidR="000B688C" w:rsidRPr="000B688C">
          <w:rPr>
            <w:webHidden/>
            <w:sz w:val="24"/>
          </w:rPr>
          <w:tab/>
        </w:r>
        <w:r w:rsidR="000B688C" w:rsidRPr="000B688C">
          <w:rPr>
            <w:webHidden/>
            <w:sz w:val="24"/>
          </w:rPr>
          <w:fldChar w:fldCharType="begin"/>
        </w:r>
        <w:r w:rsidR="000B688C" w:rsidRPr="000B688C">
          <w:rPr>
            <w:webHidden/>
            <w:sz w:val="24"/>
          </w:rPr>
          <w:instrText xml:space="preserve"> PAGEREF _Toc171671928 \h </w:instrText>
        </w:r>
        <w:r w:rsidR="000B688C" w:rsidRPr="000B688C">
          <w:rPr>
            <w:webHidden/>
            <w:sz w:val="24"/>
          </w:rPr>
        </w:r>
        <w:r w:rsidR="000B688C" w:rsidRPr="000B688C">
          <w:rPr>
            <w:webHidden/>
            <w:sz w:val="24"/>
          </w:rPr>
          <w:fldChar w:fldCharType="separate"/>
        </w:r>
        <w:r w:rsidR="00697B7A">
          <w:rPr>
            <w:webHidden/>
            <w:sz w:val="24"/>
          </w:rPr>
          <w:t>3</w:t>
        </w:r>
        <w:r w:rsidR="000B688C" w:rsidRPr="000B688C">
          <w:rPr>
            <w:webHidden/>
            <w:sz w:val="24"/>
          </w:rPr>
          <w:fldChar w:fldCharType="end"/>
        </w:r>
      </w:hyperlink>
    </w:p>
    <w:p w14:paraId="4D4549F8" w14:textId="51C6D903" w:rsidR="000B688C" w:rsidRPr="000B688C" w:rsidRDefault="00CB4CED">
      <w:pPr>
        <w:pStyle w:val="TOC2"/>
        <w:tabs>
          <w:tab w:val="left" w:pos="851"/>
        </w:tabs>
        <w:rPr>
          <w:rFonts w:eastAsiaTheme="minorEastAsia"/>
          <w:kern w:val="2"/>
          <w:sz w:val="24"/>
          <w:lang w:eastAsia="en-AU"/>
          <w14:ligatures w14:val="standardContextual"/>
        </w:rPr>
      </w:pPr>
      <w:hyperlink w:anchor="_Toc171671929" w:history="1">
        <w:r w:rsidR="000B688C" w:rsidRPr="000B688C">
          <w:rPr>
            <w:rStyle w:val="Hyperlink"/>
            <w:rFonts w:eastAsiaTheme="majorEastAsia" w:cstheme="majorBidi"/>
            <w:sz w:val="24"/>
          </w:rPr>
          <w:t xml:space="preserve">4.1 </w:t>
        </w:r>
        <w:r w:rsidR="000B688C" w:rsidRPr="000B688C">
          <w:rPr>
            <w:rFonts w:eastAsiaTheme="minorEastAsia"/>
            <w:kern w:val="2"/>
            <w:sz w:val="24"/>
            <w:lang w:eastAsia="en-AU"/>
            <w14:ligatures w14:val="standardContextual"/>
          </w:rPr>
          <w:tab/>
        </w:r>
        <w:r w:rsidR="000B688C" w:rsidRPr="000B688C">
          <w:rPr>
            <w:rStyle w:val="Hyperlink"/>
            <w:rFonts w:eastAsiaTheme="majorEastAsia" w:cstheme="majorBidi"/>
            <w:sz w:val="24"/>
          </w:rPr>
          <w:t>Level of traffic stress (LTS) and treatment types</w:t>
        </w:r>
        <w:r w:rsidR="000B688C" w:rsidRPr="000B688C">
          <w:rPr>
            <w:webHidden/>
            <w:sz w:val="24"/>
          </w:rPr>
          <w:tab/>
        </w:r>
        <w:r w:rsidR="000B688C" w:rsidRPr="000B688C">
          <w:rPr>
            <w:webHidden/>
            <w:sz w:val="24"/>
          </w:rPr>
          <w:fldChar w:fldCharType="begin"/>
        </w:r>
        <w:r w:rsidR="000B688C" w:rsidRPr="000B688C">
          <w:rPr>
            <w:webHidden/>
            <w:sz w:val="24"/>
          </w:rPr>
          <w:instrText xml:space="preserve"> PAGEREF _Toc171671929 \h </w:instrText>
        </w:r>
        <w:r w:rsidR="000B688C" w:rsidRPr="000B688C">
          <w:rPr>
            <w:webHidden/>
            <w:sz w:val="24"/>
          </w:rPr>
        </w:r>
        <w:r w:rsidR="000B688C" w:rsidRPr="000B688C">
          <w:rPr>
            <w:webHidden/>
            <w:sz w:val="24"/>
          </w:rPr>
          <w:fldChar w:fldCharType="separate"/>
        </w:r>
        <w:r w:rsidR="00697B7A">
          <w:rPr>
            <w:webHidden/>
            <w:sz w:val="24"/>
          </w:rPr>
          <w:t>3</w:t>
        </w:r>
        <w:r w:rsidR="000B688C" w:rsidRPr="000B688C">
          <w:rPr>
            <w:webHidden/>
            <w:sz w:val="24"/>
          </w:rPr>
          <w:fldChar w:fldCharType="end"/>
        </w:r>
      </w:hyperlink>
    </w:p>
    <w:p w14:paraId="7633A028" w14:textId="4B642648" w:rsidR="000B688C" w:rsidRPr="000B688C" w:rsidRDefault="00CB4CED">
      <w:pPr>
        <w:pStyle w:val="TOC2"/>
        <w:tabs>
          <w:tab w:val="left" w:pos="851"/>
        </w:tabs>
        <w:rPr>
          <w:rFonts w:eastAsiaTheme="minorEastAsia"/>
          <w:kern w:val="2"/>
          <w:sz w:val="24"/>
          <w:lang w:eastAsia="en-AU"/>
          <w14:ligatures w14:val="standardContextual"/>
        </w:rPr>
      </w:pPr>
      <w:hyperlink w:anchor="_Toc171671930" w:history="1">
        <w:r w:rsidR="000B688C" w:rsidRPr="000B688C">
          <w:rPr>
            <w:rStyle w:val="Hyperlink"/>
            <w:rFonts w:eastAsiaTheme="majorEastAsia" w:cstheme="majorBidi"/>
            <w:sz w:val="24"/>
          </w:rPr>
          <w:t xml:space="preserve">4.2 </w:t>
        </w:r>
        <w:r w:rsidR="000B688C" w:rsidRPr="000B688C">
          <w:rPr>
            <w:rFonts w:eastAsiaTheme="minorEastAsia"/>
            <w:kern w:val="2"/>
            <w:sz w:val="24"/>
            <w:lang w:eastAsia="en-AU"/>
            <w14:ligatures w14:val="standardContextual"/>
          </w:rPr>
          <w:tab/>
        </w:r>
        <w:r w:rsidR="000B688C" w:rsidRPr="000B688C">
          <w:rPr>
            <w:rStyle w:val="Hyperlink"/>
            <w:rFonts w:eastAsiaTheme="majorEastAsia" w:cstheme="majorBidi"/>
            <w:sz w:val="24"/>
          </w:rPr>
          <w:t>Bicycle lanes and on-street parking</w:t>
        </w:r>
        <w:r w:rsidR="000B688C" w:rsidRPr="000B688C">
          <w:rPr>
            <w:webHidden/>
            <w:sz w:val="24"/>
          </w:rPr>
          <w:tab/>
        </w:r>
        <w:r w:rsidR="000B688C" w:rsidRPr="000B688C">
          <w:rPr>
            <w:webHidden/>
            <w:sz w:val="24"/>
          </w:rPr>
          <w:fldChar w:fldCharType="begin"/>
        </w:r>
        <w:r w:rsidR="000B688C" w:rsidRPr="000B688C">
          <w:rPr>
            <w:webHidden/>
            <w:sz w:val="24"/>
          </w:rPr>
          <w:instrText xml:space="preserve"> PAGEREF _Toc171671930 \h </w:instrText>
        </w:r>
        <w:r w:rsidR="000B688C" w:rsidRPr="000B688C">
          <w:rPr>
            <w:webHidden/>
            <w:sz w:val="24"/>
          </w:rPr>
        </w:r>
        <w:r w:rsidR="000B688C" w:rsidRPr="000B688C">
          <w:rPr>
            <w:webHidden/>
            <w:sz w:val="24"/>
          </w:rPr>
          <w:fldChar w:fldCharType="separate"/>
        </w:r>
        <w:r w:rsidR="00697B7A">
          <w:rPr>
            <w:webHidden/>
            <w:sz w:val="24"/>
          </w:rPr>
          <w:t>6</w:t>
        </w:r>
        <w:r w:rsidR="000B688C" w:rsidRPr="000B688C">
          <w:rPr>
            <w:webHidden/>
            <w:sz w:val="24"/>
          </w:rPr>
          <w:fldChar w:fldCharType="end"/>
        </w:r>
      </w:hyperlink>
    </w:p>
    <w:p w14:paraId="35942268" w14:textId="0910258C" w:rsidR="000B688C" w:rsidRPr="000B688C" w:rsidRDefault="00CB4CED">
      <w:pPr>
        <w:pStyle w:val="TOC2"/>
        <w:tabs>
          <w:tab w:val="left" w:pos="851"/>
        </w:tabs>
        <w:rPr>
          <w:rFonts w:eastAsiaTheme="minorEastAsia"/>
          <w:kern w:val="2"/>
          <w:sz w:val="24"/>
          <w:lang w:eastAsia="en-AU"/>
          <w14:ligatures w14:val="standardContextual"/>
        </w:rPr>
      </w:pPr>
      <w:hyperlink w:anchor="_Toc171671931" w:history="1">
        <w:r w:rsidR="000B688C" w:rsidRPr="000B688C">
          <w:rPr>
            <w:rStyle w:val="Hyperlink"/>
            <w:rFonts w:eastAsiaTheme="majorEastAsia" w:cstheme="majorBidi"/>
            <w:sz w:val="24"/>
          </w:rPr>
          <w:t xml:space="preserve">4.3 </w:t>
        </w:r>
        <w:r w:rsidR="000B688C" w:rsidRPr="000B688C">
          <w:rPr>
            <w:rFonts w:eastAsiaTheme="minorEastAsia"/>
            <w:kern w:val="2"/>
            <w:sz w:val="24"/>
            <w:lang w:eastAsia="en-AU"/>
            <w14:ligatures w14:val="standardContextual"/>
          </w:rPr>
          <w:tab/>
        </w:r>
        <w:r w:rsidR="000B688C" w:rsidRPr="000B688C">
          <w:rPr>
            <w:rStyle w:val="Hyperlink"/>
            <w:rFonts w:eastAsiaTheme="majorEastAsia" w:cstheme="majorBidi"/>
            <w:sz w:val="24"/>
          </w:rPr>
          <w:t>Intersections</w:t>
        </w:r>
        <w:r w:rsidR="000B688C" w:rsidRPr="000B688C">
          <w:rPr>
            <w:webHidden/>
            <w:sz w:val="24"/>
          </w:rPr>
          <w:tab/>
        </w:r>
        <w:r w:rsidR="000B688C" w:rsidRPr="000B688C">
          <w:rPr>
            <w:webHidden/>
            <w:sz w:val="24"/>
          </w:rPr>
          <w:fldChar w:fldCharType="begin"/>
        </w:r>
        <w:r w:rsidR="000B688C" w:rsidRPr="000B688C">
          <w:rPr>
            <w:webHidden/>
            <w:sz w:val="24"/>
          </w:rPr>
          <w:instrText xml:space="preserve"> PAGEREF _Toc171671931 \h </w:instrText>
        </w:r>
        <w:r w:rsidR="000B688C" w:rsidRPr="000B688C">
          <w:rPr>
            <w:webHidden/>
            <w:sz w:val="24"/>
          </w:rPr>
        </w:r>
        <w:r w:rsidR="000B688C" w:rsidRPr="000B688C">
          <w:rPr>
            <w:webHidden/>
            <w:sz w:val="24"/>
          </w:rPr>
          <w:fldChar w:fldCharType="separate"/>
        </w:r>
        <w:r w:rsidR="00697B7A">
          <w:rPr>
            <w:webHidden/>
            <w:sz w:val="24"/>
          </w:rPr>
          <w:t>6</w:t>
        </w:r>
        <w:r w:rsidR="000B688C" w:rsidRPr="000B688C">
          <w:rPr>
            <w:webHidden/>
            <w:sz w:val="24"/>
          </w:rPr>
          <w:fldChar w:fldCharType="end"/>
        </w:r>
      </w:hyperlink>
    </w:p>
    <w:p w14:paraId="0EF8BDA3" w14:textId="21360AC5" w:rsidR="000B688C" w:rsidRPr="000B688C" w:rsidRDefault="00CB4CED">
      <w:pPr>
        <w:pStyle w:val="TOC2"/>
        <w:tabs>
          <w:tab w:val="left" w:pos="851"/>
        </w:tabs>
        <w:rPr>
          <w:rFonts w:eastAsiaTheme="minorEastAsia"/>
          <w:kern w:val="2"/>
          <w:sz w:val="24"/>
          <w:lang w:eastAsia="en-AU"/>
          <w14:ligatures w14:val="standardContextual"/>
        </w:rPr>
      </w:pPr>
      <w:hyperlink w:anchor="_Toc171671932" w:history="1">
        <w:r w:rsidR="000B688C" w:rsidRPr="000B688C">
          <w:rPr>
            <w:rStyle w:val="Hyperlink"/>
            <w:rFonts w:eastAsiaTheme="majorEastAsia" w:cstheme="majorBidi"/>
            <w:sz w:val="24"/>
          </w:rPr>
          <w:t xml:space="preserve">4.4 </w:t>
        </w:r>
        <w:r w:rsidR="000B688C" w:rsidRPr="000B688C">
          <w:rPr>
            <w:rFonts w:eastAsiaTheme="minorEastAsia"/>
            <w:kern w:val="2"/>
            <w:sz w:val="24"/>
            <w:lang w:eastAsia="en-AU"/>
            <w14:ligatures w14:val="standardContextual"/>
          </w:rPr>
          <w:tab/>
        </w:r>
        <w:r w:rsidR="000B688C" w:rsidRPr="000B688C">
          <w:rPr>
            <w:rStyle w:val="Hyperlink"/>
            <w:rFonts w:eastAsiaTheme="majorEastAsia" w:cstheme="majorBidi"/>
            <w:sz w:val="24"/>
          </w:rPr>
          <w:t>Drainage and utilities</w:t>
        </w:r>
        <w:r w:rsidR="000B688C" w:rsidRPr="000B688C">
          <w:rPr>
            <w:webHidden/>
            <w:sz w:val="24"/>
          </w:rPr>
          <w:tab/>
        </w:r>
        <w:r w:rsidR="000B688C" w:rsidRPr="000B688C">
          <w:rPr>
            <w:webHidden/>
            <w:sz w:val="24"/>
          </w:rPr>
          <w:fldChar w:fldCharType="begin"/>
        </w:r>
        <w:r w:rsidR="000B688C" w:rsidRPr="000B688C">
          <w:rPr>
            <w:webHidden/>
            <w:sz w:val="24"/>
          </w:rPr>
          <w:instrText xml:space="preserve"> PAGEREF _Toc171671932 \h </w:instrText>
        </w:r>
        <w:r w:rsidR="000B688C" w:rsidRPr="000B688C">
          <w:rPr>
            <w:webHidden/>
            <w:sz w:val="24"/>
          </w:rPr>
        </w:r>
        <w:r w:rsidR="000B688C" w:rsidRPr="000B688C">
          <w:rPr>
            <w:webHidden/>
            <w:sz w:val="24"/>
          </w:rPr>
          <w:fldChar w:fldCharType="separate"/>
        </w:r>
        <w:r w:rsidR="00697B7A">
          <w:rPr>
            <w:webHidden/>
            <w:sz w:val="24"/>
          </w:rPr>
          <w:t>7</w:t>
        </w:r>
        <w:r w:rsidR="000B688C" w:rsidRPr="000B688C">
          <w:rPr>
            <w:webHidden/>
            <w:sz w:val="24"/>
          </w:rPr>
          <w:fldChar w:fldCharType="end"/>
        </w:r>
      </w:hyperlink>
    </w:p>
    <w:p w14:paraId="778FBF1F" w14:textId="1B1E7B51" w:rsidR="000B688C" w:rsidRPr="000B688C" w:rsidRDefault="00CB4CED">
      <w:pPr>
        <w:pStyle w:val="TOC1"/>
        <w:rPr>
          <w:rFonts w:eastAsiaTheme="minorEastAsia"/>
          <w:b w:val="0"/>
          <w:kern w:val="2"/>
          <w:sz w:val="24"/>
          <w:lang w:eastAsia="en-AU"/>
          <w14:ligatures w14:val="standardContextual"/>
        </w:rPr>
      </w:pPr>
      <w:hyperlink w:anchor="_Toc171671933" w:history="1">
        <w:r w:rsidR="000B688C" w:rsidRPr="000B688C">
          <w:rPr>
            <w:rStyle w:val="Hyperlink"/>
            <w:rFonts w:eastAsiaTheme="majorEastAsia" w:cstheme="majorBidi"/>
            <w:sz w:val="24"/>
          </w:rPr>
          <w:t>5. Off-road requirements</w:t>
        </w:r>
        <w:r w:rsidR="000B688C" w:rsidRPr="000B688C">
          <w:rPr>
            <w:webHidden/>
            <w:sz w:val="24"/>
          </w:rPr>
          <w:tab/>
        </w:r>
        <w:r w:rsidR="000B688C" w:rsidRPr="000B688C">
          <w:rPr>
            <w:webHidden/>
            <w:sz w:val="24"/>
          </w:rPr>
          <w:fldChar w:fldCharType="begin"/>
        </w:r>
        <w:r w:rsidR="000B688C" w:rsidRPr="000B688C">
          <w:rPr>
            <w:webHidden/>
            <w:sz w:val="24"/>
          </w:rPr>
          <w:instrText xml:space="preserve"> PAGEREF _Toc171671933 \h </w:instrText>
        </w:r>
        <w:r w:rsidR="000B688C" w:rsidRPr="000B688C">
          <w:rPr>
            <w:webHidden/>
            <w:sz w:val="24"/>
          </w:rPr>
        </w:r>
        <w:r w:rsidR="000B688C" w:rsidRPr="000B688C">
          <w:rPr>
            <w:webHidden/>
            <w:sz w:val="24"/>
          </w:rPr>
          <w:fldChar w:fldCharType="separate"/>
        </w:r>
        <w:r w:rsidR="00697B7A">
          <w:rPr>
            <w:webHidden/>
            <w:sz w:val="24"/>
          </w:rPr>
          <w:t>8</w:t>
        </w:r>
        <w:r w:rsidR="000B688C" w:rsidRPr="000B688C">
          <w:rPr>
            <w:webHidden/>
            <w:sz w:val="24"/>
          </w:rPr>
          <w:fldChar w:fldCharType="end"/>
        </w:r>
      </w:hyperlink>
    </w:p>
    <w:p w14:paraId="60A40F35" w14:textId="413F94A7" w:rsidR="000B688C" w:rsidRPr="000B688C" w:rsidRDefault="00CB4CED">
      <w:pPr>
        <w:pStyle w:val="TOC2"/>
        <w:tabs>
          <w:tab w:val="left" w:pos="851"/>
        </w:tabs>
        <w:rPr>
          <w:rFonts w:eastAsiaTheme="minorEastAsia"/>
          <w:kern w:val="2"/>
          <w:sz w:val="24"/>
          <w:lang w:eastAsia="en-AU"/>
          <w14:ligatures w14:val="standardContextual"/>
        </w:rPr>
      </w:pPr>
      <w:hyperlink w:anchor="_Toc171671934" w:history="1">
        <w:r w:rsidR="000B688C" w:rsidRPr="000B688C">
          <w:rPr>
            <w:rStyle w:val="Hyperlink"/>
            <w:rFonts w:eastAsiaTheme="majorEastAsia" w:cstheme="majorBidi"/>
            <w:sz w:val="24"/>
          </w:rPr>
          <w:t xml:space="preserve">5.1 </w:t>
        </w:r>
        <w:r w:rsidR="000B688C" w:rsidRPr="000B688C">
          <w:rPr>
            <w:rFonts w:eastAsiaTheme="minorEastAsia"/>
            <w:kern w:val="2"/>
            <w:sz w:val="24"/>
            <w:lang w:eastAsia="en-AU"/>
            <w14:ligatures w14:val="standardContextual"/>
          </w:rPr>
          <w:tab/>
        </w:r>
        <w:r w:rsidR="000B688C" w:rsidRPr="000B688C">
          <w:rPr>
            <w:rStyle w:val="Hyperlink"/>
            <w:rFonts w:eastAsiaTheme="majorEastAsia" w:cstheme="majorBidi"/>
            <w:sz w:val="24"/>
          </w:rPr>
          <w:t>Land use and path provision for walking</w:t>
        </w:r>
        <w:r w:rsidR="000B688C" w:rsidRPr="000B688C">
          <w:rPr>
            <w:webHidden/>
            <w:sz w:val="24"/>
          </w:rPr>
          <w:tab/>
        </w:r>
        <w:r w:rsidR="000B688C" w:rsidRPr="000B688C">
          <w:rPr>
            <w:webHidden/>
            <w:sz w:val="24"/>
          </w:rPr>
          <w:fldChar w:fldCharType="begin"/>
        </w:r>
        <w:r w:rsidR="000B688C" w:rsidRPr="000B688C">
          <w:rPr>
            <w:webHidden/>
            <w:sz w:val="24"/>
          </w:rPr>
          <w:instrText xml:space="preserve"> PAGEREF _Toc171671934 \h </w:instrText>
        </w:r>
        <w:r w:rsidR="000B688C" w:rsidRPr="000B688C">
          <w:rPr>
            <w:webHidden/>
            <w:sz w:val="24"/>
          </w:rPr>
        </w:r>
        <w:r w:rsidR="000B688C" w:rsidRPr="000B688C">
          <w:rPr>
            <w:webHidden/>
            <w:sz w:val="24"/>
          </w:rPr>
          <w:fldChar w:fldCharType="separate"/>
        </w:r>
        <w:r w:rsidR="00697B7A">
          <w:rPr>
            <w:webHidden/>
            <w:sz w:val="24"/>
          </w:rPr>
          <w:t>8</w:t>
        </w:r>
        <w:r w:rsidR="000B688C" w:rsidRPr="000B688C">
          <w:rPr>
            <w:webHidden/>
            <w:sz w:val="24"/>
          </w:rPr>
          <w:fldChar w:fldCharType="end"/>
        </w:r>
      </w:hyperlink>
    </w:p>
    <w:p w14:paraId="10E84357" w14:textId="72153ACD" w:rsidR="000B688C" w:rsidRPr="000B688C" w:rsidRDefault="00CB4CED">
      <w:pPr>
        <w:pStyle w:val="TOC2"/>
        <w:tabs>
          <w:tab w:val="left" w:pos="851"/>
        </w:tabs>
        <w:rPr>
          <w:rFonts w:eastAsiaTheme="minorEastAsia"/>
          <w:kern w:val="2"/>
          <w:sz w:val="24"/>
          <w:lang w:eastAsia="en-AU"/>
          <w14:ligatures w14:val="standardContextual"/>
        </w:rPr>
      </w:pPr>
      <w:hyperlink w:anchor="_Toc171671935" w:history="1">
        <w:r w:rsidR="000B688C" w:rsidRPr="000B688C">
          <w:rPr>
            <w:rStyle w:val="Hyperlink"/>
            <w:rFonts w:eastAsiaTheme="majorEastAsia" w:cstheme="majorBidi"/>
            <w:sz w:val="24"/>
          </w:rPr>
          <w:t xml:space="preserve">5.2 </w:t>
        </w:r>
        <w:r w:rsidR="000B688C" w:rsidRPr="000B688C">
          <w:rPr>
            <w:rFonts w:eastAsiaTheme="minorEastAsia"/>
            <w:kern w:val="2"/>
            <w:sz w:val="24"/>
            <w:lang w:eastAsia="en-AU"/>
            <w14:ligatures w14:val="standardContextual"/>
          </w:rPr>
          <w:tab/>
        </w:r>
        <w:r w:rsidR="000B688C" w:rsidRPr="000B688C">
          <w:rPr>
            <w:rStyle w:val="Hyperlink"/>
            <w:rFonts w:eastAsiaTheme="majorEastAsia" w:cstheme="majorBidi"/>
            <w:sz w:val="24"/>
          </w:rPr>
          <w:t>Path intersections and widths</w:t>
        </w:r>
        <w:r w:rsidR="000B688C" w:rsidRPr="000B688C">
          <w:rPr>
            <w:webHidden/>
            <w:sz w:val="24"/>
          </w:rPr>
          <w:tab/>
        </w:r>
        <w:r w:rsidR="000B688C" w:rsidRPr="000B688C">
          <w:rPr>
            <w:webHidden/>
            <w:sz w:val="24"/>
          </w:rPr>
          <w:fldChar w:fldCharType="begin"/>
        </w:r>
        <w:r w:rsidR="000B688C" w:rsidRPr="000B688C">
          <w:rPr>
            <w:webHidden/>
            <w:sz w:val="24"/>
          </w:rPr>
          <w:instrText xml:space="preserve"> PAGEREF _Toc171671935 \h </w:instrText>
        </w:r>
        <w:r w:rsidR="000B688C" w:rsidRPr="000B688C">
          <w:rPr>
            <w:webHidden/>
            <w:sz w:val="24"/>
          </w:rPr>
        </w:r>
        <w:r w:rsidR="000B688C" w:rsidRPr="000B688C">
          <w:rPr>
            <w:webHidden/>
            <w:sz w:val="24"/>
          </w:rPr>
          <w:fldChar w:fldCharType="separate"/>
        </w:r>
        <w:r w:rsidR="00697B7A">
          <w:rPr>
            <w:webHidden/>
            <w:sz w:val="24"/>
          </w:rPr>
          <w:t>9</w:t>
        </w:r>
        <w:r w:rsidR="000B688C" w:rsidRPr="000B688C">
          <w:rPr>
            <w:webHidden/>
            <w:sz w:val="24"/>
          </w:rPr>
          <w:fldChar w:fldCharType="end"/>
        </w:r>
      </w:hyperlink>
    </w:p>
    <w:p w14:paraId="4FDF2043" w14:textId="059528E2" w:rsidR="000B688C" w:rsidRPr="000B688C" w:rsidRDefault="00CB4CED">
      <w:pPr>
        <w:pStyle w:val="TOC2"/>
        <w:tabs>
          <w:tab w:val="left" w:pos="851"/>
        </w:tabs>
        <w:rPr>
          <w:rFonts w:eastAsiaTheme="minorEastAsia"/>
          <w:kern w:val="2"/>
          <w:sz w:val="24"/>
          <w:lang w:eastAsia="en-AU"/>
          <w14:ligatures w14:val="standardContextual"/>
        </w:rPr>
      </w:pPr>
      <w:hyperlink w:anchor="_Toc171671938" w:history="1">
        <w:r w:rsidR="000B688C" w:rsidRPr="000B688C">
          <w:rPr>
            <w:rStyle w:val="Hyperlink"/>
            <w:rFonts w:eastAsiaTheme="majorEastAsia" w:cstheme="majorBidi"/>
            <w:sz w:val="24"/>
          </w:rPr>
          <w:t xml:space="preserve">5.3 </w:t>
        </w:r>
        <w:r w:rsidR="000B688C" w:rsidRPr="000B688C">
          <w:rPr>
            <w:rFonts w:eastAsiaTheme="minorEastAsia"/>
            <w:kern w:val="2"/>
            <w:sz w:val="24"/>
            <w:lang w:eastAsia="en-AU"/>
            <w14:ligatures w14:val="standardContextual"/>
          </w:rPr>
          <w:tab/>
        </w:r>
        <w:r w:rsidR="000B688C" w:rsidRPr="000B688C">
          <w:rPr>
            <w:rStyle w:val="Hyperlink"/>
            <w:rFonts w:eastAsiaTheme="majorEastAsia" w:cstheme="majorBidi"/>
            <w:sz w:val="24"/>
          </w:rPr>
          <w:t>Path sight lines</w:t>
        </w:r>
        <w:r w:rsidR="000B688C" w:rsidRPr="000B688C">
          <w:rPr>
            <w:webHidden/>
            <w:sz w:val="24"/>
          </w:rPr>
          <w:tab/>
        </w:r>
        <w:r w:rsidR="000B688C" w:rsidRPr="000B688C">
          <w:rPr>
            <w:webHidden/>
            <w:sz w:val="24"/>
          </w:rPr>
          <w:fldChar w:fldCharType="begin"/>
        </w:r>
        <w:r w:rsidR="000B688C" w:rsidRPr="000B688C">
          <w:rPr>
            <w:webHidden/>
            <w:sz w:val="24"/>
          </w:rPr>
          <w:instrText xml:space="preserve"> PAGEREF _Toc171671938 \h </w:instrText>
        </w:r>
        <w:r w:rsidR="000B688C" w:rsidRPr="000B688C">
          <w:rPr>
            <w:webHidden/>
            <w:sz w:val="24"/>
          </w:rPr>
        </w:r>
        <w:r w:rsidR="000B688C" w:rsidRPr="000B688C">
          <w:rPr>
            <w:webHidden/>
            <w:sz w:val="24"/>
          </w:rPr>
          <w:fldChar w:fldCharType="separate"/>
        </w:r>
        <w:r w:rsidR="00697B7A">
          <w:rPr>
            <w:webHidden/>
            <w:sz w:val="24"/>
          </w:rPr>
          <w:t>11</w:t>
        </w:r>
        <w:r w:rsidR="000B688C" w:rsidRPr="000B688C">
          <w:rPr>
            <w:webHidden/>
            <w:sz w:val="24"/>
          </w:rPr>
          <w:fldChar w:fldCharType="end"/>
        </w:r>
      </w:hyperlink>
    </w:p>
    <w:p w14:paraId="3DE58C1F" w14:textId="0FDEC0BF" w:rsidR="000B688C" w:rsidRPr="000B688C" w:rsidRDefault="00CB4CED">
      <w:pPr>
        <w:pStyle w:val="TOC2"/>
        <w:tabs>
          <w:tab w:val="left" w:pos="851"/>
        </w:tabs>
        <w:rPr>
          <w:rFonts w:eastAsiaTheme="minorEastAsia"/>
          <w:kern w:val="2"/>
          <w:sz w:val="24"/>
          <w:lang w:eastAsia="en-AU"/>
          <w14:ligatures w14:val="standardContextual"/>
        </w:rPr>
      </w:pPr>
      <w:hyperlink w:anchor="_Toc171671939" w:history="1">
        <w:r w:rsidR="000B688C" w:rsidRPr="000B688C">
          <w:rPr>
            <w:rStyle w:val="Hyperlink"/>
            <w:rFonts w:eastAsiaTheme="majorEastAsia" w:cstheme="majorBidi"/>
            <w:sz w:val="24"/>
          </w:rPr>
          <w:t xml:space="preserve">5.4 </w:t>
        </w:r>
        <w:r w:rsidR="000B688C" w:rsidRPr="000B688C">
          <w:rPr>
            <w:rFonts w:eastAsiaTheme="minorEastAsia"/>
            <w:kern w:val="2"/>
            <w:sz w:val="24"/>
            <w:lang w:eastAsia="en-AU"/>
            <w14:ligatures w14:val="standardContextual"/>
          </w:rPr>
          <w:tab/>
        </w:r>
        <w:r w:rsidR="000B688C" w:rsidRPr="000B688C">
          <w:rPr>
            <w:rStyle w:val="Hyperlink"/>
            <w:rFonts w:eastAsiaTheme="majorEastAsia" w:cstheme="majorBidi"/>
            <w:sz w:val="24"/>
          </w:rPr>
          <w:t>Path joints</w:t>
        </w:r>
        <w:r w:rsidR="000B688C" w:rsidRPr="000B688C">
          <w:rPr>
            <w:webHidden/>
            <w:sz w:val="24"/>
          </w:rPr>
          <w:tab/>
        </w:r>
        <w:r w:rsidR="000B688C" w:rsidRPr="000B688C">
          <w:rPr>
            <w:webHidden/>
            <w:sz w:val="24"/>
          </w:rPr>
          <w:fldChar w:fldCharType="begin"/>
        </w:r>
        <w:r w:rsidR="000B688C" w:rsidRPr="000B688C">
          <w:rPr>
            <w:webHidden/>
            <w:sz w:val="24"/>
          </w:rPr>
          <w:instrText xml:space="preserve"> PAGEREF _Toc171671939 \h </w:instrText>
        </w:r>
        <w:r w:rsidR="000B688C" w:rsidRPr="000B688C">
          <w:rPr>
            <w:webHidden/>
            <w:sz w:val="24"/>
          </w:rPr>
        </w:r>
        <w:r w:rsidR="000B688C" w:rsidRPr="000B688C">
          <w:rPr>
            <w:webHidden/>
            <w:sz w:val="24"/>
          </w:rPr>
          <w:fldChar w:fldCharType="separate"/>
        </w:r>
        <w:r w:rsidR="00697B7A">
          <w:rPr>
            <w:webHidden/>
            <w:sz w:val="24"/>
          </w:rPr>
          <w:t>11</w:t>
        </w:r>
        <w:r w:rsidR="000B688C" w:rsidRPr="000B688C">
          <w:rPr>
            <w:webHidden/>
            <w:sz w:val="24"/>
          </w:rPr>
          <w:fldChar w:fldCharType="end"/>
        </w:r>
      </w:hyperlink>
    </w:p>
    <w:p w14:paraId="2A3D5CAD" w14:textId="2C01057F" w:rsidR="000B688C" w:rsidRPr="000B688C" w:rsidRDefault="00CB4CED">
      <w:pPr>
        <w:pStyle w:val="TOC2"/>
        <w:tabs>
          <w:tab w:val="left" w:pos="851"/>
        </w:tabs>
        <w:rPr>
          <w:rFonts w:eastAsiaTheme="minorEastAsia"/>
          <w:kern w:val="2"/>
          <w:sz w:val="24"/>
          <w:lang w:eastAsia="en-AU"/>
          <w14:ligatures w14:val="standardContextual"/>
        </w:rPr>
      </w:pPr>
      <w:hyperlink w:anchor="_Toc171671940" w:history="1">
        <w:r w:rsidR="000B688C" w:rsidRPr="000B688C">
          <w:rPr>
            <w:rStyle w:val="Hyperlink"/>
            <w:rFonts w:eastAsiaTheme="majorEastAsia" w:cstheme="majorBidi"/>
            <w:sz w:val="24"/>
          </w:rPr>
          <w:t xml:space="preserve">5.5 </w:t>
        </w:r>
        <w:r w:rsidR="000B688C" w:rsidRPr="000B688C">
          <w:rPr>
            <w:rFonts w:eastAsiaTheme="minorEastAsia"/>
            <w:kern w:val="2"/>
            <w:sz w:val="24"/>
            <w:lang w:eastAsia="en-AU"/>
            <w14:ligatures w14:val="standardContextual"/>
          </w:rPr>
          <w:tab/>
        </w:r>
        <w:r w:rsidR="000B688C" w:rsidRPr="000B688C">
          <w:rPr>
            <w:rStyle w:val="Hyperlink"/>
            <w:rFonts w:eastAsiaTheme="majorEastAsia" w:cstheme="majorBidi"/>
            <w:sz w:val="24"/>
          </w:rPr>
          <w:t>Path pavement marking and signs</w:t>
        </w:r>
        <w:r w:rsidR="000B688C" w:rsidRPr="000B688C">
          <w:rPr>
            <w:webHidden/>
            <w:sz w:val="24"/>
          </w:rPr>
          <w:tab/>
        </w:r>
        <w:r w:rsidR="000B688C" w:rsidRPr="000B688C">
          <w:rPr>
            <w:webHidden/>
            <w:sz w:val="24"/>
          </w:rPr>
          <w:fldChar w:fldCharType="begin"/>
        </w:r>
        <w:r w:rsidR="000B688C" w:rsidRPr="000B688C">
          <w:rPr>
            <w:webHidden/>
            <w:sz w:val="24"/>
          </w:rPr>
          <w:instrText xml:space="preserve"> PAGEREF _Toc171671940 \h </w:instrText>
        </w:r>
        <w:r w:rsidR="000B688C" w:rsidRPr="000B688C">
          <w:rPr>
            <w:webHidden/>
            <w:sz w:val="24"/>
          </w:rPr>
        </w:r>
        <w:r w:rsidR="000B688C" w:rsidRPr="000B688C">
          <w:rPr>
            <w:webHidden/>
            <w:sz w:val="24"/>
          </w:rPr>
          <w:fldChar w:fldCharType="separate"/>
        </w:r>
        <w:r w:rsidR="00697B7A">
          <w:rPr>
            <w:webHidden/>
            <w:sz w:val="24"/>
          </w:rPr>
          <w:t>11</w:t>
        </w:r>
        <w:r w:rsidR="000B688C" w:rsidRPr="000B688C">
          <w:rPr>
            <w:webHidden/>
            <w:sz w:val="24"/>
          </w:rPr>
          <w:fldChar w:fldCharType="end"/>
        </w:r>
      </w:hyperlink>
    </w:p>
    <w:p w14:paraId="0F192368" w14:textId="62806ED5" w:rsidR="000B688C" w:rsidRPr="000B688C" w:rsidRDefault="00CB4CED">
      <w:pPr>
        <w:pStyle w:val="TOC2"/>
        <w:tabs>
          <w:tab w:val="left" w:pos="851"/>
        </w:tabs>
        <w:rPr>
          <w:rFonts w:eastAsiaTheme="minorEastAsia"/>
          <w:kern w:val="2"/>
          <w:sz w:val="24"/>
          <w:lang w:eastAsia="en-AU"/>
          <w14:ligatures w14:val="standardContextual"/>
        </w:rPr>
      </w:pPr>
      <w:hyperlink w:anchor="_Toc171671941" w:history="1">
        <w:r w:rsidR="000B688C" w:rsidRPr="000B688C">
          <w:rPr>
            <w:rStyle w:val="Hyperlink"/>
            <w:rFonts w:eastAsiaTheme="majorEastAsia" w:cstheme="majorBidi"/>
            <w:sz w:val="24"/>
          </w:rPr>
          <w:t xml:space="preserve">5.6 </w:t>
        </w:r>
        <w:r w:rsidR="000B688C" w:rsidRPr="000B688C">
          <w:rPr>
            <w:rFonts w:eastAsiaTheme="minorEastAsia"/>
            <w:kern w:val="2"/>
            <w:sz w:val="24"/>
            <w:lang w:eastAsia="en-AU"/>
            <w14:ligatures w14:val="standardContextual"/>
          </w:rPr>
          <w:tab/>
        </w:r>
        <w:r w:rsidR="000B688C" w:rsidRPr="000B688C">
          <w:rPr>
            <w:rStyle w:val="Hyperlink"/>
            <w:rFonts w:eastAsiaTheme="majorEastAsia" w:cstheme="majorBidi"/>
            <w:sz w:val="24"/>
          </w:rPr>
          <w:t>Path and driveway conflict/s</w:t>
        </w:r>
        <w:r w:rsidR="000B688C" w:rsidRPr="000B688C">
          <w:rPr>
            <w:webHidden/>
            <w:sz w:val="24"/>
          </w:rPr>
          <w:tab/>
        </w:r>
        <w:r w:rsidR="000B688C" w:rsidRPr="000B688C">
          <w:rPr>
            <w:webHidden/>
            <w:sz w:val="24"/>
          </w:rPr>
          <w:fldChar w:fldCharType="begin"/>
        </w:r>
        <w:r w:rsidR="000B688C" w:rsidRPr="000B688C">
          <w:rPr>
            <w:webHidden/>
            <w:sz w:val="24"/>
          </w:rPr>
          <w:instrText xml:space="preserve"> PAGEREF _Toc171671941 \h </w:instrText>
        </w:r>
        <w:r w:rsidR="000B688C" w:rsidRPr="000B688C">
          <w:rPr>
            <w:webHidden/>
            <w:sz w:val="24"/>
          </w:rPr>
        </w:r>
        <w:r w:rsidR="000B688C" w:rsidRPr="000B688C">
          <w:rPr>
            <w:webHidden/>
            <w:sz w:val="24"/>
          </w:rPr>
          <w:fldChar w:fldCharType="separate"/>
        </w:r>
        <w:r w:rsidR="00697B7A">
          <w:rPr>
            <w:webHidden/>
            <w:sz w:val="24"/>
          </w:rPr>
          <w:t>12</w:t>
        </w:r>
        <w:r w:rsidR="000B688C" w:rsidRPr="000B688C">
          <w:rPr>
            <w:webHidden/>
            <w:sz w:val="24"/>
          </w:rPr>
          <w:fldChar w:fldCharType="end"/>
        </w:r>
      </w:hyperlink>
    </w:p>
    <w:p w14:paraId="526FF5FE" w14:textId="2F7E706A" w:rsidR="000B688C" w:rsidRPr="000B688C" w:rsidRDefault="00CB4CED">
      <w:pPr>
        <w:pStyle w:val="TOC2"/>
        <w:tabs>
          <w:tab w:val="left" w:pos="851"/>
        </w:tabs>
        <w:rPr>
          <w:rFonts w:eastAsiaTheme="minorEastAsia"/>
          <w:kern w:val="2"/>
          <w:sz w:val="24"/>
          <w:lang w:eastAsia="en-AU"/>
          <w14:ligatures w14:val="standardContextual"/>
        </w:rPr>
      </w:pPr>
      <w:hyperlink w:anchor="_Toc171671942" w:history="1">
        <w:r w:rsidR="000B688C" w:rsidRPr="000B688C">
          <w:rPr>
            <w:rStyle w:val="Hyperlink"/>
            <w:rFonts w:eastAsiaTheme="majorEastAsia" w:cstheme="majorBidi"/>
            <w:sz w:val="24"/>
          </w:rPr>
          <w:t xml:space="preserve">5.7 </w:t>
        </w:r>
        <w:r w:rsidR="000B688C" w:rsidRPr="000B688C">
          <w:rPr>
            <w:rFonts w:eastAsiaTheme="minorEastAsia"/>
            <w:kern w:val="2"/>
            <w:sz w:val="24"/>
            <w:lang w:eastAsia="en-AU"/>
            <w14:ligatures w14:val="standardContextual"/>
          </w:rPr>
          <w:tab/>
        </w:r>
        <w:r w:rsidR="000B688C" w:rsidRPr="000B688C">
          <w:rPr>
            <w:rStyle w:val="Hyperlink"/>
            <w:rFonts w:eastAsiaTheme="majorEastAsia" w:cstheme="majorBidi"/>
            <w:sz w:val="24"/>
          </w:rPr>
          <w:t>Objects adjacent to paths</w:t>
        </w:r>
        <w:r w:rsidR="000B688C" w:rsidRPr="000B688C">
          <w:rPr>
            <w:webHidden/>
            <w:sz w:val="24"/>
          </w:rPr>
          <w:tab/>
        </w:r>
        <w:r w:rsidR="000B688C" w:rsidRPr="000B688C">
          <w:rPr>
            <w:webHidden/>
            <w:sz w:val="24"/>
          </w:rPr>
          <w:fldChar w:fldCharType="begin"/>
        </w:r>
        <w:r w:rsidR="000B688C" w:rsidRPr="000B688C">
          <w:rPr>
            <w:webHidden/>
            <w:sz w:val="24"/>
          </w:rPr>
          <w:instrText xml:space="preserve"> PAGEREF _Toc171671942 \h </w:instrText>
        </w:r>
        <w:r w:rsidR="000B688C" w:rsidRPr="000B688C">
          <w:rPr>
            <w:webHidden/>
            <w:sz w:val="24"/>
          </w:rPr>
        </w:r>
        <w:r w:rsidR="000B688C" w:rsidRPr="000B688C">
          <w:rPr>
            <w:webHidden/>
            <w:sz w:val="24"/>
          </w:rPr>
          <w:fldChar w:fldCharType="separate"/>
        </w:r>
        <w:r w:rsidR="00697B7A">
          <w:rPr>
            <w:webHidden/>
            <w:sz w:val="24"/>
          </w:rPr>
          <w:t>12</w:t>
        </w:r>
        <w:r w:rsidR="000B688C" w:rsidRPr="000B688C">
          <w:rPr>
            <w:webHidden/>
            <w:sz w:val="24"/>
          </w:rPr>
          <w:fldChar w:fldCharType="end"/>
        </w:r>
      </w:hyperlink>
    </w:p>
    <w:p w14:paraId="2C3CE75E" w14:textId="625E324B" w:rsidR="000B688C" w:rsidRPr="000B688C" w:rsidRDefault="00CB4CED">
      <w:pPr>
        <w:pStyle w:val="TOC2"/>
        <w:tabs>
          <w:tab w:val="left" w:pos="851"/>
        </w:tabs>
        <w:rPr>
          <w:rFonts w:eastAsiaTheme="minorEastAsia"/>
          <w:kern w:val="2"/>
          <w:sz w:val="24"/>
          <w:lang w:eastAsia="en-AU"/>
          <w14:ligatures w14:val="standardContextual"/>
        </w:rPr>
      </w:pPr>
      <w:hyperlink w:anchor="_Toc171671943" w:history="1">
        <w:r w:rsidR="000B688C" w:rsidRPr="000B688C">
          <w:rPr>
            <w:rStyle w:val="Hyperlink"/>
            <w:rFonts w:eastAsiaTheme="majorEastAsia" w:cstheme="majorBidi"/>
            <w:sz w:val="24"/>
          </w:rPr>
          <w:t xml:space="preserve">5.8 </w:t>
        </w:r>
        <w:r w:rsidR="000B688C" w:rsidRPr="000B688C">
          <w:rPr>
            <w:rFonts w:eastAsiaTheme="minorEastAsia"/>
            <w:kern w:val="2"/>
            <w:sz w:val="24"/>
            <w:lang w:eastAsia="en-AU"/>
            <w14:ligatures w14:val="standardContextual"/>
          </w:rPr>
          <w:tab/>
        </w:r>
        <w:r w:rsidR="000B688C" w:rsidRPr="000B688C">
          <w:rPr>
            <w:rStyle w:val="Hyperlink"/>
            <w:rFonts w:eastAsiaTheme="majorEastAsia" w:cstheme="majorBidi"/>
            <w:sz w:val="24"/>
          </w:rPr>
          <w:t>Shade provision</w:t>
        </w:r>
        <w:r w:rsidR="000B688C" w:rsidRPr="000B688C">
          <w:rPr>
            <w:webHidden/>
            <w:sz w:val="24"/>
          </w:rPr>
          <w:tab/>
        </w:r>
        <w:r w:rsidR="000B688C" w:rsidRPr="000B688C">
          <w:rPr>
            <w:webHidden/>
            <w:sz w:val="24"/>
          </w:rPr>
          <w:fldChar w:fldCharType="begin"/>
        </w:r>
        <w:r w:rsidR="000B688C" w:rsidRPr="000B688C">
          <w:rPr>
            <w:webHidden/>
            <w:sz w:val="24"/>
          </w:rPr>
          <w:instrText xml:space="preserve"> PAGEREF _Toc171671943 \h </w:instrText>
        </w:r>
        <w:r w:rsidR="000B688C" w:rsidRPr="000B688C">
          <w:rPr>
            <w:webHidden/>
            <w:sz w:val="24"/>
          </w:rPr>
        </w:r>
        <w:r w:rsidR="000B688C" w:rsidRPr="000B688C">
          <w:rPr>
            <w:webHidden/>
            <w:sz w:val="24"/>
          </w:rPr>
          <w:fldChar w:fldCharType="separate"/>
        </w:r>
        <w:r w:rsidR="00697B7A">
          <w:rPr>
            <w:webHidden/>
            <w:sz w:val="24"/>
          </w:rPr>
          <w:t>14</w:t>
        </w:r>
        <w:r w:rsidR="000B688C" w:rsidRPr="000B688C">
          <w:rPr>
            <w:webHidden/>
            <w:sz w:val="24"/>
          </w:rPr>
          <w:fldChar w:fldCharType="end"/>
        </w:r>
      </w:hyperlink>
    </w:p>
    <w:p w14:paraId="3784CFAD" w14:textId="55BAD18C" w:rsidR="000B688C" w:rsidRPr="000B688C" w:rsidRDefault="00CB4CED">
      <w:pPr>
        <w:pStyle w:val="TOC2"/>
        <w:tabs>
          <w:tab w:val="left" w:pos="851"/>
        </w:tabs>
        <w:rPr>
          <w:rFonts w:eastAsiaTheme="minorEastAsia"/>
          <w:kern w:val="2"/>
          <w:sz w:val="24"/>
          <w:lang w:eastAsia="en-AU"/>
          <w14:ligatures w14:val="standardContextual"/>
        </w:rPr>
      </w:pPr>
      <w:hyperlink w:anchor="_Toc171671944" w:history="1">
        <w:r w:rsidR="000B688C" w:rsidRPr="000B688C">
          <w:rPr>
            <w:rStyle w:val="Hyperlink"/>
            <w:rFonts w:eastAsiaTheme="majorEastAsia" w:cstheme="majorBidi"/>
            <w:sz w:val="24"/>
          </w:rPr>
          <w:t xml:space="preserve">5.9 </w:t>
        </w:r>
        <w:r w:rsidR="000B688C" w:rsidRPr="000B688C">
          <w:rPr>
            <w:rFonts w:eastAsiaTheme="minorEastAsia"/>
            <w:kern w:val="2"/>
            <w:sz w:val="24"/>
            <w:lang w:eastAsia="en-AU"/>
            <w14:ligatures w14:val="standardContextual"/>
          </w:rPr>
          <w:tab/>
        </w:r>
        <w:r w:rsidR="000B688C" w:rsidRPr="000B688C">
          <w:rPr>
            <w:rStyle w:val="Hyperlink"/>
            <w:rFonts w:eastAsiaTheme="majorEastAsia" w:cstheme="majorBidi"/>
            <w:sz w:val="24"/>
          </w:rPr>
          <w:t>Access management</w:t>
        </w:r>
        <w:r w:rsidR="000B688C" w:rsidRPr="000B688C">
          <w:rPr>
            <w:webHidden/>
            <w:sz w:val="24"/>
          </w:rPr>
          <w:tab/>
        </w:r>
        <w:r w:rsidR="000B688C" w:rsidRPr="000B688C">
          <w:rPr>
            <w:webHidden/>
            <w:sz w:val="24"/>
          </w:rPr>
          <w:fldChar w:fldCharType="begin"/>
        </w:r>
        <w:r w:rsidR="000B688C" w:rsidRPr="000B688C">
          <w:rPr>
            <w:webHidden/>
            <w:sz w:val="24"/>
          </w:rPr>
          <w:instrText xml:space="preserve"> PAGEREF _Toc171671944 \h </w:instrText>
        </w:r>
        <w:r w:rsidR="000B688C" w:rsidRPr="000B688C">
          <w:rPr>
            <w:webHidden/>
            <w:sz w:val="24"/>
          </w:rPr>
        </w:r>
        <w:r w:rsidR="000B688C" w:rsidRPr="000B688C">
          <w:rPr>
            <w:webHidden/>
            <w:sz w:val="24"/>
          </w:rPr>
          <w:fldChar w:fldCharType="separate"/>
        </w:r>
        <w:r w:rsidR="00697B7A">
          <w:rPr>
            <w:webHidden/>
            <w:sz w:val="24"/>
          </w:rPr>
          <w:t>14</w:t>
        </w:r>
        <w:r w:rsidR="000B688C" w:rsidRPr="000B688C">
          <w:rPr>
            <w:webHidden/>
            <w:sz w:val="24"/>
          </w:rPr>
          <w:fldChar w:fldCharType="end"/>
        </w:r>
      </w:hyperlink>
    </w:p>
    <w:p w14:paraId="7D1FE11B" w14:textId="5DA29559" w:rsidR="000B688C" w:rsidRPr="000B688C" w:rsidRDefault="00CB4CED">
      <w:pPr>
        <w:pStyle w:val="TOC2"/>
        <w:tabs>
          <w:tab w:val="left" w:pos="851"/>
        </w:tabs>
        <w:rPr>
          <w:rFonts w:eastAsiaTheme="minorEastAsia"/>
          <w:kern w:val="2"/>
          <w:sz w:val="24"/>
          <w:lang w:eastAsia="en-AU"/>
          <w14:ligatures w14:val="standardContextual"/>
        </w:rPr>
      </w:pPr>
      <w:hyperlink w:anchor="_Toc171671945" w:history="1">
        <w:r w:rsidR="000B688C" w:rsidRPr="000B688C">
          <w:rPr>
            <w:rStyle w:val="Hyperlink"/>
            <w:rFonts w:eastAsiaTheme="majorEastAsia" w:cstheme="majorBidi"/>
            <w:sz w:val="24"/>
          </w:rPr>
          <w:t xml:space="preserve">5.10 </w:t>
        </w:r>
        <w:r w:rsidR="000B688C" w:rsidRPr="000B688C">
          <w:rPr>
            <w:rFonts w:eastAsiaTheme="minorEastAsia"/>
            <w:kern w:val="2"/>
            <w:sz w:val="24"/>
            <w:lang w:eastAsia="en-AU"/>
            <w14:ligatures w14:val="standardContextual"/>
          </w:rPr>
          <w:tab/>
        </w:r>
        <w:r w:rsidR="000B688C" w:rsidRPr="000B688C">
          <w:rPr>
            <w:rStyle w:val="Hyperlink"/>
            <w:rFonts w:eastAsiaTheme="majorEastAsia" w:cstheme="majorBidi"/>
            <w:sz w:val="24"/>
          </w:rPr>
          <w:t>Shared path longitudinal grade</w:t>
        </w:r>
        <w:r w:rsidR="000B688C" w:rsidRPr="000B688C">
          <w:rPr>
            <w:webHidden/>
            <w:sz w:val="24"/>
          </w:rPr>
          <w:tab/>
        </w:r>
        <w:r w:rsidR="000B688C" w:rsidRPr="000B688C">
          <w:rPr>
            <w:webHidden/>
            <w:sz w:val="24"/>
          </w:rPr>
          <w:fldChar w:fldCharType="begin"/>
        </w:r>
        <w:r w:rsidR="000B688C" w:rsidRPr="000B688C">
          <w:rPr>
            <w:webHidden/>
            <w:sz w:val="24"/>
          </w:rPr>
          <w:instrText xml:space="preserve"> PAGEREF _Toc171671945 \h </w:instrText>
        </w:r>
        <w:r w:rsidR="000B688C" w:rsidRPr="000B688C">
          <w:rPr>
            <w:webHidden/>
            <w:sz w:val="24"/>
          </w:rPr>
        </w:r>
        <w:r w:rsidR="000B688C" w:rsidRPr="000B688C">
          <w:rPr>
            <w:webHidden/>
            <w:sz w:val="24"/>
          </w:rPr>
          <w:fldChar w:fldCharType="separate"/>
        </w:r>
        <w:r w:rsidR="00697B7A">
          <w:rPr>
            <w:webHidden/>
            <w:sz w:val="24"/>
          </w:rPr>
          <w:t>14</w:t>
        </w:r>
        <w:r w:rsidR="000B688C" w:rsidRPr="000B688C">
          <w:rPr>
            <w:webHidden/>
            <w:sz w:val="24"/>
          </w:rPr>
          <w:fldChar w:fldCharType="end"/>
        </w:r>
      </w:hyperlink>
    </w:p>
    <w:p w14:paraId="4B0BD107" w14:textId="6B86365C" w:rsidR="000B688C" w:rsidRPr="000B688C" w:rsidRDefault="00CB4CED">
      <w:pPr>
        <w:pStyle w:val="TOC2"/>
        <w:tabs>
          <w:tab w:val="left" w:pos="851"/>
        </w:tabs>
        <w:rPr>
          <w:rFonts w:eastAsiaTheme="minorEastAsia"/>
          <w:kern w:val="2"/>
          <w:sz w:val="24"/>
          <w:lang w:eastAsia="en-AU"/>
          <w14:ligatures w14:val="standardContextual"/>
        </w:rPr>
      </w:pPr>
      <w:hyperlink w:anchor="_Toc171671946" w:history="1">
        <w:r w:rsidR="000B688C" w:rsidRPr="000B688C">
          <w:rPr>
            <w:rStyle w:val="Hyperlink"/>
            <w:rFonts w:eastAsiaTheme="majorEastAsia" w:cstheme="majorBidi"/>
            <w:sz w:val="24"/>
          </w:rPr>
          <w:t xml:space="preserve">5.11 </w:t>
        </w:r>
        <w:r w:rsidR="000B688C" w:rsidRPr="000B688C">
          <w:rPr>
            <w:rFonts w:eastAsiaTheme="minorEastAsia"/>
            <w:kern w:val="2"/>
            <w:sz w:val="24"/>
            <w:lang w:eastAsia="en-AU"/>
            <w14:ligatures w14:val="standardContextual"/>
          </w:rPr>
          <w:tab/>
        </w:r>
        <w:r w:rsidR="000B688C" w:rsidRPr="000B688C">
          <w:rPr>
            <w:rStyle w:val="Hyperlink"/>
            <w:rFonts w:eastAsiaTheme="majorEastAsia" w:cstheme="majorBidi"/>
            <w:sz w:val="24"/>
          </w:rPr>
          <w:t>Transitions between on-road and off-road facilities</w:t>
        </w:r>
        <w:r w:rsidR="000B688C" w:rsidRPr="000B688C">
          <w:rPr>
            <w:webHidden/>
            <w:sz w:val="24"/>
          </w:rPr>
          <w:tab/>
        </w:r>
        <w:r w:rsidR="000B688C" w:rsidRPr="000B688C">
          <w:rPr>
            <w:webHidden/>
            <w:sz w:val="24"/>
          </w:rPr>
          <w:fldChar w:fldCharType="begin"/>
        </w:r>
        <w:r w:rsidR="000B688C" w:rsidRPr="000B688C">
          <w:rPr>
            <w:webHidden/>
            <w:sz w:val="24"/>
          </w:rPr>
          <w:instrText xml:space="preserve"> PAGEREF _Toc171671946 \h </w:instrText>
        </w:r>
        <w:r w:rsidR="000B688C" w:rsidRPr="000B688C">
          <w:rPr>
            <w:webHidden/>
            <w:sz w:val="24"/>
          </w:rPr>
        </w:r>
        <w:r w:rsidR="000B688C" w:rsidRPr="000B688C">
          <w:rPr>
            <w:webHidden/>
            <w:sz w:val="24"/>
          </w:rPr>
          <w:fldChar w:fldCharType="separate"/>
        </w:r>
        <w:r w:rsidR="00697B7A">
          <w:rPr>
            <w:webHidden/>
            <w:sz w:val="24"/>
          </w:rPr>
          <w:t>15</w:t>
        </w:r>
        <w:r w:rsidR="000B688C" w:rsidRPr="000B688C">
          <w:rPr>
            <w:webHidden/>
            <w:sz w:val="24"/>
          </w:rPr>
          <w:fldChar w:fldCharType="end"/>
        </w:r>
      </w:hyperlink>
    </w:p>
    <w:p w14:paraId="1F5EDC13" w14:textId="7356C3E8" w:rsidR="000B688C" w:rsidRPr="000B688C" w:rsidRDefault="00CB4CED">
      <w:pPr>
        <w:pStyle w:val="TOC1"/>
        <w:rPr>
          <w:rFonts w:eastAsiaTheme="minorEastAsia"/>
          <w:b w:val="0"/>
          <w:kern w:val="2"/>
          <w:sz w:val="24"/>
          <w:lang w:eastAsia="en-AU"/>
          <w14:ligatures w14:val="standardContextual"/>
        </w:rPr>
      </w:pPr>
      <w:hyperlink w:anchor="_Toc171671947" w:history="1">
        <w:r w:rsidR="000B688C" w:rsidRPr="000B688C">
          <w:rPr>
            <w:rStyle w:val="Hyperlink"/>
            <w:rFonts w:eastAsiaTheme="majorEastAsia" w:cstheme="majorBidi"/>
            <w:sz w:val="24"/>
          </w:rPr>
          <w:t>6. References</w:t>
        </w:r>
        <w:r w:rsidR="000B688C" w:rsidRPr="000B688C">
          <w:rPr>
            <w:webHidden/>
            <w:sz w:val="24"/>
          </w:rPr>
          <w:tab/>
        </w:r>
        <w:r w:rsidR="000B688C" w:rsidRPr="000B688C">
          <w:rPr>
            <w:webHidden/>
            <w:sz w:val="24"/>
          </w:rPr>
          <w:fldChar w:fldCharType="begin"/>
        </w:r>
        <w:r w:rsidR="000B688C" w:rsidRPr="000B688C">
          <w:rPr>
            <w:webHidden/>
            <w:sz w:val="24"/>
          </w:rPr>
          <w:instrText xml:space="preserve"> PAGEREF _Toc171671947 \h </w:instrText>
        </w:r>
        <w:r w:rsidR="000B688C" w:rsidRPr="000B688C">
          <w:rPr>
            <w:webHidden/>
            <w:sz w:val="24"/>
          </w:rPr>
        </w:r>
        <w:r w:rsidR="000B688C" w:rsidRPr="000B688C">
          <w:rPr>
            <w:webHidden/>
            <w:sz w:val="24"/>
          </w:rPr>
          <w:fldChar w:fldCharType="separate"/>
        </w:r>
        <w:r w:rsidR="00697B7A">
          <w:rPr>
            <w:webHidden/>
            <w:sz w:val="24"/>
          </w:rPr>
          <w:t>16</w:t>
        </w:r>
        <w:r w:rsidR="000B688C" w:rsidRPr="000B688C">
          <w:rPr>
            <w:webHidden/>
            <w:sz w:val="24"/>
          </w:rPr>
          <w:fldChar w:fldCharType="end"/>
        </w:r>
      </w:hyperlink>
    </w:p>
    <w:p w14:paraId="29D6B04F" w14:textId="152D9946" w:rsidR="00074D6C" w:rsidRPr="0011072C" w:rsidRDefault="008C30E2" w:rsidP="0011072C">
      <w:pPr>
        <w:pStyle w:val="TOC1"/>
        <w:rPr>
          <w:rFonts w:eastAsiaTheme="minorEastAsia"/>
          <w:b w:val="0"/>
          <w:kern w:val="2"/>
          <w:sz w:val="22"/>
          <w14:ligatures w14:val="standardContextual"/>
        </w:rPr>
      </w:pPr>
      <w:r w:rsidRPr="000B688C">
        <w:rPr>
          <w:sz w:val="24"/>
        </w:rPr>
        <w:fldChar w:fldCharType="end"/>
      </w:r>
      <w:bookmarkEnd w:id="2"/>
      <w:r w:rsidR="009D1F7A">
        <w:t xml:space="preserve"> </w:t>
      </w:r>
    </w:p>
    <w:p w14:paraId="06AFAE38" w14:textId="77777777" w:rsidR="00074D6C" w:rsidRDefault="00074D6C">
      <w:pPr>
        <w:spacing w:before="80" w:after="80"/>
        <w:rPr>
          <w:rFonts w:asciiTheme="majorHAnsi" w:eastAsia="Times New Roman" w:hAnsiTheme="majorHAnsi" w:cs="Arial"/>
          <w:b/>
          <w:bCs/>
          <w:color w:val="003C69" w:themeColor="accent1"/>
          <w:kern w:val="32"/>
          <w:sz w:val="40"/>
          <w:szCs w:val="32"/>
          <w:lang w:eastAsia="en-AU"/>
        </w:rPr>
      </w:pPr>
      <w:r>
        <w:br w:type="page"/>
      </w:r>
    </w:p>
    <w:p w14:paraId="32A421FB" w14:textId="77777777" w:rsidR="000E53E0" w:rsidRDefault="000E53E0" w:rsidP="009D1F7A">
      <w:pPr>
        <w:pStyle w:val="TOCHeading"/>
        <w:sectPr w:rsidR="000E53E0" w:rsidSect="00AC4BA4">
          <w:headerReference w:type="default" r:id="rId11"/>
          <w:footerReference w:type="default" r:id="rId12"/>
          <w:pgSz w:w="11906" w:h="16838" w:code="9"/>
          <w:pgMar w:top="1418" w:right="1134" w:bottom="1134" w:left="1134" w:header="567" w:footer="510" w:gutter="0"/>
          <w:pgNumType w:start="1"/>
          <w:cols w:space="708"/>
          <w:docGrid w:linePitch="360"/>
        </w:sectPr>
      </w:pPr>
    </w:p>
    <w:p w14:paraId="3E7A9F1C" w14:textId="5F44E39D" w:rsidR="00044738" w:rsidRPr="005C0A44" w:rsidRDefault="004A5E3D" w:rsidP="00C22493">
      <w:pPr>
        <w:pStyle w:val="Heading1"/>
        <w:widowControl/>
        <w:spacing w:before="0" w:line="680" w:lineRule="exact"/>
        <w:rPr>
          <w:rFonts w:ascii="Arial" w:eastAsiaTheme="majorEastAsia" w:hAnsi="Arial" w:cstheme="majorBidi"/>
          <w:bCs w:val="0"/>
          <w:color w:val="003E69"/>
          <w:kern w:val="0"/>
          <w:sz w:val="60"/>
          <w:szCs w:val="36"/>
          <w:lang w:eastAsia="en-US"/>
        </w:rPr>
      </w:pPr>
      <w:bookmarkStart w:id="3" w:name="_Toc409506955"/>
      <w:bookmarkStart w:id="4" w:name="_Toc171671923"/>
      <w:bookmarkStart w:id="5" w:name="_Toc192388394"/>
      <w:bookmarkStart w:id="6" w:name="_Toc314838015"/>
      <w:r w:rsidRPr="005C0A44">
        <w:rPr>
          <w:rFonts w:ascii="Arial" w:eastAsiaTheme="majorEastAsia" w:hAnsi="Arial" w:cstheme="majorBidi"/>
          <w:bCs w:val="0"/>
          <w:color w:val="003E69"/>
          <w:kern w:val="0"/>
          <w:sz w:val="60"/>
          <w:szCs w:val="36"/>
          <w:lang w:eastAsia="en-US"/>
        </w:rPr>
        <w:lastRenderedPageBreak/>
        <w:t>1.</w:t>
      </w:r>
      <w:r w:rsidR="00701420">
        <w:rPr>
          <w:rFonts w:ascii="Arial" w:eastAsiaTheme="majorEastAsia" w:hAnsi="Arial" w:cstheme="majorBidi"/>
          <w:bCs w:val="0"/>
          <w:color w:val="003E69"/>
          <w:kern w:val="0"/>
          <w:sz w:val="60"/>
          <w:szCs w:val="36"/>
          <w:lang w:eastAsia="en-US"/>
        </w:rPr>
        <w:tab/>
      </w:r>
      <w:r w:rsidR="00044738" w:rsidRPr="005C0A44">
        <w:rPr>
          <w:rFonts w:ascii="Arial" w:eastAsiaTheme="majorEastAsia" w:hAnsi="Arial" w:cstheme="majorBidi"/>
          <w:bCs w:val="0"/>
          <w:color w:val="003E69"/>
          <w:kern w:val="0"/>
          <w:sz w:val="60"/>
          <w:szCs w:val="36"/>
          <w:lang w:eastAsia="en-US"/>
        </w:rPr>
        <w:t>Introduction</w:t>
      </w:r>
      <w:bookmarkEnd w:id="3"/>
      <w:bookmarkEnd w:id="4"/>
    </w:p>
    <w:p w14:paraId="5419A728" w14:textId="77777777" w:rsidR="00440568" w:rsidRPr="00F560A3" w:rsidRDefault="00440568" w:rsidP="007C08A9">
      <w:pPr>
        <w:pStyle w:val="BodyText"/>
        <w:spacing w:before="0" w:after="0" w:line="320" w:lineRule="atLeast"/>
        <w:rPr>
          <w:rFonts w:ascii="Arial" w:eastAsiaTheme="minorHAnsi" w:hAnsi="Arial" w:cstheme="minorBidi"/>
          <w:sz w:val="24"/>
          <w:szCs w:val="22"/>
          <w:lang w:eastAsia="en-US"/>
        </w:rPr>
      </w:pPr>
      <w:r w:rsidRPr="00F560A3">
        <w:rPr>
          <w:rFonts w:ascii="Arial" w:eastAsiaTheme="minorHAnsi" w:hAnsi="Arial" w:cstheme="minorBidi"/>
          <w:sz w:val="24"/>
          <w:szCs w:val="22"/>
          <w:lang w:eastAsia="en-US"/>
        </w:rPr>
        <w:t xml:space="preserve">The Department of Transport and Main Roads (TMR) Active Transport Investment Program (ATIP) was established in 2006, and provides funding for bike riding infrastructure, planning and programs, and walking initiatives, to encourage more people to ride bikes and walk more often in line with the visions of the </w:t>
      </w:r>
      <w:r w:rsidRPr="00F560A3">
        <w:rPr>
          <w:rFonts w:ascii="Arial" w:eastAsiaTheme="minorHAnsi" w:hAnsi="Arial" w:cstheme="minorBidi"/>
          <w:i/>
          <w:iCs/>
          <w:sz w:val="24"/>
          <w:szCs w:val="22"/>
          <w:lang w:eastAsia="en-US"/>
        </w:rPr>
        <w:t>Queensland Cycling Strategy 2017-2027</w:t>
      </w:r>
      <w:r w:rsidRPr="00F560A3">
        <w:rPr>
          <w:rFonts w:ascii="Arial" w:eastAsiaTheme="minorHAnsi" w:hAnsi="Arial" w:cstheme="minorBidi"/>
          <w:sz w:val="24"/>
          <w:szCs w:val="22"/>
          <w:lang w:eastAsia="en-US"/>
        </w:rPr>
        <w:t xml:space="preserve"> and </w:t>
      </w:r>
      <w:r w:rsidRPr="00F560A3">
        <w:rPr>
          <w:rFonts w:ascii="Arial" w:eastAsiaTheme="minorHAnsi" w:hAnsi="Arial" w:cstheme="minorBidi"/>
          <w:i/>
          <w:iCs/>
          <w:sz w:val="24"/>
          <w:szCs w:val="22"/>
          <w:lang w:eastAsia="en-US"/>
        </w:rPr>
        <w:t>Queensland Walking Strategy 2019-2029</w:t>
      </w:r>
      <w:r w:rsidRPr="00F560A3">
        <w:rPr>
          <w:rFonts w:ascii="Arial" w:eastAsiaTheme="minorHAnsi" w:hAnsi="Arial" w:cstheme="minorBidi"/>
          <w:sz w:val="24"/>
          <w:szCs w:val="22"/>
          <w:lang w:eastAsia="en-US"/>
        </w:rPr>
        <w:t>.</w:t>
      </w:r>
    </w:p>
    <w:p w14:paraId="1F5DED88" w14:textId="77777777" w:rsidR="001973E9" w:rsidRPr="00F560A3" w:rsidRDefault="001973E9" w:rsidP="007C08A9">
      <w:pPr>
        <w:pStyle w:val="BodyText"/>
        <w:spacing w:before="0" w:after="0" w:line="320" w:lineRule="atLeast"/>
        <w:rPr>
          <w:rFonts w:ascii="Arial" w:eastAsiaTheme="minorHAnsi" w:hAnsi="Arial" w:cstheme="minorBidi"/>
          <w:sz w:val="24"/>
          <w:szCs w:val="22"/>
          <w:lang w:eastAsia="en-US"/>
        </w:rPr>
      </w:pPr>
    </w:p>
    <w:p w14:paraId="772E8EC2" w14:textId="77777777" w:rsidR="00440568" w:rsidRPr="00F560A3" w:rsidRDefault="00440568" w:rsidP="007C08A9">
      <w:pPr>
        <w:pStyle w:val="BodyText"/>
        <w:spacing w:before="0" w:after="0" w:line="320" w:lineRule="atLeast"/>
        <w:rPr>
          <w:rFonts w:ascii="Arial" w:eastAsiaTheme="minorHAnsi" w:hAnsi="Arial" w:cstheme="minorBidi"/>
          <w:sz w:val="24"/>
          <w:szCs w:val="22"/>
          <w:lang w:eastAsia="en-US"/>
        </w:rPr>
      </w:pPr>
      <w:r w:rsidRPr="00F560A3">
        <w:rPr>
          <w:rFonts w:ascii="Arial" w:eastAsiaTheme="minorHAnsi" w:hAnsi="Arial" w:cstheme="minorBidi"/>
          <w:sz w:val="24"/>
          <w:szCs w:val="22"/>
          <w:lang w:eastAsia="en-US"/>
        </w:rPr>
        <w:t>The ATIP funds active transport (AT) infrastructure for transport and utility trips that connect to major attractors, such as schools, universities, shopping complexes, public transport and workplaces.</w:t>
      </w:r>
    </w:p>
    <w:p w14:paraId="04FC275E" w14:textId="77777777" w:rsidR="007C08A9" w:rsidRPr="00F560A3" w:rsidRDefault="007C08A9" w:rsidP="007C08A9">
      <w:pPr>
        <w:pStyle w:val="BodyText"/>
        <w:spacing w:before="0" w:after="0" w:line="320" w:lineRule="atLeast"/>
        <w:rPr>
          <w:rFonts w:ascii="Arial" w:eastAsiaTheme="minorHAnsi" w:hAnsi="Arial" w:cstheme="minorBidi"/>
          <w:sz w:val="24"/>
          <w:szCs w:val="22"/>
          <w:lang w:eastAsia="en-US"/>
        </w:rPr>
      </w:pPr>
    </w:p>
    <w:p w14:paraId="38E45A4F" w14:textId="77777777" w:rsidR="00440568" w:rsidRPr="00F560A3" w:rsidRDefault="00440568" w:rsidP="007C08A9">
      <w:pPr>
        <w:pStyle w:val="BodyText"/>
        <w:spacing w:before="0" w:after="0" w:line="320" w:lineRule="atLeast"/>
        <w:rPr>
          <w:rFonts w:ascii="Arial" w:eastAsiaTheme="minorHAnsi" w:hAnsi="Arial" w:cstheme="minorBidi"/>
          <w:sz w:val="24"/>
          <w:szCs w:val="22"/>
          <w:lang w:eastAsia="en-US"/>
        </w:rPr>
      </w:pPr>
      <w:r w:rsidRPr="00F560A3">
        <w:rPr>
          <w:rFonts w:ascii="Arial" w:eastAsiaTheme="minorHAnsi" w:hAnsi="Arial" w:cstheme="minorBidi"/>
          <w:sz w:val="24"/>
          <w:szCs w:val="22"/>
          <w:lang w:eastAsia="en-US"/>
        </w:rPr>
        <w:t>The ATIP funds projects which provide AT facilities on the state network delivered directly by TMR, and also projects on the local network delivered by Queensland local government areas through funding grants provided by TMR’s Cycle Network Local Government Grants program (CNLGG) and Walking Local Government Grants program (WLGG). The CNLGG and WLGG are sub-programs of the ATIP.</w:t>
      </w:r>
    </w:p>
    <w:p w14:paraId="35A5270C" w14:textId="77777777" w:rsidR="00213F5A" w:rsidRPr="007C08A9" w:rsidRDefault="00213F5A" w:rsidP="007C08A9">
      <w:pPr>
        <w:pStyle w:val="BodyText"/>
        <w:spacing w:before="0" w:after="0" w:line="320" w:lineRule="atLeast"/>
        <w:rPr>
          <w:rFonts w:ascii="Arial" w:eastAsiaTheme="minorHAnsi" w:hAnsi="Arial" w:cstheme="minorBidi"/>
          <w:sz w:val="24"/>
          <w:szCs w:val="22"/>
          <w:lang w:eastAsia="en-US"/>
        </w:rPr>
      </w:pPr>
    </w:p>
    <w:p w14:paraId="3476679C" w14:textId="217EB6BC" w:rsidR="00440568" w:rsidRPr="005C0A44" w:rsidRDefault="00440568" w:rsidP="00C22493">
      <w:pPr>
        <w:pStyle w:val="Heading1"/>
        <w:widowControl/>
        <w:spacing w:before="0" w:line="680" w:lineRule="exact"/>
        <w:rPr>
          <w:rFonts w:ascii="Arial" w:eastAsiaTheme="majorEastAsia" w:hAnsi="Arial" w:cstheme="majorBidi"/>
          <w:bCs w:val="0"/>
          <w:color w:val="003E69"/>
          <w:kern w:val="0"/>
          <w:sz w:val="60"/>
          <w:szCs w:val="36"/>
          <w:lang w:eastAsia="en-US"/>
        </w:rPr>
      </w:pPr>
      <w:bookmarkStart w:id="7" w:name="_Toc171671924"/>
      <w:r w:rsidRPr="005C0A44">
        <w:rPr>
          <w:rFonts w:ascii="Arial" w:eastAsiaTheme="majorEastAsia" w:hAnsi="Arial" w:cstheme="majorBidi"/>
          <w:bCs w:val="0"/>
          <w:color w:val="003E69"/>
          <w:kern w:val="0"/>
          <w:sz w:val="60"/>
          <w:szCs w:val="36"/>
          <w:lang w:eastAsia="en-US"/>
        </w:rPr>
        <w:t xml:space="preserve">2. </w:t>
      </w:r>
      <w:r w:rsidR="00701420">
        <w:rPr>
          <w:rFonts w:ascii="Arial" w:eastAsiaTheme="majorEastAsia" w:hAnsi="Arial" w:cstheme="majorBidi"/>
          <w:bCs w:val="0"/>
          <w:color w:val="003E69"/>
          <w:kern w:val="0"/>
          <w:sz w:val="60"/>
          <w:szCs w:val="36"/>
          <w:lang w:eastAsia="en-US"/>
        </w:rPr>
        <w:tab/>
      </w:r>
      <w:r w:rsidRPr="005C0A44">
        <w:rPr>
          <w:rFonts w:ascii="Arial" w:eastAsiaTheme="majorEastAsia" w:hAnsi="Arial" w:cstheme="majorBidi"/>
          <w:bCs w:val="0"/>
          <w:color w:val="003E69"/>
          <w:kern w:val="0"/>
          <w:sz w:val="60"/>
          <w:szCs w:val="36"/>
          <w:lang w:eastAsia="en-US"/>
        </w:rPr>
        <w:t>Purpose</w:t>
      </w:r>
      <w:bookmarkEnd w:id="7"/>
    </w:p>
    <w:p w14:paraId="24DEB033" w14:textId="77777777" w:rsidR="001001E0" w:rsidRPr="00F560A3" w:rsidRDefault="001001E0" w:rsidP="00213F5A">
      <w:pPr>
        <w:pStyle w:val="BodyText"/>
        <w:spacing w:before="0" w:after="0" w:line="320" w:lineRule="atLeast"/>
        <w:rPr>
          <w:rFonts w:ascii="Arial" w:eastAsiaTheme="minorHAnsi" w:hAnsi="Arial" w:cstheme="minorBidi"/>
          <w:sz w:val="24"/>
          <w:szCs w:val="22"/>
          <w:lang w:eastAsia="en-US"/>
        </w:rPr>
      </w:pPr>
      <w:r w:rsidRPr="00F560A3">
        <w:rPr>
          <w:rFonts w:ascii="Arial" w:eastAsiaTheme="minorHAnsi" w:hAnsi="Arial" w:cstheme="minorBidi"/>
          <w:sz w:val="24"/>
          <w:szCs w:val="22"/>
          <w:lang w:eastAsia="en-US"/>
        </w:rPr>
        <w:t xml:space="preserve">The purpose of this document is to outline the relevant existing technical standards and treatments for AT infrastructure in Queensland and provide guidance on how the ATIP will consider these in prioritisation and development of the AT network through projects funded by the ATIP. </w:t>
      </w:r>
    </w:p>
    <w:p w14:paraId="3F573A5C" w14:textId="77777777" w:rsidR="00213F5A" w:rsidRPr="00F560A3" w:rsidRDefault="00213F5A" w:rsidP="00213F5A">
      <w:pPr>
        <w:pStyle w:val="BodyText"/>
        <w:spacing w:before="0" w:after="0" w:line="320" w:lineRule="atLeast"/>
        <w:rPr>
          <w:rFonts w:ascii="Arial" w:eastAsiaTheme="minorHAnsi" w:hAnsi="Arial" w:cstheme="minorBidi"/>
          <w:sz w:val="24"/>
          <w:szCs w:val="22"/>
          <w:lang w:eastAsia="en-US"/>
        </w:rPr>
      </w:pPr>
    </w:p>
    <w:p w14:paraId="0E1A6BD7" w14:textId="603DD668" w:rsidR="001001E0" w:rsidRPr="00F560A3" w:rsidRDefault="001001E0" w:rsidP="00213F5A">
      <w:pPr>
        <w:pStyle w:val="BodyText"/>
        <w:spacing w:before="0" w:after="0" w:line="320" w:lineRule="atLeast"/>
        <w:rPr>
          <w:rFonts w:ascii="Arial" w:eastAsiaTheme="minorHAnsi" w:hAnsi="Arial" w:cstheme="minorBidi"/>
          <w:sz w:val="24"/>
          <w:szCs w:val="22"/>
          <w:lang w:eastAsia="en-US"/>
        </w:rPr>
      </w:pPr>
      <w:r w:rsidRPr="00F560A3">
        <w:rPr>
          <w:rFonts w:ascii="Arial" w:eastAsiaTheme="minorHAnsi" w:hAnsi="Arial" w:cstheme="minorBidi"/>
          <w:sz w:val="24"/>
          <w:szCs w:val="22"/>
          <w:lang w:eastAsia="en-US"/>
        </w:rPr>
        <w:t>This document seeks to provide further guidance around technical considerations when:</w:t>
      </w:r>
    </w:p>
    <w:p w14:paraId="26A7DA2B" w14:textId="77777777" w:rsidR="001001E0" w:rsidRPr="00F560A3" w:rsidRDefault="001001E0" w:rsidP="00AD3DE3">
      <w:pPr>
        <w:pStyle w:val="BodyText"/>
        <w:numPr>
          <w:ilvl w:val="0"/>
          <w:numId w:val="19"/>
        </w:numPr>
        <w:spacing w:before="0" w:after="0" w:line="320" w:lineRule="atLeast"/>
        <w:rPr>
          <w:rFonts w:ascii="Arial" w:eastAsiaTheme="minorHAnsi" w:hAnsi="Arial" w:cstheme="minorBidi"/>
          <w:sz w:val="24"/>
          <w:szCs w:val="22"/>
          <w:lang w:eastAsia="en-US"/>
        </w:rPr>
      </w:pPr>
      <w:r w:rsidRPr="00F560A3">
        <w:rPr>
          <w:rFonts w:ascii="Arial" w:eastAsiaTheme="minorHAnsi" w:hAnsi="Arial" w:cstheme="minorBidi"/>
          <w:sz w:val="24"/>
          <w:szCs w:val="22"/>
          <w:lang w:eastAsia="en-US"/>
        </w:rPr>
        <w:t>undertaking planning for projects that might be funded by the ATIP in the future</w:t>
      </w:r>
    </w:p>
    <w:p w14:paraId="10696CE7" w14:textId="77777777" w:rsidR="001001E0" w:rsidRPr="00F560A3" w:rsidRDefault="001001E0" w:rsidP="00AD3DE3">
      <w:pPr>
        <w:pStyle w:val="BodyText"/>
        <w:numPr>
          <w:ilvl w:val="0"/>
          <w:numId w:val="19"/>
        </w:numPr>
        <w:spacing w:before="0" w:after="0" w:line="320" w:lineRule="atLeast"/>
        <w:rPr>
          <w:rFonts w:ascii="Arial" w:eastAsiaTheme="minorHAnsi" w:hAnsi="Arial" w:cstheme="minorBidi"/>
          <w:sz w:val="24"/>
          <w:szCs w:val="22"/>
          <w:lang w:eastAsia="en-US"/>
        </w:rPr>
      </w:pPr>
      <w:r w:rsidRPr="00F560A3">
        <w:rPr>
          <w:rFonts w:ascii="Arial" w:eastAsiaTheme="minorHAnsi" w:hAnsi="Arial" w:cstheme="minorBidi"/>
          <w:sz w:val="24"/>
          <w:szCs w:val="22"/>
          <w:lang w:eastAsia="en-US"/>
        </w:rPr>
        <w:t>developing funding applications for the ATIP</w:t>
      </w:r>
    </w:p>
    <w:p w14:paraId="3783A61F" w14:textId="77777777" w:rsidR="001001E0" w:rsidRPr="00F560A3" w:rsidRDefault="001001E0" w:rsidP="00AD3DE3">
      <w:pPr>
        <w:pStyle w:val="BodyText"/>
        <w:numPr>
          <w:ilvl w:val="0"/>
          <w:numId w:val="19"/>
        </w:numPr>
        <w:spacing w:before="0" w:after="0" w:line="320" w:lineRule="atLeast"/>
        <w:rPr>
          <w:rFonts w:ascii="Arial" w:eastAsiaTheme="minorHAnsi" w:hAnsi="Arial" w:cstheme="minorBidi"/>
          <w:sz w:val="24"/>
          <w:szCs w:val="22"/>
          <w:lang w:eastAsia="en-US"/>
        </w:rPr>
      </w:pPr>
      <w:r w:rsidRPr="00F560A3">
        <w:rPr>
          <w:rFonts w:ascii="Arial" w:eastAsiaTheme="minorHAnsi" w:hAnsi="Arial" w:cstheme="minorBidi"/>
          <w:sz w:val="24"/>
          <w:szCs w:val="22"/>
          <w:lang w:eastAsia="en-US"/>
        </w:rPr>
        <w:t xml:space="preserve">developing designs for ATIP projects. </w:t>
      </w:r>
    </w:p>
    <w:p w14:paraId="55CD0C83" w14:textId="77777777" w:rsidR="00213F5A" w:rsidRPr="00F560A3" w:rsidRDefault="00213F5A" w:rsidP="00213F5A">
      <w:pPr>
        <w:pStyle w:val="BodyText"/>
        <w:spacing w:before="0" w:after="0" w:line="320" w:lineRule="atLeast"/>
        <w:rPr>
          <w:rFonts w:ascii="Arial" w:eastAsiaTheme="minorHAnsi" w:hAnsi="Arial" w:cstheme="minorBidi"/>
          <w:sz w:val="24"/>
          <w:szCs w:val="22"/>
          <w:lang w:eastAsia="en-US"/>
        </w:rPr>
      </w:pPr>
    </w:p>
    <w:p w14:paraId="58E403B8" w14:textId="6CFA34EB" w:rsidR="00D12DED" w:rsidRPr="00F560A3" w:rsidRDefault="00D12DED" w:rsidP="00213F5A">
      <w:pPr>
        <w:pStyle w:val="BodyText"/>
        <w:spacing w:before="0" w:after="0" w:line="320" w:lineRule="atLeast"/>
        <w:rPr>
          <w:rFonts w:ascii="Arial" w:eastAsiaTheme="minorHAnsi" w:hAnsi="Arial" w:cstheme="minorBidi"/>
          <w:sz w:val="24"/>
          <w:szCs w:val="22"/>
          <w:lang w:eastAsia="en-US"/>
        </w:rPr>
      </w:pPr>
      <w:r w:rsidRPr="00F560A3">
        <w:rPr>
          <w:rFonts w:ascii="Arial" w:eastAsiaTheme="minorHAnsi" w:hAnsi="Arial" w:cstheme="minorBidi"/>
          <w:sz w:val="24"/>
          <w:szCs w:val="22"/>
          <w:lang w:eastAsia="en-US"/>
        </w:rPr>
        <w:t>For clarity, this document does not present new technical standards or treatments.</w:t>
      </w:r>
    </w:p>
    <w:p w14:paraId="7DA45602" w14:textId="77777777" w:rsidR="00213F5A" w:rsidRPr="00F560A3" w:rsidRDefault="00213F5A" w:rsidP="00213F5A">
      <w:pPr>
        <w:pStyle w:val="BodyText"/>
        <w:spacing w:before="0" w:after="0" w:line="320" w:lineRule="atLeast"/>
        <w:rPr>
          <w:rFonts w:ascii="Arial" w:eastAsiaTheme="minorHAnsi" w:hAnsi="Arial" w:cstheme="minorBidi"/>
          <w:sz w:val="24"/>
          <w:szCs w:val="22"/>
          <w:lang w:eastAsia="en-US"/>
        </w:rPr>
      </w:pPr>
    </w:p>
    <w:p w14:paraId="3E6F8C9A" w14:textId="3665E238" w:rsidR="00D12DED" w:rsidRPr="00F560A3" w:rsidRDefault="00D12DED" w:rsidP="00213F5A">
      <w:pPr>
        <w:pStyle w:val="BodyText"/>
        <w:spacing w:before="0" w:after="0" w:line="320" w:lineRule="atLeast"/>
        <w:rPr>
          <w:rFonts w:ascii="Arial" w:eastAsiaTheme="minorHAnsi" w:hAnsi="Arial" w:cstheme="minorBidi"/>
          <w:sz w:val="24"/>
          <w:szCs w:val="22"/>
          <w:lang w:eastAsia="en-US"/>
        </w:rPr>
      </w:pPr>
      <w:r w:rsidRPr="00F560A3">
        <w:rPr>
          <w:rFonts w:ascii="Arial" w:eastAsiaTheme="minorHAnsi" w:hAnsi="Arial" w:cstheme="minorBidi"/>
          <w:sz w:val="24"/>
          <w:szCs w:val="22"/>
          <w:lang w:eastAsia="en-US"/>
        </w:rPr>
        <w:t>This latest version (1.</w:t>
      </w:r>
      <w:r w:rsidR="00FC0FE2" w:rsidRPr="00F560A3">
        <w:rPr>
          <w:rFonts w:ascii="Arial" w:eastAsiaTheme="minorHAnsi" w:hAnsi="Arial" w:cstheme="minorBidi"/>
          <w:sz w:val="24"/>
          <w:szCs w:val="22"/>
          <w:lang w:eastAsia="en-US"/>
        </w:rPr>
        <w:t>7</w:t>
      </w:r>
      <w:r w:rsidRPr="00F560A3">
        <w:rPr>
          <w:rFonts w:ascii="Arial" w:eastAsiaTheme="minorHAnsi" w:hAnsi="Arial" w:cstheme="minorBidi"/>
          <w:sz w:val="24"/>
          <w:szCs w:val="22"/>
          <w:lang w:eastAsia="en-US"/>
        </w:rPr>
        <w:t>, June 2024) incorporates learnings and clarifications resulting from previous relevant ATIP funded infrastructure projects.</w:t>
      </w:r>
    </w:p>
    <w:p w14:paraId="50C84F8A" w14:textId="77777777" w:rsidR="00213F5A" w:rsidRPr="00213F5A" w:rsidRDefault="00213F5A" w:rsidP="00213F5A">
      <w:pPr>
        <w:pStyle w:val="BodyText"/>
        <w:spacing w:before="0" w:after="0" w:line="320" w:lineRule="atLeast"/>
        <w:rPr>
          <w:rFonts w:ascii="Arial" w:eastAsiaTheme="minorHAnsi" w:hAnsi="Arial" w:cstheme="minorBidi"/>
          <w:sz w:val="24"/>
          <w:szCs w:val="22"/>
          <w:lang w:eastAsia="en-US"/>
        </w:rPr>
      </w:pPr>
    </w:p>
    <w:p w14:paraId="4D4464CB" w14:textId="3FE4F5FD" w:rsidR="0098765F" w:rsidRPr="00213F5A" w:rsidRDefault="0098765F" w:rsidP="00C22493">
      <w:pPr>
        <w:pStyle w:val="Heading1"/>
        <w:widowControl/>
        <w:spacing w:before="0" w:line="680" w:lineRule="exact"/>
        <w:ind w:left="720" w:hanging="720"/>
        <w:rPr>
          <w:rFonts w:ascii="Arial" w:eastAsiaTheme="majorEastAsia" w:hAnsi="Arial" w:cstheme="majorBidi"/>
          <w:bCs w:val="0"/>
          <w:color w:val="003E69"/>
          <w:kern w:val="0"/>
          <w:sz w:val="60"/>
          <w:szCs w:val="36"/>
          <w:lang w:eastAsia="en-US"/>
        </w:rPr>
      </w:pPr>
      <w:bookmarkStart w:id="8" w:name="_Toc171671925"/>
      <w:r w:rsidRPr="00213F5A">
        <w:rPr>
          <w:rFonts w:ascii="Arial" w:eastAsiaTheme="majorEastAsia" w:hAnsi="Arial" w:cstheme="majorBidi"/>
          <w:bCs w:val="0"/>
          <w:color w:val="003E69"/>
          <w:kern w:val="0"/>
          <w:sz w:val="60"/>
          <w:szCs w:val="36"/>
          <w:lang w:eastAsia="en-US"/>
        </w:rPr>
        <w:lastRenderedPageBreak/>
        <w:t xml:space="preserve">3. </w:t>
      </w:r>
      <w:r w:rsidR="00701420">
        <w:rPr>
          <w:rFonts w:ascii="Arial" w:eastAsiaTheme="majorEastAsia" w:hAnsi="Arial" w:cstheme="majorBidi"/>
          <w:bCs w:val="0"/>
          <w:color w:val="003E69"/>
          <w:kern w:val="0"/>
          <w:sz w:val="60"/>
          <w:szCs w:val="36"/>
          <w:lang w:eastAsia="en-US"/>
        </w:rPr>
        <w:tab/>
      </w:r>
      <w:r w:rsidRPr="00213F5A">
        <w:rPr>
          <w:rFonts w:ascii="Arial" w:eastAsiaTheme="majorEastAsia" w:hAnsi="Arial" w:cstheme="majorBidi"/>
          <w:bCs w:val="0"/>
          <w:color w:val="003E69"/>
          <w:kern w:val="0"/>
          <w:sz w:val="60"/>
          <w:szCs w:val="36"/>
          <w:lang w:eastAsia="en-US"/>
        </w:rPr>
        <w:t xml:space="preserve">Eligibility and </w:t>
      </w:r>
      <w:r w:rsidR="00701420">
        <w:rPr>
          <w:rFonts w:ascii="Arial" w:eastAsiaTheme="majorEastAsia" w:hAnsi="Arial" w:cstheme="majorBidi"/>
          <w:bCs w:val="0"/>
          <w:color w:val="003E69"/>
          <w:kern w:val="0"/>
          <w:sz w:val="60"/>
          <w:szCs w:val="36"/>
          <w:lang w:eastAsia="en-US"/>
        </w:rPr>
        <w:t>p</w:t>
      </w:r>
      <w:r w:rsidRPr="00213F5A">
        <w:rPr>
          <w:rFonts w:ascii="Arial" w:eastAsiaTheme="majorEastAsia" w:hAnsi="Arial" w:cstheme="majorBidi"/>
          <w:bCs w:val="0"/>
          <w:color w:val="003E69"/>
          <w:kern w:val="0"/>
          <w:sz w:val="60"/>
          <w:szCs w:val="36"/>
          <w:lang w:eastAsia="en-US"/>
        </w:rPr>
        <w:t xml:space="preserve">erformance </w:t>
      </w:r>
      <w:r w:rsidR="00701420">
        <w:rPr>
          <w:rFonts w:ascii="Arial" w:eastAsiaTheme="majorEastAsia" w:hAnsi="Arial" w:cstheme="majorBidi"/>
          <w:bCs w:val="0"/>
          <w:color w:val="003E69"/>
          <w:kern w:val="0"/>
          <w:sz w:val="60"/>
          <w:szCs w:val="36"/>
          <w:lang w:eastAsia="en-US"/>
        </w:rPr>
        <w:t>r</w:t>
      </w:r>
      <w:r w:rsidRPr="00213F5A">
        <w:rPr>
          <w:rFonts w:ascii="Arial" w:eastAsiaTheme="majorEastAsia" w:hAnsi="Arial" w:cstheme="majorBidi"/>
          <w:bCs w:val="0"/>
          <w:color w:val="003E69"/>
          <w:kern w:val="0"/>
          <w:sz w:val="60"/>
          <w:szCs w:val="36"/>
          <w:lang w:eastAsia="en-US"/>
        </w:rPr>
        <w:t>equirements</w:t>
      </w:r>
      <w:bookmarkEnd w:id="8"/>
    </w:p>
    <w:p w14:paraId="58C7B8A6" w14:textId="782B2D06" w:rsidR="00A57DA1" w:rsidRPr="003961D9" w:rsidRDefault="00A57DA1" w:rsidP="00C22493">
      <w:pPr>
        <w:pStyle w:val="Heading2"/>
        <w:tabs>
          <w:tab w:val="left" w:pos="1134"/>
        </w:tabs>
        <w:spacing w:before="0" w:after="0" w:line="520" w:lineRule="atLeast"/>
      </w:pPr>
      <w:bookmarkStart w:id="9" w:name="_Toc171671926"/>
      <w:r w:rsidRPr="00C23627">
        <w:rPr>
          <w:rFonts w:ascii="Arial" w:eastAsiaTheme="majorEastAsia" w:hAnsi="Arial" w:cstheme="majorBidi"/>
          <w:bCs w:val="0"/>
          <w:iCs w:val="0"/>
          <w:color w:val="003E69"/>
          <w:sz w:val="44"/>
          <w:szCs w:val="32"/>
          <w:lang w:eastAsia="en-US"/>
        </w:rPr>
        <w:t>3.1</w:t>
      </w:r>
      <w:r w:rsidRPr="003961D9">
        <w:t xml:space="preserve"> </w:t>
      </w:r>
      <w:r w:rsidR="00C22493">
        <w:tab/>
      </w:r>
      <w:r w:rsidRPr="00C23627">
        <w:rPr>
          <w:rFonts w:ascii="Arial" w:eastAsiaTheme="majorEastAsia" w:hAnsi="Arial" w:cstheme="majorBidi"/>
          <w:bCs w:val="0"/>
          <w:iCs w:val="0"/>
          <w:color w:val="003E69"/>
          <w:sz w:val="44"/>
          <w:szCs w:val="32"/>
          <w:lang w:eastAsia="en-US"/>
        </w:rPr>
        <w:t>Eligibility</w:t>
      </w:r>
      <w:bookmarkEnd w:id="9"/>
    </w:p>
    <w:p w14:paraId="026AC09A" w14:textId="291468D4" w:rsidR="00E74E56" w:rsidRPr="00F560A3" w:rsidRDefault="00E74E56" w:rsidP="00C23627">
      <w:pPr>
        <w:pStyle w:val="BodyText"/>
        <w:spacing w:before="0" w:after="0" w:line="320" w:lineRule="atLeast"/>
        <w:rPr>
          <w:rFonts w:ascii="Arial" w:eastAsiaTheme="minorHAnsi" w:hAnsi="Arial" w:cstheme="minorBidi"/>
          <w:sz w:val="24"/>
          <w:szCs w:val="22"/>
          <w:lang w:eastAsia="en-US"/>
        </w:rPr>
      </w:pPr>
      <w:r w:rsidRPr="00F560A3">
        <w:rPr>
          <w:rFonts w:ascii="Arial" w:eastAsiaTheme="minorHAnsi" w:hAnsi="Arial" w:cstheme="minorBidi"/>
          <w:sz w:val="24"/>
          <w:szCs w:val="22"/>
          <w:lang w:eastAsia="en-US"/>
        </w:rPr>
        <w:t xml:space="preserve">Individual program guidelines (CNLGG or WLGG for example) will outline the project eligibility requirements specific </w:t>
      </w:r>
      <w:r w:rsidR="00053691" w:rsidRPr="00F560A3">
        <w:rPr>
          <w:rFonts w:ascii="Arial" w:eastAsiaTheme="minorHAnsi" w:hAnsi="Arial" w:cstheme="minorBidi"/>
          <w:sz w:val="24"/>
          <w:szCs w:val="22"/>
          <w:lang w:eastAsia="en-US"/>
        </w:rPr>
        <w:t>to</w:t>
      </w:r>
      <w:r w:rsidRPr="00F560A3">
        <w:rPr>
          <w:rFonts w:ascii="Arial" w:eastAsiaTheme="minorHAnsi" w:hAnsi="Arial" w:cstheme="minorBidi"/>
          <w:sz w:val="24"/>
          <w:szCs w:val="22"/>
          <w:lang w:eastAsia="en-US"/>
        </w:rPr>
        <w:t xml:space="preserve"> those programs including alignment and</w:t>
      </w:r>
      <w:r w:rsidR="0076709E" w:rsidRPr="00F560A3">
        <w:rPr>
          <w:rFonts w:ascii="Arial" w:eastAsiaTheme="minorHAnsi" w:hAnsi="Arial" w:cstheme="minorBidi"/>
          <w:sz w:val="24"/>
          <w:szCs w:val="22"/>
          <w:lang w:eastAsia="en-US"/>
        </w:rPr>
        <w:t>,</w:t>
      </w:r>
      <w:r w:rsidRPr="00F560A3">
        <w:rPr>
          <w:rFonts w:ascii="Arial" w:eastAsiaTheme="minorHAnsi" w:hAnsi="Arial" w:cstheme="minorBidi"/>
          <w:sz w:val="24"/>
          <w:szCs w:val="22"/>
          <w:lang w:eastAsia="en-US"/>
        </w:rPr>
        <w:t xml:space="preserve"> where required, compliance with relative network plans.</w:t>
      </w:r>
    </w:p>
    <w:p w14:paraId="5509B2D0" w14:textId="77777777" w:rsidR="00C22493" w:rsidRPr="00C23627" w:rsidRDefault="00C22493" w:rsidP="00C23627">
      <w:pPr>
        <w:pStyle w:val="BodyText"/>
        <w:spacing w:before="0" w:after="0" w:line="320" w:lineRule="atLeast"/>
        <w:rPr>
          <w:rFonts w:ascii="Arial" w:eastAsiaTheme="minorHAnsi" w:hAnsi="Arial" w:cstheme="minorBidi"/>
          <w:sz w:val="24"/>
          <w:szCs w:val="22"/>
          <w:lang w:eastAsia="en-US"/>
        </w:rPr>
      </w:pPr>
    </w:p>
    <w:p w14:paraId="119D584E" w14:textId="3628AF86" w:rsidR="00E74E56" w:rsidRPr="001973E9" w:rsidRDefault="00E74E56" w:rsidP="00C22493">
      <w:pPr>
        <w:pStyle w:val="Heading2"/>
        <w:tabs>
          <w:tab w:val="left" w:pos="1134"/>
        </w:tabs>
        <w:spacing w:before="0" w:after="0" w:line="520" w:lineRule="atLeast"/>
        <w:rPr>
          <w:rFonts w:ascii="Arial" w:eastAsiaTheme="majorEastAsia" w:hAnsi="Arial" w:cstheme="majorBidi"/>
          <w:bCs w:val="0"/>
          <w:iCs w:val="0"/>
          <w:color w:val="003E69"/>
          <w:sz w:val="44"/>
          <w:szCs w:val="32"/>
          <w:lang w:eastAsia="en-US"/>
        </w:rPr>
      </w:pPr>
      <w:bookmarkStart w:id="10" w:name="_Toc171671927"/>
      <w:r w:rsidRPr="001973E9">
        <w:rPr>
          <w:rFonts w:ascii="Arial" w:eastAsiaTheme="majorEastAsia" w:hAnsi="Arial" w:cstheme="majorBidi"/>
          <w:bCs w:val="0"/>
          <w:iCs w:val="0"/>
          <w:color w:val="003E69"/>
          <w:sz w:val="44"/>
          <w:szCs w:val="32"/>
          <w:lang w:eastAsia="en-US"/>
        </w:rPr>
        <w:t xml:space="preserve">3.2 </w:t>
      </w:r>
      <w:r w:rsidR="00C22493">
        <w:rPr>
          <w:rFonts w:ascii="Arial" w:eastAsiaTheme="majorEastAsia" w:hAnsi="Arial" w:cstheme="majorBidi"/>
          <w:bCs w:val="0"/>
          <w:iCs w:val="0"/>
          <w:color w:val="003E69"/>
          <w:sz w:val="44"/>
          <w:szCs w:val="32"/>
          <w:lang w:eastAsia="en-US"/>
        </w:rPr>
        <w:tab/>
      </w:r>
      <w:r w:rsidRPr="001973E9">
        <w:rPr>
          <w:rFonts w:ascii="Arial" w:eastAsiaTheme="majorEastAsia" w:hAnsi="Arial" w:cstheme="majorBidi"/>
          <w:bCs w:val="0"/>
          <w:iCs w:val="0"/>
          <w:color w:val="003E69"/>
          <w:sz w:val="44"/>
          <w:szCs w:val="32"/>
          <w:lang w:eastAsia="en-US"/>
        </w:rPr>
        <w:t xml:space="preserve">Performance </w:t>
      </w:r>
      <w:r w:rsidR="00701420">
        <w:rPr>
          <w:rFonts w:ascii="Arial" w:eastAsiaTheme="majorEastAsia" w:hAnsi="Arial" w:cstheme="majorBidi"/>
          <w:bCs w:val="0"/>
          <w:iCs w:val="0"/>
          <w:color w:val="003E69"/>
          <w:sz w:val="44"/>
          <w:szCs w:val="32"/>
          <w:lang w:eastAsia="en-US"/>
        </w:rPr>
        <w:t>r</w:t>
      </w:r>
      <w:r w:rsidRPr="001973E9">
        <w:rPr>
          <w:rFonts w:ascii="Arial" w:eastAsiaTheme="majorEastAsia" w:hAnsi="Arial" w:cstheme="majorBidi"/>
          <w:bCs w:val="0"/>
          <w:iCs w:val="0"/>
          <w:color w:val="003E69"/>
          <w:sz w:val="44"/>
          <w:szCs w:val="32"/>
          <w:lang w:eastAsia="en-US"/>
        </w:rPr>
        <w:t>equirements</w:t>
      </w:r>
      <w:bookmarkEnd w:id="10"/>
    </w:p>
    <w:p w14:paraId="12B60E1C" w14:textId="77777777" w:rsidR="00181F04" w:rsidRPr="00F560A3" w:rsidRDefault="00181F04" w:rsidP="001973E9">
      <w:pPr>
        <w:pStyle w:val="BodyText"/>
        <w:spacing w:before="0" w:after="0" w:line="320" w:lineRule="atLeast"/>
        <w:rPr>
          <w:rFonts w:ascii="Arial" w:eastAsiaTheme="minorHAnsi" w:hAnsi="Arial" w:cstheme="minorBidi"/>
          <w:sz w:val="24"/>
          <w:szCs w:val="22"/>
          <w:lang w:eastAsia="en-US"/>
        </w:rPr>
      </w:pPr>
      <w:r w:rsidRPr="00F560A3">
        <w:rPr>
          <w:rFonts w:ascii="Arial" w:eastAsiaTheme="minorHAnsi" w:hAnsi="Arial" w:cstheme="minorBidi"/>
          <w:sz w:val="24"/>
          <w:szCs w:val="22"/>
          <w:lang w:eastAsia="en-US"/>
        </w:rPr>
        <w:t>Evidence suggests that high quality AT facilities which are comfortable, low-stress, accessible, convenient, direct, safe and competitive with other modes of travel encourages more people to ride bikes and walk more often.</w:t>
      </w:r>
      <w:r w:rsidRPr="00F560A3" w:rsidDel="000C4F27">
        <w:rPr>
          <w:rFonts w:ascii="Arial" w:eastAsiaTheme="minorHAnsi" w:hAnsi="Arial" w:cstheme="minorBidi"/>
          <w:sz w:val="24"/>
          <w:szCs w:val="22"/>
          <w:lang w:eastAsia="en-US"/>
        </w:rPr>
        <w:t xml:space="preserve"> </w:t>
      </w:r>
    </w:p>
    <w:p w14:paraId="2CE2B1C1" w14:textId="77777777" w:rsidR="001973E9" w:rsidRPr="00F560A3" w:rsidRDefault="001973E9" w:rsidP="001973E9">
      <w:pPr>
        <w:pStyle w:val="BodyText"/>
        <w:spacing w:before="0" w:after="0" w:line="320" w:lineRule="atLeast"/>
        <w:rPr>
          <w:rFonts w:ascii="Arial" w:eastAsiaTheme="minorHAnsi" w:hAnsi="Arial" w:cstheme="minorBidi"/>
          <w:sz w:val="24"/>
          <w:szCs w:val="22"/>
          <w:lang w:eastAsia="en-US"/>
        </w:rPr>
      </w:pPr>
    </w:p>
    <w:p w14:paraId="6747EED3" w14:textId="35A38388" w:rsidR="006133ED" w:rsidRPr="00F560A3" w:rsidRDefault="00181F04" w:rsidP="001973E9">
      <w:pPr>
        <w:pStyle w:val="BodyText"/>
        <w:spacing w:before="0" w:after="0" w:line="320" w:lineRule="atLeast"/>
        <w:rPr>
          <w:rFonts w:ascii="Arial" w:eastAsiaTheme="minorHAnsi" w:hAnsi="Arial" w:cstheme="minorBidi"/>
          <w:sz w:val="24"/>
          <w:szCs w:val="22"/>
          <w:lang w:eastAsia="en-US"/>
        </w:rPr>
      </w:pPr>
      <w:r w:rsidRPr="00F560A3">
        <w:rPr>
          <w:rFonts w:ascii="Arial" w:eastAsiaTheme="minorHAnsi" w:hAnsi="Arial" w:cstheme="minorBidi"/>
          <w:sz w:val="24"/>
          <w:szCs w:val="22"/>
          <w:lang w:eastAsia="en-US"/>
        </w:rPr>
        <w:t>Further to this, and c</w:t>
      </w:r>
      <w:r w:rsidR="006133ED" w:rsidRPr="00F560A3">
        <w:rPr>
          <w:rFonts w:ascii="Arial" w:eastAsiaTheme="minorHAnsi" w:hAnsi="Arial" w:cstheme="minorBidi"/>
          <w:sz w:val="24"/>
          <w:szCs w:val="22"/>
          <w:lang w:eastAsia="en-US"/>
        </w:rPr>
        <w:t>onsistent with the Safe Systems approach adopted in TMR’s Road Safety Policy</w:t>
      </w:r>
      <w:r w:rsidR="00561931" w:rsidRPr="00F560A3">
        <w:rPr>
          <w:rFonts w:ascii="Arial" w:eastAsiaTheme="minorHAnsi" w:hAnsi="Arial" w:cstheme="minorBidi"/>
          <w:sz w:val="24"/>
          <w:szCs w:val="22"/>
          <w:vertAlign w:val="superscript"/>
          <w:lang w:eastAsia="en-US"/>
        </w:rPr>
        <w:footnoteReference w:id="2"/>
      </w:r>
      <w:r w:rsidR="008F353A" w:rsidRPr="00F560A3">
        <w:rPr>
          <w:rFonts w:ascii="Arial" w:eastAsiaTheme="minorHAnsi" w:hAnsi="Arial" w:cstheme="minorBidi"/>
          <w:sz w:val="24"/>
          <w:szCs w:val="22"/>
          <w:lang w:eastAsia="en-US"/>
        </w:rPr>
        <w:t>,</w:t>
      </w:r>
      <w:r w:rsidR="00561931" w:rsidRPr="00F560A3">
        <w:rPr>
          <w:rFonts w:ascii="Arial" w:eastAsiaTheme="minorHAnsi" w:hAnsi="Arial" w:cstheme="minorBidi"/>
          <w:sz w:val="24"/>
          <w:szCs w:val="22"/>
          <w:lang w:eastAsia="en-US"/>
        </w:rPr>
        <w:t xml:space="preserve"> </w:t>
      </w:r>
      <w:r w:rsidR="006133ED" w:rsidRPr="00F560A3">
        <w:rPr>
          <w:rFonts w:ascii="Arial" w:eastAsiaTheme="minorHAnsi" w:hAnsi="Arial" w:cstheme="minorBidi"/>
          <w:sz w:val="24"/>
          <w:szCs w:val="22"/>
          <w:lang w:eastAsia="en-US"/>
        </w:rPr>
        <w:t xml:space="preserve">the ATIP is focused on supporting facilities and treatments that do not expose active transport users to crash forces that could lead to fatal and/or serious injury outcomes. </w:t>
      </w:r>
      <w:r w:rsidR="00851D78" w:rsidRPr="00F560A3">
        <w:rPr>
          <w:rFonts w:ascii="Arial" w:eastAsiaTheme="minorHAnsi" w:hAnsi="Arial" w:cstheme="minorBidi"/>
          <w:sz w:val="24"/>
          <w:szCs w:val="22"/>
          <w:lang w:eastAsia="en-US"/>
        </w:rPr>
        <w:t xml:space="preserve">The </w:t>
      </w:r>
      <w:r w:rsidR="006133ED" w:rsidRPr="00F560A3">
        <w:rPr>
          <w:rFonts w:ascii="Arial" w:eastAsiaTheme="minorHAnsi" w:hAnsi="Arial" w:cstheme="minorBidi"/>
          <w:sz w:val="24"/>
          <w:szCs w:val="22"/>
          <w:lang w:eastAsia="en-US"/>
        </w:rPr>
        <w:t xml:space="preserve">ATIP </w:t>
      </w:r>
      <w:r w:rsidR="0002738A" w:rsidRPr="00F560A3">
        <w:rPr>
          <w:rFonts w:ascii="Arial" w:eastAsiaTheme="minorHAnsi" w:hAnsi="Arial" w:cstheme="minorBidi"/>
          <w:sz w:val="24"/>
          <w:szCs w:val="22"/>
          <w:lang w:eastAsia="en-US"/>
        </w:rPr>
        <w:t xml:space="preserve">also </w:t>
      </w:r>
      <w:r w:rsidR="00893934" w:rsidRPr="00F560A3">
        <w:rPr>
          <w:rFonts w:ascii="Arial" w:eastAsiaTheme="minorHAnsi" w:hAnsi="Arial" w:cstheme="minorBidi"/>
          <w:sz w:val="24"/>
          <w:szCs w:val="22"/>
          <w:lang w:eastAsia="en-US"/>
        </w:rPr>
        <w:t xml:space="preserve">prioritises </w:t>
      </w:r>
      <w:r w:rsidR="006133ED" w:rsidRPr="00F560A3">
        <w:rPr>
          <w:rFonts w:ascii="Arial" w:eastAsiaTheme="minorHAnsi" w:hAnsi="Arial" w:cstheme="minorBidi"/>
          <w:sz w:val="24"/>
          <w:szCs w:val="22"/>
          <w:lang w:eastAsia="en-US"/>
        </w:rPr>
        <w:t xml:space="preserve">the separation of modes, where </w:t>
      </w:r>
      <w:r w:rsidR="00893934" w:rsidRPr="00F560A3">
        <w:rPr>
          <w:rFonts w:ascii="Arial" w:eastAsiaTheme="minorHAnsi" w:hAnsi="Arial" w:cstheme="minorBidi"/>
          <w:sz w:val="24"/>
          <w:szCs w:val="22"/>
          <w:lang w:eastAsia="en-US"/>
        </w:rPr>
        <w:t>feasible and appropriate for project and location context</w:t>
      </w:r>
      <w:r w:rsidR="000B688C" w:rsidRPr="00F560A3">
        <w:rPr>
          <w:rFonts w:ascii="Arial" w:eastAsiaTheme="minorHAnsi" w:hAnsi="Arial" w:cstheme="minorBidi"/>
          <w:sz w:val="24"/>
          <w:szCs w:val="22"/>
          <w:vertAlign w:val="superscript"/>
          <w:lang w:eastAsia="en-US"/>
        </w:rPr>
        <w:footnoteReference w:id="3"/>
      </w:r>
      <w:r w:rsidR="006133ED" w:rsidRPr="00F560A3">
        <w:rPr>
          <w:rFonts w:ascii="Arial" w:eastAsiaTheme="minorHAnsi" w:hAnsi="Arial" w:cstheme="minorBidi"/>
          <w:sz w:val="24"/>
          <w:szCs w:val="22"/>
          <w:lang w:eastAsia="en-US"/>
        </w:rPr>
        <w:t>.</w:t>
      </w:r>
    </w:p>
    <w:p w14:paraId="5582751B" w14:textId="77777777" w:rsidR="001973E9" w:rsidRDefault="001973E9" w:rsidP="001973E9">
      <w:pPr>
        <w:pStyle w:val="BodyText"/>
        <w:spacing w:before="0" w:after="0" w:line="320" w:lineRule="atLeast"/>
        <w:rPr>
          <w:rFonts w:ascii="Arial" w:eastAsiaTheme="minorHAnsi" w:hAnsi="Arial" w:cstheme="minorBidi"/>
          <w:sz w:val="24"/>
          <w:szCs w:val="22"/>
          <w:lang w:eastAsia="en-US"/>
        </w:rPr>
      </w:pPr>
    </w:p>
    <w:p w14:paraId="030660AD" w14:textId="0FCA0DDC" w:rsidR="00851D78" w:rsidRPr="00F560A3" w:rsidRDefault="00B83D47" w:rsidP="001973E9">
      <w:pPr>
        <w:pStyle w:val="BodyText"/>
        <w:spacing w:before="0" w:after="0" w:line="320" w:lineRule="atLeast"/>
        <w:rPr>
          <w:rFonts w:ascii="Arial" w:eastAsiaTheme="minorHAnsi" w:hAnsi="Arial" w:cstheme="minorBidi"/>
          <w:sz w:val="24"/>
          <w:szCs w:val="22"/>
          <w:lang w:eastAsia="en-US"/>
        </w:rPr>
      </w:pPr>
      <w:r w:rsidRPr="00F560A3">
        <w:rPr>
          <w:rFonts w:ascii="Arial" w:eastAsiaTheme="minorHAnsi" w:hAnsi="Arial" w:cstheme="minorBidi"/>
          <w:sz w:val="24"/>
          <w:szCs w:val="22"/>
          <w:lang w:eastAsia="en-US"/>
        </w:rPr>
        <w:t>Taking these key matters into consideration, t</w:t>
      </w:r>
      <w:r w:rsidR="00851D78" w:rsidRPr="00F560A3">
        <w:rPr>
          <w:rFonts w:ascii="Arial" w:eastAsiaTheme="minorHAnsi" w:hAnsi="Arial" w:cstheme="minorBidi"/>
          <w:sz w:val="24"/>
          <w:szCs w:val="22"/>
          <w:lang w:eastAsia="en-US"/>
        </w:rPr>
        <w:t xml:space="preserve">he ATIP </w:t>
      </w:r>
      <w:r w:rsidRPr="00F560A3">
        <w:rPr>
          <w:rFonts w:ascii="Arial" w:eastAsiaTheme="minorHAnsi" w:hAnsi="Arial" w:cstheme="minorBidi"/>
          <w:sz w:val="24"/>
          <w:szCs w:val="22"/>
          <w:lang w:eastAsia="en-US"/>
        </w:rPr>
        <w:t>prioritises the</w:t>
      </w:r>
      <w:r w:rsidR="00851D78" w:rsidRPr="00F560A3">
        <w:rPr>
          <w:rFonts w:ascii="Arial" w:eastAsiaTheme="minorHAnsi" w:hAnsi="Arial" w:cstheme="minorBidi"/>
          <w:sz w:val="24"/>
          <w:szCs w:val="22"/>
          <w:lang w:eastAsia="en-US"/>
        </w:rPr>
        <w:t xml:space="preserve"> adoption of desirable treatments over minimum treatments to support deliver</w:t>
      </w:r>
      <w:r w:rsidRPr="00F560A3">
        <w:rPr>
          <w:rFonts w:ascii="Arial" w:eastAsiaTheme="minorHAnsi" w:hAnsi="Arial" w:cstheme="minorBidi"/>
          <w:sz w:val="24"/>
          <w:szCs w:val="22"/>
          <w:lang w:eastAsia="en-US"/>
        </w:rPr>
        <w:t>y of</w:t>
      </w:r>
      <w:r w:rsidR="00851D78" w:rsidRPr="00F560A3">
        <w:rPr>
          <w:rFonts w:ascii="Arial" w:eastAsiaTheme="minorHAnsi" w:hAnsi="Arial" w:cstheme="minorBidi"/>
          <w:sz w:val="24"/>
          <w:szCs w:val="22"/>
          <w:lang w:eastAsia="en-US"/>
        </w:rPr>
        <w:t xml:space="preserve"> infrastructure that:</w:t>
      </w:r>
    </w:p>
    <w:p w14:paraId="6A2FD166" w14:textId="6A489AF1" w:rsidR="00851D78" w:rsidRPr="00F560A3" w:rsidRDefault="00851D78" w:rsidP="00AD3DE3">
      <w:pPr>
        <w:pStyle w:val="BodyText"/>
        <w:numPr>
          <w:ilvl w:val="0"/>
          <w:numId w:val="20"/>
        </w:numPr>
        <w:spacing w:before="0" w:after="0" w:line="320" w:lineRule="atLeast"/>
        <w:rPr>
          <w:rFonts w:ascii="Arial" w:eastAsiaTheme="minorHAnsi" w:hAnsi="Arial" w:cstheme="minorBidi"/>
          <w:sz w:val="24"/>
          <w:szCs w:val="22"/>
          <w:lang w:eastAsia="en-US"/>
        </w:rPr>
      </w:pPr>
      <w:r w:rsidRPr="00F560A3">
        <w:rPr>
          <w:rFonts w:ascii="Arial" w:eastAsiaTheme="minorHAnsi" w:hAnsi="Arial" w:cstheme="minorBidi"/>
          <w:sz w:val="24"/>
          <w:szCs w:val="22"/>
          <w:lang w:eastAsia="en-US"/>
        </w:rPr>
        <w:t>meets best practice design and construction standards</w:t>
      </w:r>
      <w:r w:rsidRPr="00F560A3">
        <w:rPr>
          <w:rFonts w:ascii="Arial" w:eastAsiaTheme="minorHAnsi" w:hAnsi="Arial" w:cstheme="minorBidi"/>
          <w:sz w:val="24"/>
          <w:szCs w:val="22"/>
          <w:vertAlign w:val="superscript"/>
          <w:lang w:eastAsia="en-US"/>
        </w:rPr>
        <w:footnoteReference w:id="4"/>
      </w:r>
      <w:r w:rsidRPr="00F560A3">
        <w:rPr>
          <w:rFonts w:ascii="Arial" w:eastAsiaTheme="minorHAnsi" w:hAnsi="Arial" w:cstheme="minorBidi"/>
          <w:sz w:val="24"/>
          <w:szCs w:val="22"/>
          <w:lang w:eastAsia="en-US"/>
        </w:rPr>
        <w:t xml:space="preserve">; </w:t>
      </w:r>
    </w:p>
    <w:p w14:paraId="47813429" w14:textId="77777777" w:rsidR="00851D78" w:rsidRPr="00F560A3" w:rsidRDefault="00851D78" w:rsidP="00AD3DE3">
      <w:pPr>
        <w:pStyle w:val="BodyText"/>
        <w:numPr>
          <w:ilvl w:val="0"/>
          <w:numId w:val="20"/>
        </w:numPr>
        <w:spacing w:before="0" w:after="0" w:line="320" w:lineRule="atLeast"/>
        <w:rPr>
          <w:rFonts w:ascii="Arial" w:eastAsiaTheme="minorHAnsi" w:hAnsi="Arial" w:cstheme="minorBidi"/>
          <w:sz w:val="24"/>
          <w:szCs w:val="22"/>
          <w:lang w:eastAsia="en-US"/>
        </w:rPr>
      </w:pPr>
      <w:r w:rsidRPr="00F560A3">
        <w:rPr>
          <w:rFonts w:ascii="Arial" w:eastAsiaTheme="minorHAnsi" w:hAnsi="Arial" w:cstheme="minorBidi"/>
          <w:sz w:val="24"/>
          <w:szCs w:val="22"/>
          <w:lang w:eastAsia="en-US"/>
        </w:rPr>
        <w:t>completes missing links and/or removes barriers that present significant obstacles to bike riding or walking;</w:t>
      </w:r>
    </w:p>
    <w:p w14:paraId="42BAD745" w14:textId="77777777" w:rsidR="00851D78" w:rsidRPr="00F560A3" w:rsidRDefault="00851D78" w:rsidP="00AD3DE3">
      <w:pPr>
        <w:pStyle w:val="BodyText"/>
        <w:numPr>
          <w:ilvl w:val="0"/>
          <w:numId w:val="20"/>
        </w:numPr>
        <w:spacing w:before="0" w:after="0" w:line="320" w:lineRule="atLeast"/>
        <w:rPr>
          <w:rFonts w:ascii="Arial" w:eastAsiaTheme="minorHAnsi" w:hAnsi="Arial" w:cstheme="minorBidi"/>
          <w:sz w:val="24"/>
          <w:szCs w:val="22"/>
          <w:lang w:eastAsia="en-US"/>
        </w:rPr>
      </w:pPr>
      <w:r w:rsidRPr="00F560A3">
        <w:rPr>
          <w:rFonts w:ascii="Arial" w:eastAsiaTheme="minorHAnsi" w:hAnsi="Arial" w:cstheme="minorBidi"/>
          <w:sz w:val="24"/>
          <w:szCs w:val="22"/>
          <w:lang w:eastAsia="en-US"/>
        </w:rPr>
        <w:t>improves access to key destinations</w:t>
      </w:r>
      <w:r w:rsidRPr="00F560A3">
        <w:rPr>
          <w:rFonts w:ascii="Arial" w:eastAsiaTheme="minorHAnsi" w:hAnsi="Arial" w:cstheme="minorBidi"/>
          <w:sz w:val="24"/>
          <w:szCs w:val="22"/>
          <w:vertAlign w:val="superscript"/>
          <w:lang w:eastAsia="en-US"/>
        </w:rPr>
        <w:footnoteReference w:id="5"/>
      </w:r>
      <w:r w:rsidRPr="00F560A3">
        <w:rPr>
          <w:rFonts w:ascii="Arial" w:eastAsiaTheme="minorHAnsi" w:hAnsi="Arial" w:cstheme="minorBidi"/>
          <w:sz w:val="24"/>
          <w:szCs w:val="22"/>
          <w:lang w:eastAsia="en-US"/>
        </w:rPr>
        <w:t>;</w:t>
      </w:r>
    </w:p>
    <w:p w14:paraId="14E14BC2" w14:textId="17A88B38" w:rsidR="00851D78" w:rsidRPr="00F560A3" w:rsidRDefault="00851D78" w:rsidP="00AD3DE3">
      <w:pPr>
        <w:pStyle w:val="BodyText"/>
        <w:numPr>
          <w:ilvl w:val="0"/>
          <w:numId w:val="20"/>
        </w:numPr>
        <w:spacing w:before="0" w:after="0" w:line="320" w:lineRule="atLeast"/>
        <w:rPr>
          <w:rFonts w:ascii="Arial" w:eastAsiaTheme="minorHAnsi" w:hAnsi="Arial" w:cstheme="minorBidi"/>
          <w:sz w:val="24"/>
          <w:szCs w:val="22"/>
          <w:lang w:eastAsia="en-US"/>
        </w:rPr>
      </w:pPr>
      <w:r w:rsidRPr="00F560A3">
        <w:rPr>
          <w:rFonts w:ascii="Arial" w:eastAsiaTheme="minorHAnsi" w:hAnsi="Arial" w:cstheme="minorBidi"/>
          <w:sz w:val="24"/>
          <w:szCs w:val="22"/>
          <w:lang w:eastAsia="en-US"/>
        </w:rPr>
        <w:t xml:space="preserve">contributes to the delivery of </w:t>
      </w:r>
      <w:r w:rsidR="00FF31BE" w:rsidRPr="00F560A3">
        <w:rPr>
          <w:rFonts w:ascii="Arial" w:eastAsiaTheme="minorHAnsi" w:hAnsi="Arial" w:cstheme="minorBidi"/>
          <w:sz w:val="24"/>
          <w:szCs w:val="22"/>
          <w:lang w:eastAsia="en-US"/>
        </w:rPr>
        <w:t xml:space="preserve">priority network </w:t>
      </w:r>
      <w:r w:rsidR="009B188C" w:rsidRPr="00F560A3">
        <w:rPr>
          <w:rFonts w:ascii="Arial" w:eastAsiaTheme="minorHAnsi" w:hAnsi="Arial" w:cstheme="minorBidi"/>
          <w:sz w:val="24"/>
          <w:szCs w:val="22"/>
          <w:lang w:eastAsia="en-US"/>
        </w:rPr>
        <w:t>outlined in a</w:t>
      </w:r>
      <w:r w:rsidRPr="00F560A3">
        <w:rPr>
          <w:rFonts w:ascii="Arial" w:eastAsiaTheme="minorHAnsi" w:hAnsi="Arial" w:cstheme="minorBidi"/>
          <w:sz w:val="24"/>
          <w:szCs w:val="22"/>
          <w:lang w:eastAsia="en-US"/>
        </w:rPr>
        <w:t xml:space="preserve"> Principal Cycle Network </w:t>
      </w:r>
      <w:r w:rsidR="009B188C" w:rsidRPr="00F560A3">
        <w:rPr>
          <w:rFonts w:ascii="Arial" w:eastAsiaTheme="minorHAnsi" w:hAnsi="Arial" w:cstheme="minorBidi"/>
          <w:sz w:val="24"/>
          <w:szCs w:val="22"/>
          <w:lang w:eastAsia="en-US"/>
        </w:rPr>
        <w:t xml:space="preserve">Plan </w:t>
      </w:r>
      <w:r w:rsidRPr="00F560A3">
        <w:rPr>
          <w:rFonts w:ascii="Arial" w:eastAsiaTheme="minorHAnsi" w:hAnsi="Arial" w:cstheme="minorBidi"/>
          <w:sz w:val="24"/>
          <w:szCs w:val="22"/>
          <w:lang w:eastAsia="en-US"/>
        </w:rPr>
        <w:t>(PCN</w:t>
      </w:r>
      <w:r w:rsidR="3056165C" w:rsidRPr="00F560A3">
        <w:rPr>
          <w:rFonts w:ascii="Arial" w:eastAsiaTheme="minorHAnsi" w:hAnsi="Arial" w:cstheme="minorBidi"/>
          <w:sz w:val="24"/>
          <w:szCs w:val="22"/>
          <w:lang w:eastAsia="en-US"/>
        </w:rPr>
        <w:t>P</w:t>
      </w:r>
      <w:r w:rsidRPr="00F560A3">
        <w:rPr>
          <w:rFonts w:ascii="Arial" w:eastAsiaTheme="minorHAnsi" w:hAnsi="Arial" w:cstheme="minorBidi"/>
          <w:sz w:val="24"/>
          <w:szCs w:val="22"/>
          <w:lang w:eastAsia="en-US"/>
        </w:rPr>
        <w:t>) and</w:t>
      </w:r>
      <w:r w:rsidR="009B188C" w:rsidRPr="00F560A3">
        <w:rPr>
          <w:rFonts w:ascii="Arial" w:eastAsiaTheme="minorHAnsi" w:hAnsi="Arial" w:cstheme="minorBidi"/>
          <w:sz w:val="24"/>
          <w:szCs w:val="22"/>
          <w:lang w:eastAsia="en-US"/>
        </w:rPr>
        <w:t>/or</w:t>
      </w:r>
      <w:r w:rsidRPr="00F560A3">
        <w:rPr>
          <w:rFonts w:ascii="Arial" w:eastAsiaTheme="minorHAnsi" w:hAnsi="Arial" w:cstheme="minorBidi"/>
          <w:sz w:val="24"/>
          <w:szCs w:val="22"/>
          <w:lang w:eastAsia="en-US"/>
        </w:rPr>
        <w:t xml:space="preserve"> </w:t>
      </w:r>
      <w:r w:rsidR="009B188C" w:rsidRPr="00F560A3">
        <w:rPr>
          <w:rFonts w:ascii="Arial" w:eastAsiaTheme="minorHAnsi" w:hAnsi="Arial" w:cstheme="minorBidi"/>
          <w:sz w:val="24"/>
          <w:szCs w:val="22"/>
          <w:lang w:eastAsia="en-US"/>
        </w:rPr>
        <w:t>W</w:t>
      </w:r>
      <w:r w:rsidRPr="00F560A3">
        <w:rPr>
          <w:rFonts w:ascii="Arial" w:eastAsiaTheme="minorHAnsi" w:hAnsi="Arial" w:cstheme="minorBidi"/>
          <w:sz w:val="24"/>
          <w:szCs w:val="22"/>
          <w:lang w:eastAsia="en-US"/>
        </w:rPr>
        <w:t xml:space="preserve">alking </w:t>
      </w:r>
      <w:r w:rsidR="009B188C" w:rsidRPr="00F560A3">
        <w:rPr>
          <w:rFonts w:ascii="Arial" w:eastAsiaTheme="minorHAnsi" w:hAnsi="Arial" w:cstheme="minorBidi"/>
          <w:sz w:val="24"/>
          <w:szCs w:val="22"/>
          <w:lang w:eastAsia="en-US"/>
        </w:rPr>
        <w:t>N</w:t>
      </w:r>
      <w:r w:rsidRPr="00F560A3">
        <w:rPr>
          <w:rFonts w:ascii="Arial" w:eastAsiaTheme="minorHAnsi" w:hAnsi="Arial" w:cstheme="minorBidi"/>
          <w:sz w:val="24"/>
          <w:szCs w:val="22"/>
          <w:lang w:eastAsia="en-US"/>
        </w:rPr>
        <w:t xml:space="preserve">etwork </w:t>
      </w:r>
      <w:r w:rsidR="009B188C" w:rsidRPr="00F560A3">
        <w:rPr>
          <w:rFonts w:ascii="Arial" w:eastAsiaTheme="minorHAnsi" w:hAnsi="Arial" w:cstheme="minorBidi"/>
          <w:sz w:val="24"/>
          <w:szCs w:val="22"/>
          <w:lang w:eastAsia="en-US"/>
        </w:rPr>
        <w:t>P</w:t>
      </w:r>
      <w:r w:rsidRPr="00F560A3">
        <w:rPr>
          <w:rFonts w:ascii="Arial" w:eastAsiaTheme="minorHAnsi" w:hAnsi="Arial" w:cstheme="minorBidi"/>
          <w:sz w:val="24"/>
          <w:szCs w:val="22"/>
          <w:lang w:eastAsia="en-US"/>
        </w:rPr>
        <w:t>lan (WNPs); and</w:t>
      </w:r>
    </w:p>
    <w:p w14:paraId="22241537" w14:textId="77777777" w:rsidR="00851D78" w:rsidRPr="00F560A3" w:rsidRDefault="00851D78" w:rsidP="00AD3DE3">
      <w:pPr>
        <w:pStyle w:val="BodyText"/>
        <w:numPr>
          <w:ilvl w:val="0"/>
          <w:numId w:val="20"/>
        </w:numPr>
        <w:spacing w:before="0" w:after="0" w:line="320" w:lineRule="atLeast"/>
        <w:rPr>
          <w:rFonts w:ascii="Arial" w:eastAsiaTheme="minorHAnsi" w:hAnsi="Arial" w:cstheme="minorBidi"/>
          <w:sz w:val="24"/>
          <w:szCs w:val="22"/>
          <w:lang w:eastAsia="en-US"/>
        </w:rPr>
      </w:pPr>
      <w:r w:rsidRPr="00F560A3">
        <w:rPr>
          <w:rFonts w:ascii="Arial" w:eastAsiaTheme="minorHAnsi" w:hAnsi="Arial" w:cstheme="minorBidi"/>
          <w:sz w:val="24"/>
          <w:szCs w:val="22"/>
          <w:lang w:eastAsia="en-US"/>
        </w:rPr>
        <w:t>anticipates and supports future demand and use.</w:t>
      </w:r>
    </w:p>
    <w:p w14:paraId="5DF35B6D" w14:textId="77777777" w:rsidR="007A5C9A" w:rsidRPr="00F560A3" w:rsidRDefault="007A5C9A" w:rsidP="007A5C9A">
      <w:pPr>
        <w:pStyle w:val="BodyText"/>
        <w:spacing w:before="0" w:after="0" w:line="320" w:lineRule="atLeast"/>
        <w:rPr>
          <w:rFonts w:ascii="Arial" w:eastAsiaTheme="minorHAnsi" w:hAnsi="Arial" w:cstheme="minorBidi"/>
          <w:sz w:val="24"/>
          <w:szCs w:val="22"/>
          <w:lang w:eastAsia="en-US"/>
        </w:rPr>
      </w:pPr>
    </w:p>
    <w:p w14:paraId="6EA6263D" w14:textId="5E041701" w:rsidR="006133ED" w:rsidRPr="00F560A3" w:rsidRDefault="006133ED" w:rsidP="007A5C9A">
      <w:pPr>
        <w:pStyle w:val="BodyText"/>
        <w:spacing w:before="0" w:after="0" w:line="320" w:lineRule="atLeast"/>
        <w:rPr>
          <w:rFonts w:ascii="Arial" w:eastAsiaTheme="minorHAnsi" w:hAnsi="Arial" w:cstheme="minorBidi"/>
          <w:sz w:val="24"/>
          <w:szCs w:val="22"/>
          <w:lang w:eastAsia="en-US"/>
        </w:rPr>
      </w:pPr>
      <w:r w:rsidRPr="00F560A3">
        <w:rPr>
          <w:rFonts w:ascii="Arial" w:eastAsiaTheme="minorHAnsi" w:hAnsi="Arial" w:cstheme="minorBidi"/>
          <w:sz w:val="24"/>
          <w:szCs w:val="22"/>
          <w:lang w:eastAsia="en-US"/>
        </w:rPr>
        <w:t>To</w:t>
      </w:r>
      <w:r w:rsidR="009B188C" w:rsidRPr="00F560A3">
        <w:rPr>
          <w:rFonts w:ascii="Arial" w:eastAsiaTheme="minorHAnsi" w:hAnsi="Arial" w:cstheme="minorBidi"/>
          <w:sz w:val="24"/>
          <w:szCs w:val="22"/>
          <w:lang w:eastAsia="en-US"/>
        </w:rPr>
        <w:t xml:space="preserve"> help projects</w:t>
      </w:r>
      <w:r w:rsidRPr="00F560A3">
        <w:rPr>
          <w:rFonts w:ascii="Arial" w:eastAsiaTheme="minorHAnsi" w:hAnsi="Arial" w:cstheme="minorBidi"/>
          <w:sz w:val="24"/>
          <w:szCs w:val="22"/>
          <w:lang w:eastAsia="en-US"/>
        </w:rPr>
        <w:t xml:space="preserve"> a</w:t>
      </w:r>
      <w:r w:rsidR="00044738" w:rsidRPr="00F560A3">
        <w:rPr>
          <w:rFonts w:ascii="Arial" w:eastAsiaTheme="minorHAnsi" w:hAnsi="Arial" w:cstheme="minorBidi"/>
          <w:sz w:val="24"/>
          <w:szCs w:val="22"/>
          <w:lang w:eastAsia="en-US"/>
        </w:rPr>
        <w:t>chieve this</w:t>
      </w:r>
      <w:r w:rsidR="00413C6A" w:rsidRPr="00F560A3">
        <w:rPr>
          <w:rFonts w:ascii="Arial" w:eastAsiaTheme="minorHAnsi" w:hAnsi="Arial" w:cstheme="minorBidi"/>
          <w:sz w:val="24"/>
          <w:szCs w:val="22"/>
          <w:lang w:eastAsia="en-US"/>
        </w:rPr>
        <w:t>,</w:t>
      </w:r>
      <w:r w:rsidR="00F9467E" w:rsidRPr="00F560A3">
        <w:rPr>
          <w:rFonts w:ascii="Arial" w:eastAsiaTheme="minorHAnsi" w:hAnsi="Arial" w:cstheme="minorBidi"/>
          <w:sz w:val="24"/>
          <w:szCs w:val="22"/>
          <w:lang w:eastAsia="en-US"/>
        </w:rPr>
        <w:t xml:space="preserve"> th</w:t>
      </w:r>
      <w:r w:rsidR="006570EE" w:rsidRPr="00F560A3">
        <w:rPr>
          <w:rFonts w:ascii="Arial" w:eastAsiaTheme="minorHAnsi" w:hAnsi="Arial" w:cstheme="minorBidi"/>
          <w:sz w:val="24"/>
          <w:szCs w:val="22"/>
          <w:lang w:eastAsia="en-US"/>
        </w:rPr>
        <w:t>is document</w:t>
      </w:r>
      <w:r w:rsidRPr="00F560A3">
        <w:rPr>
          <w:rFonts w:ascii="Arial" w:eastAsiaTheme="minorHAnsi" w:hAnsi="Arial" w:cstheme="minorBidi"/>
          <w:sz w:val="24"/>
          <w:szCs w:val="22"/>
          <w:lang w:eastAsia="en-US"/>
        </w:rPr>
        <w:t xml:space="preserve">: </w:t>
      </w:r>
    </w:p>
    <w:p w14:paraId="4822F80A" w14:textId="5AB6705C" w:rsidR="003412AF" w:rsidRPr="00F560A3" w:rsidRDefault="00044738" w:rsidP="00AD3DE3">
      <w:pPr>
        <w:pStyle w:val="BodyText"/>
        <w:numPr>
          <w:ilvl w:val="0"/>
          <w:numId w:val="21"/>
        </w:numPr>
        <w:spacing w:before="0" w:after="0" w:line="320" w:lineRule="atLeast"/>
        <w:rPr>
          <w:rFonts w:ascii="Arial" w:eastAsiaTheme="minorHAnsi" w:hAnsi="Arial" w:cstheme="minorBidi"/>
          <w:sz w:val="24"/>
          <w:szCs w:val="22"/>
          <w:lang w:eastAsia="en-US"/>
        </w:rPr>
      </w:pPr>
      <w:r w:rsidRPr="00F560A3">
        <w:rPr>
          <w:rFonts w:ascii="Arial" w:eastAsiaTheme="minorHAnsi" w:hAnsi="Arial" w:cstheme="minorBidi"/>
          <w:sz w:val="24"/>
          <w:szCs w:val="22"/>
          <w:lang w:eastAsia="en-US"/>
        </w:rPr>
        <w:t>outline</w:t>
      </w:r>
      <w:r w:rsidR="003F02F5" w:rsidRPr="00F560A3">
        <w:rPr>
          <w:rFonts w:ascii="Arial" w:eastAsiaTheme="minorHAnsi" w:hAnsi="Arial" w:cstheme="minorBidi"/>
          <w:sz w:val="24"/>
          <w:szCs w:val="22"/>
          <w:lang w:eastAsia="en-US"/>
        </w:rPr>
        <w:t>s</w:t>
      </w:r>
      <w:r w:rsidRPr="00F560A3">
        <w:rPr>
          <w:rFonts w:ascii="Arial" w:eastAsiaTheme="minorHAnsi" w:hAnsi="Arial" w:cstheme="minorBidi"/>
          <w:sz w:val="24"/>
          <w:szCs w:val="22"/>
          <w:lang w:eastAsia="en-US"/>
        </w:rPr>
        <w:t xml:space="preserve"> the </w:t>
      </w:r>
      <w:r w:rsidR="00F94501" w:rsidRPr="00F560A3">
        <w:rPr>
          <w:rFonts w:ascii="Arial" w:eastAsiaTheme="minorHAnsi" w:hAnsi="Arial" w:cstheme="minorBidi"/>
          <w:sz w:val="24"/>
          <w:szCs w:val="22"/>
          <w:lang w:eastAsia="en-US"/>
        </w:rPr>
        <w:t xml:space="preserve">desirable </w:t>
      </w:r>
      <w:r w:rsidR="00BA5386" w:rsidRPr="00F560A3">
        <w:rPr>
          <w:rFonts w:ascii="Arial" w:eastAsiaTheme="minorHAnsi" w:hAnsi="Arial" w:cstheme="minorBidi"/>
          <w:sz w:val="24"/>
          <w:szCs w:val="22"/>
          <w:lang w:eastAsia="en-US"/>
        </w:rPr>
        <w:t>treatment</w:t>
      </w:r>
      <w:r w:rsidR="00AC0990" w:rsidRPr="00F560A3">
        <w:rPr>
          <w:rFonts w:ascii="Arial" w:eastAsiaTheme="minorHAnsi" w:hAnsi="Arial" w:cstheme="minorBidi"/>
          <w:sz w:val="24"/>
          <w:szCs w:val="22"/>
          <w:lang w:eastAsia="en-US"/>
        </w:rPr>
        <w:t>/</w:t>
      </w:r>
      <w:r w:rsidR="00BA5386" w:rsidRPr="00F560A3">
        <w:rPr>
          <w:rFonts w:ascii="Arial" w:eastAsiaTheme="minorHAnsi" w:hAnsi="Arial" w:cstheme="minorBidi"/>
          <w:sz w:val="24"/>
          <w:szCs w:val="22"/>
          <w:lang w:eastAsia="en-US"/>
        </w:rPr>
        <w:t>s</w:t>
      </w:r>
      <w:r w:rsidR="003F02F5" w:rsidRPr="00F560A3">
        <w:rPr>
          <w:rFonts w:ascii="Arial" w:eastAsiaTheme="minorHAnsi" w:hAnsi="Arial" w:cstheme="minorBidi"/>
          <w:sz w:val="24"/>
          <w:szCs w:val="22"/>
          <w:lang w:eastAsia="en-US"/>
        </w:rPr>
        <w:t xml:space="preserve"> prioritised by the ATIP</w:t>
      </w:r>
      <w:r w:rsidR="00EE5868" w:rsidRPr="00F560A3">
        <w:rPr>
          <w:rFonts w:ascii="Arial" w:eastAsiaTheme="minorHAnsi" w:hAnsi="Arial" w:cstheme="minorBidi"/>
          <w:sz w:val="24"/>
          <w:szCs w:val="22"/>
          <w:lang w:eastAsia="en-US"/>
        </w:rPr>
        <w:t>;</w:t>
      </w:r>
    </w:p>
    <w:p w14:paraId="71FFB525" w14:textId="6F13D65C" w:rsidR="006133ED" w:rsidRPr="00F560A3" w:rsidRDefault="003F02F5" w:rsidP="00AD3DE3">
      <w:pPr>
        <w:pStyle w:val="BodyText"/>
        <w:numPr>
          <w:ilvl w:val="0"/>
          <w:numId w:val="21"/>
        </w:numPr>
        <w:spacing w:before="0" w:after="0" w:line="320" w:lineRule="atLeast"/>
        <w:rPr>
          <w:rFonts w:ascii="Arial" w:eastAsiaTheme="minorHAnsi" w:hAnsi="Arial" w:cstheme="minorBidi"/>
          <w:sz w:val="24"/>
          <w:szCs w:val="22"/>
          <w:lang w:eastAsia="en-US"/>
        </w:rPr>
      </w:pPr>
      <w:r w:rsidRPr="00F560A3">
        <w:rPr>
          <w:rFonts w:ascii="Arial" w:eastAsiaTheme="minorHAnsi" w:hAnsi="Arial" w:cstheme="minorBidi"/>
          <w:sz w:val="24"/>
          <w:szCs w:val="22"/>
          <w:lang w:eastAsia="en-US"/>
        </w:rPr>
        <w:t>references (and is consistent with) the</w:t>
      </w:r>
      <w:r w:rsidR="006133ED" w:rsidRPr="00F560A3">
        <w:rPr>
          <w:rFonts w:ascii="Arial" w:eastAsiaTheme="minorHAnsi" w:hAnsi="Arial" w:cstheme="minorBidi"/>
          <w:sz w:val="24"/>
          <w:szCs w:val="22"/>
          <w:lang w:eastAsia="en-US"/>
        </w:rPr>
        <w:t xml:space="preserve"> relevant Austroads’ guidelines and the accompanying Queensland-specific documents, and other relevant stand-alone TMR standards, guidelines and associated specifications</w:t>
      </w:r>
      <w:r w:rsidR="00EE5868" w:rsidRPr="00F560A3">
        <w:rPr>
          <w:rFonts w:ascii="Arial" w:eastAsiaTheme="minorHAnsi" w:hAnsi="Arial" w:cstheme="minorBidi"/>
          <w:sz w:val="24"/>
          <w:szCs w:val="22"/>
          <w:lang w:eastAsia="en-US"/>
        </w:rPr>
        <w:t>;</w:t>
      </w:r>
    </w:p>
    <w:p w14:paraId="2E5DBC41" w14:textId="41E8C2C0" w:rsidR="006133ED" w:rsidRPr="00F560A3" w:rsidRDefault="003F02F5" w:rsidP="00AD3DE3">
      <w:pPr>
        <w:pStyle w:val="BodyText"/>
        <w:numPr>
          <w:ilvl w:val="0"/>
          <w:numId w:val="21"/>
        </w:numPr>
        <w:spacing w:before="0" w:after="0" w:line="320" w:lineRule="atLeast"/>
        <w:rPr>
          <w:rFonts w:ascii="Arial" w:eastAsiaTheme="minorHAnsi" w:hAnsi="Arial" w:cstheme="minorBidi"/>
          <w:sz w:val="24"/>
          <w:szCs w:val="22"/>
          <w:lang w:eastAsia="en-US"/>
        </w:rPr>
      </w:pPr>
      <w:r w:rsidRPr="00F560A3">
        <w:rPr>
          <w:rFonts w:ascii="Arial" w:eastAsiaTheme="minorHAnsi" w:hAnsi="Arial" w:cstheme="minorBidi"/>
          <w:sz w:val="24"/>
          <w:szCs w:val="22"/>
          <w:lang w:eastAsia="en-US"/>
        </w:rPr>
        <w:t>flags</w:t>
      </w:r>
      <w:r w:rsidR="006133ED" w:rsidRPr="00F560A3">
        <w:rPr>
          <w:rFonts w:ascii="Arial" w:eastAsiaTheme="minorHAnsi" w:hAnsi="Arial" w:cstheme="minorBidi"/>
          <w:sz w:val="24"/>
          <w:szCs w:val="22"/>
          <w:lang w:eastAsia="en-US"/>
        </w:rPr>
        <w:t xml:space="preserve"> certain treatments and designs that are unlikely to support ATIP objectives</w:t>
      </w:r>
      <w:r w:rsidRPr="00F560A3">
        <w:rPr>
          <w:rFonts w:ascii="Arial" w:eastAsiaTheme="minorHAnsi" w:hAnsi="Arial" w:cstheme="minorBidi"/>
          <w:sz w:val="24"/>
          <w:szCs w:val="22"/>
          <w:lang w:eastAsia="en-US"/>
        </w:rPr>
        <w:t>.</w:t>
      </w:r>
    </w:p>
    <w:p w14:paraId="00977106" w14:textId="77777777" w:rsidR="009353D5" w:rsidRPr="007A5C9A" w:rsidRDefault="009353D5" w:rsidP="009353D5">
      <w:pPr>
        <w:pStyle w:val="BodyText"/>
        <w:spacing w:before="0" w:after="0" w:line="320" w:lineRule="atLeast"/>
        <w:ind w:left="720"/>
        <w:rPr>
          <w:rFonts w:ascii="Arial" w:eastAsiaTheme="minorHAnsi" w:hAnsi="Arial" w:cstheme="minorBidi"/>
          <w:sz w:val="24"/>
          <w:szCs w:val="22"/>
          <w:lang w:eastAsia="en-US"/>
        </w:rPr>
      </w:pPr>
    </w:p>
    <w:p w14:paraId="22B1B46A" w14:textId="3CF4A2C3" w:rsidR="00FB23F9" w:rsidRPr="009353D5" w:rsidRDefault="003F02F5" w:rsidP="00C22493">
      <w:pPr>
        <w:pStyle w:val="Heading1"/>
        <w:widowControl/>
        <w:spacing w:before="0" w:line="680" w:lineRule="exact"/>
        <w:ind w:left="720" w:hanging="720"/>
        <w:rPr>
          <w:rFonts w:ascii="Arial" w:eastAsiaTheme="majorEastAsia" w:hAnsi="Arial" w:cstheme="majorBidi"/>
          <w:bCs w:val="0"/>
          <w:color w:val="003E69"/>
          <w:kern w:val="0"/>
          <w:sz w:val="60"/>
          <w:szCs w:val="36"/>
          <w:lang w:eastAsia="en-US"/>
        </w:rPr>
      </w:pPr>
      <w:bookmarkStart w:id="12" w:name="_Toc171671928"/>
      <w:r w:rsidRPr="009353D5">
        <w:rPr>
          <w:rFonts w:ascii="Arial" w:eastAsiaTheme="majorEastAsia" w:hAnsi="Arial" w:cstheme="majorBidi"/>
          <w:bCs w:val="0"/>
          <w:color w:val="003E69"/>
          <w:kern w:val="0"/>
          <w:sz w:val="60"/>
          <w:szCs w:val="36"/>
          <w:lang w:eastAsia="en-US"/>
        </w:rPr>
        <w:lastRenderedPageBreak/>
        <w:t>4</w:t>
      </w:r>
      <w:r w:rsidR="00242DAC" w:rsidRPr="009353D5">
        <w:rPr>
          <w:rFonts w:ascii="Arial" w:eastAsiaTheme="majorEastAsia" w:hAnsi="Arial" w:cstheme="majorBidi"/>
          <w:bCs w:val="0"/>
          <w:color w:val="003E69"/>
          <w:kern w:val="0"/>
          <w:sz w:val="60"/>
          <w:szCs w:val="36"/>
          <w:lang w:eastAsia="en-US"/>
        </w:rPr>
        <w:t xml:space="preserve">. </w:t>
      </w:r>
      <w:r w:rsidR="00FB23F9" w:rsidRPr="009353D5">
        <w:rPr>
          <w:rFonts w:ascii="Arial" w:eastAsiaTheme="majorEastAsia" w:hAnsi="Arial" w:cstheme="majorBidi"/>
          <w:bCs w:val="0"/>
          <w:color w:val="003E69"/>
          <w:kern w:val="0"/>
          <w:sz w:val="60"/>
          <w:szCs w:val="36"/>
          <w:lang w:eastAsia="en-US"/>
        </w:rPr>
        <w:t>On-road bicycle lanes and cycle tracks</w:t>
      </w:r>
      <w:bookmarkEnd w:id="12"/>
    </w:p>
    <w:p w14:paraId="2B117903" w14:textId="51E2783A" w:rsidR="007E0C85" w:rsidRPr="00C22493" w:rsidRDefault="003F02F5" w:rsidP="00C22493">
      <w:pPr>
        <w:pStyle w:val="Heading2"/>
        <w:tabs>
          <w:tab w:val="left" w:pos="1134"/>
        </w:tabs>
        <w:spacing w:before="0" w:after="0" w:line="520" w:lineRule="atLeast"/>
        <w:ind w:left="1134" w:hanging="1134"/>
        <w:rPr>
          <w:rFonts w:ascii="Arial" w:eastAsiaTheme="majorEastAsia" w:hAnsi="Arial" w:cstheme="majorBidi"/>
          <w:bCs w:val="0"/>
          <w:iCs w:val="0"/>
          <w:color w:val="003E69"/>
          <w:sz w:val="44"/>
          <w:szCs w:val="32"/>
          <w:lang w:eastAsia="en-US"/>
        </w:rPr>
      </w:pPr>
      <w:bookmarkStart w:id="13" w:name="_Toc171671929"/>
      <w:r w:rsidRPr="00C22493">
        <w:rPr>
          <w:rFonts w:ascii="Arial" w:eastAsiaTheme="majorEastAsia" w:hAnsi="Arial" w:cstheme="majorBidi"/>
          <w:bCs w:val="0"/>
          <w:iCs w:val="0"/>
          <w:color w:val="003E69"/>
          <w:sz w:val="44"/>
          <w:szCs w:val="32"/>
          <w:lang w:eastAsia="en-US"/>
        </w:rPr>
        <w:t>4</w:t>
      </w:r>
      <w:r w:rsidR="007E0C85" w:rsidRPr="00C22493">
        <w:rPr>
          <w:rFonts w:ascii="Arial" w:eastAsiaTheme="majorEastAsia" w:hAnsi="Arial" w:cstheme="majorBidi"/>
          <w:bCs w:val="0"/>
          <w:iCs w:val="0"/>
          <w:color w:val="003E69"/>
          <w:sz w:val="44"/>
          <w:szCs w:val="32"/>
          <w:lang w:eastAsia="en-US"/>
        </w:rPr>
        <w:t xml:space="preserve">.1 </w:t>
      </w:r>
      <w:r w:rsidR="00C22493">
        <w:rPr>
          <w:rFonts w:ascii="Arial" w:eastAsiaTheme="majorEastAsia" w:hAnsi="Arial" w:cstheme="majorBidi"/>
          <w:bCs w:val="0"/>
          <w:iCs w:val="0"/>
          <w:color w:val="003E69"/>
          <w:sz w:val="44"/>
          <w:szCs w:val="32"/>
          <w:lang w:eastAsia="en-US"/>
        </w:rPr>
        <w:tab/>
      </w:r>
      <w:r w:rsidR="007E0C85" w:rsidRPr="00C22493">
        <w:rPr>
          <w:rFonts w:ascii="Arial" w:eastAsiaTheme="majorEastAsia" w:hAnsi="Arial" w:cstheme="majorBidi"/>
          <w:bCs w:val="0"/>
          <w:iCs w:val="0"/>
          <w:color w:val="003E69"/>
          <w:sz w:val="44"/>
          <w:szCs w:val="32"/>
          <w:lang w:eastAsia="en-US"/>
        </w:rPr>
        <w:t xml:space="preserve">Level of </w:t>
      </w:r>
      <w:r w:rsidR="00AA78CE" w:rsidRPr="00C22493">
        <w:rPr>
          <w:rFonts w:ascii="Arial" w:eastAsiaTheme="majorEastAsia" w:hAnsi="Arial" w:cstheme="majorBidi"/>
          <w:bCs w:val="0"/>
          <w:iCs w:val="0"/>
          <w:color w:val="003E69"/>
          <w:sz w:val="44"/>
          <w:szCs w:val="32"/>
          <w:lang w:eastAsia="en-US"/>
        </w:rPr>
        <w:t xml:space="preserve">traffic </w:t>
      </w:r>
      <w:r w:rsidR="007E0C85" w:rsidRPr="00C22493">
        <w:rPr>
          <w:rFonts w:ascii="Arial" w:eastAsiaTheme="majorEastAsia" w:hAnsi="Arial" w:cstheme="majorBidi"/>
          <w:bCs w:val="0"/>
          <w:iCs w:val="0"/>
          <w:color w:val="003E69"/>
          <w:sz w:val="44"/>
          <w:szCs w:val="32"/>
          <w:lang w:eastAsia="en-US"/>
        </w:rPr>
        <w:t xml:space="preserve">stress </w:t>
      </w:r>
      <w:r w:rsidR="00AA78CE" w:rsidRPr="00C22493">
        <w:rPr>
          <w:rFonts w:ascii="Arial" w:eastAsiaTheme="majorEastAsia" w:hAnsi="Arial" w:cstheme="majorBidi"/>
          <w:bCs w:val="0"/>
          <w:iCs w:val="0"/>
          <w:color w:val="003E69"/>
          <w:sz w:val="44"/>
          <w:szCs w:val="32"/>
          <w:lang w:eastAsia="en-US"/>
        </w:rPr>
        <w:t xml:space="preserve">(LTS) </w:t>
      </w:r>
      <w:r w:rsidR="007E0C85" w:rsidRPr="00C22493">
        <w:rPr>
          <w:rFonts w:ascii="Arial" w:eastAsiaTheme="majorEastAsia" w:hAnsi="Arial" w:cstheme="majorBidi"/>
          <w:bCs w:val="0"/>
          <w:iCs w:val="0"/>
          <w:color w:val="003E69"/>
          <w:sz w:val="44"/>
          <w:szCs w:val="32"/>
          <w:lang w:eastAsia="en-US"/>
        </w:rPr>
        <w:t>and treatment types</w:t>
      </w:r>
      <w:bookmarkEnd w:id="13"/>
    </w:p>
    <w:p w14:paraId="76E6D6E1" w14:textId="5DC79CD0" w:rsidR="007A5C9A" w:rsidRPr="00434965" w:rsidRDefault="00803A74" w:rsidP="00C22493">
      <w:pPr>
        <w:pStyle w:val="BodyText"/>
        <w:spacing w:before="0" w:after="0" w:line="320" w:lineRule="atLeast"/>
        <w:rPr>
          <w:rFonts w:ascii="Arial" w:eastAsiaTheme="minorHAnsi" w:hAnsi="Arial" w:cstheme="minorBidi"/>
          <w:sz w:val="24"/>
          <w:szCs w:val="22"/>
          <w:lang w:eastAsia="en-US"/>
        </w:rPr>
      </w:pPr>
      <w:r w:rsidRPr="00434965">
        <w:rPr>
          <w:rFonts w:ascii="Arial" w:eastAsiaTheme="minorHAnsi" w:hAnsi="Arial" w:cstheme="minorBidi"/>
          <w:sz w:val="24"/>
          <w:szCs w:val="22"/>
          <w:lang w:eastAsia="en-US"/>
        </w:rPr>
        <w:t>With respect to comfort</w:t>
      </w:r>
      <w:r w:rsidR="0085614E" w:rsidRPr="00434965">
        <w:rPr>
          <w:rFonts w:ascii="Arial" w:eastAsiaTheme="minorHAnsi" w:hAnsi="Arial" w:cstheme="minorBidi"/>
          <w:sz w:val="24"/>
          <w:szCs w:val="22"/>
          <w:lang w:eastAsia="en-US"/>
        </w:rPr>
        <w:t>able</w:t>
      </w:r>
      <w:r w:rsidR="00E510D2" w:rsidRPr="00434965">
        <w:rPr>
          <w:rFonts w:ascii="Arial" w:eastAsiaTheme="minorHAnsi" w:hAnsi="Arial" w:cstheme="minorBidi"/>
          <w:sz w:val="24"/>
          <w:szCs w:val="22"/>
          <w:lang w:eastAsia="en-US"/>
        </w:rPr>
        <w:t xml:space="preserve"> and</w:t>
      </w:r>
      <w:r w:rsidRPr="00434965">
        <w:rPr>
          <w:rFonts w:ascii="Arial" w:eastAsiaTheme="minorHAnsi" w:hAnsi="Arial" w:cstheme="minorBidi"/>
          <w:sz w:val="24"/>
          <w:szCs w:val="22"/>
          <w:lang w:eastAsia="en-US"/>
        </w:rPr>
        <w:t xml:space="preserve"> low-stress travel by bicycle</w:t>
      </w:r>
      <w:r w:rsidR="00630DEF" w:rsidRPr="00434965">
        <w:rPr>
          <w:rFonts w:ascii="Arial" w:eastAsiaTheme="minorHAnsi" w:hAnsi="Arial" w:cstheme="minorBidi"/>
          <w:sz w:val="24"/>
          <w:szCs w:val="22"/>
          <w:lang w:eastAsia="en-US"/>
        </w:rPr>
        <w:t xml:space="preserve">, </w:t>
      </w:r>
      <w:r w:rsidR="00251D59" w:rsidRPr="00434965">
        <w:rPr>
          <w:rFonts w:ascii="Arial" w:eastAsiaTheme="minorHAnsi" w:hAnsi="Arial" w:cstheme="minorBidi"/>
          <w:sz w:val="24"/>
          <w:szCs w:val="22"/>
          <w:lang w:eastAsia="en-US"/>
        </w:rPr>
        <w:t xml:space="preserve">ATIP funding is prioritised towards projects that incorporate physical separation from motorised traffic. </w:t>
      </w:r>
      <w:r w:rsidR="007E0C85" w:rsidRPr="00434965">
        <w:rPr>
          <w:rFonts w:ascii="Arial" w:eastAsiaTheme="minorHAnsi" w:hAnsi="Arial" w:cstheme="minorBidi"/>
          <w:sz w:val="24"/>
          <w:szCs w:val="22"/>
          <w:lang w:eastAsia="en-US"/>
        </w:rPr>
        <w:t xml:space="preserve">This means supporting treatments which </w:t>
      </w:r>
      <w:r w:rsidR="00DE0F9E" w:rsidRPr="00434965">
        <w:rPr>
          <w:rFonts w:ascii="Arial" w:eastAsiaTheme="minorHAnsi" w:hAnsi="Arial" w:cstheme="minorBidi"/>
          <w:sz w:val="24"/>
          <w:szCs w:val="22"/>
          <w:lang w:eastAsia="en-US"/>
        </w:rPr>
        <w:t xml:space="preserve">aim to </w:t>
      </w:r>
      <w:r w:rsidR="007E0C85" w:rsidRPr="00434965">
        <w:rPr>
          <w:rFonts w:ascii="Arial" w:eastAsiaTheme="minorHAnsi" w:hAnsi="Arial" w:cstheme="minorBidi"/>
          <w:sz w:val="24"/>
          <w:szCs w:val="22"/>
          <w:lang w:eastAsia="en-US"/>
        </w:rPr>
        <w:t xml:space="preserve">achieve at least </w:t>
      </w:r>
      <w:r w:rsidR="00F9741E" w:rsidRPr="00434965">
        <w:rPr>
          <w:rFonts w:ascii="Arial" w:eastAsiaTheme="minorHAnsi" w:hAnsi="Arial" w:cstheme="minorBidi"/>
          <w:sz w:val="24"/>
          <w:szCs w:val="22"/>
          <w:lang w:eastAsia="en-US"/>
        </w:rPr>
        <w:t>LTS2</w:t>
      </w:r>
      <w:r w:rsidR="00AF1169" w:rsidRPr="00434965">
        <w:rPr>
          <w:rFonts w:ascii="Arial" w:eastAsiaTheme="minorHAnsi" w:hAnsi="Arial" w:cstheme="minorBidi"/>
          <w:sz w:val="24"/>
          <w:szCs w:val="22"/>
          <w:lang w:eastAsia="en-US"/>
        </w:rPr>
        <w:t xml:space="preserve"> and</w:t>
      </w:r>
      <w:r w:rsidR="0077196E" w:rsidRPr="00434965">
        <w:rPr>
          <w:rFonts w:ascii="Arial" w:eastAsiaTheme="minorHAnsi" w:hAnsi="Arial" w:cstheme="minorBidi"/>
          <w:sz w:val="24"/>
          <w:szCs w:val="22"/>
          <w:lang w:eastAsia="en-US"/>
        </w:rPr>
        <w:t xml:space="preserve"> </w:t>
      </w:r>
      <w:r w:rsidR="008A36B0" w:rsidRPr="00434965">
        <w:rPr>
          <w:rFonts w:ascii="Arial" w:eastAsiaTheme="minorHAnsi" w:hAnsi="Arial" w:cstheme="minorBidi"/>
          <w:sz w:val="24"/>
          <w:szCs w:val="22"/>
          <w:lang w:eastAsia="en-US"/>
        </w:rPr>
        <w:t xml:space="preserve">preferably </w:t>
      </w:r>
      <w:r w:rsidR="00E04E8E" w:rsidRPr="00434965">
        <w:rPr>
          <w:rFonts w:ascii="Arial" w:eastAsiaTheme="minorHAnsi" w:hAnsi="Arial" w:cstheme="minorBidi"/>
          <w:sz w:val="24"/>
          <w:szCs w:val="22"/>
          <w:lang w:eastAsia="en-US"/>
        </w:rPr>
        <w:t>LTS1</w:t>
      </w:r>
      <w:r w:rsidR="00426D0F" w:rsidRPr="00434965">
        <w:rPr>
          <w:rFonts w:ascii="Arial" w:eastAsiaTheme="minorHAnsi" w:hAnsi="Arial" w:cstheme="minorBidi"/>
          <w:sz w:val="24"/>
          <w:szCs w:val="22"/>
          <w:lang w:eastAsia="en-US"/>
        </w:rPr>
        <w:t xml:space="preserve"> – refer Figure </w:t>
      </w:r>
      <w:r w:rsidR="00D871BC" w:rsidRPr="00434965">
        <w:rPr>
          <w:rFonts w:ascii="Arial" w:eastAsiaTheme="minorHAnsi" w:hAnsi="Arial" w:cstheme="minorBidi"/>
          <w:sz w:val="24"/>
          <w:szCs w:val="22"/>
          <w:lang w:eastAsia="en-US"/>
        </w:rPr>
        <w:t>1</w:t>
      </w:r>
      <w:r w:rsidR="00FF2295" w:rsidRPr="00434965">
        <w:rPr>
          <w:rFonts w:ascii="Arial" w:eastAsiaTheme="minorHAnsi" w:hAnsi="Arial" w:cstheme="minorBidi"/>
          <w:sz w:val="24"/>
          <w:szCs w:val="22"/>
          <w:lang w:eastAsia="en-US"/>
        </w:rPr>
        <w:t>.</w:t>
      </w:r>
    </w:p>
    <w:p w14:paraId="6935F1A3" w14:textId="77777777" w:rsidR="00C22493" w:rsidRPr="00434965" w:rsidRDefault="00C22493" w:rsidP="00C22493">
      <w:pPr>
        <w:pStyle w:val="BodyText"/>
        <w:spacing w:before="0" w:after="0" w:line="320" w:lineRule="atLeast"/>
        <w:rPr>
          <w:b/>
          <w:i/>
          <w:iCs/>
          <w:sz w:val="24"/>
        </w:rPr>
      </w:pPr>
    </w:p>
    <w:p w14:paraId="69CB8E74" w14:textId="07F5AC7C" w:rsidR="00D01801" w:rsidRPr="00434965" w:rsidRDefault="00FF2295" w:rsidP="003961D9">
      <w:pPr>
        <w:pStyle w:val="BodyText"/>
        <w:spacing w:after="0"/>
        <w:rPr>
          <w:rFonts w:cs="Arial"/>
          <w:sz w:val="24"/>
        </w:rPr>
      </w:pPr>
      <w:r w:rsidRPr="00434965">
        <w:rPr>
          <w:b/>
          <w:i/>
          <w:iCs/>
          <w:sz w:val="24"/>
        </w:rPr>
        <w:t xml:space="preserve">Figure </w:t>
      </w:r>
      <w:r w:rsidR="00C72C94" w:rsidRPr="00434965">
        <w:rPr>
          <w:b/>
          <w:i/>
          <w:iCs/>
          <w:sz w:val="24"/>
        </w:rPr>
        <w:t>1 – Level of Traffic Stress</w:t>
      </w:r>
      <w:r w:rsidR="00FE6002" w:rsidRPr="00434965">
        <w:rPr>
          <w:b/>
          <w:i/>
          <w:iCs/>
          <w:sz w:val="24"/>
        </w:rPr>
        <w:t xml:space="preserve"> (LTS)</w:t>
      </w:r>
      <w:r w:rsidR="00C72C94" w:rsidRPr="00434965">
        <w:rPr>
          <w:b/>
          <w:i/>
          <w:iCs/>
          <w:sz w:val="24"/>
        </w:rPr>
        <w:t xml:space="preserve"> categories</w:t>
      </w:r>
      <w:r w:rsidR="007E0C85" w:rsidRPr="00434965">
        <w:rPr>
          <w:sz w:val="24"/>
          <w:vertAlign w:val="superscript"/>
        </w:rPr>
        <w:t>1</w:t>
      </w:r>
    </w:p>
    <w:p w14:paraId="035E9100" w14:textId="1BBE08A9" w:rsidR="00963484" w:rsidRPr="00434965" w:rsidRDefault="00D01801" w:rsidP="00EA7CB6">
      <w:pPr>
        <w:pStyle w:val="BodyText"/>
        <w:rPr>
          <w:rFonts w:cs="Arial"/>
        </w:rPr>
      </w:pPr>
      <w:r w:rsidRPr="00434965">
        <w:rPr>
          <w:rFonts w:cs="Arial"/>
          <w:noProof/>
        </w:rPr>
        <w:drawing>
          <wp:inline distT="0" distB="0" distL="0" distR="0" wp14:anchorId="2DE1411E" wp14:editId="4993DAE8">
            <wp:extent cx="5084466" cy="3597253"/>
            <wp:effectExtent l="0" t="0" r="1905" b="3810"/>
            <wp:docPr id="7" name="Picture 7" descr="Level of Traffic Stress (LTS) categories image">
              <a:extLst xmlns:a="http://schemas.openxmlformats.org/drawingml/2006/main">
                <a:ext uri="{FF2B5EF4-FFF2-40B4-BE49-F238E27FC236}">
                  <a16:creationId xmlns:a16="http://schemas.microsoft.com/office/drawing/2014/main" id="{279BC828-5782-448B-9437-E702275D60DD}"/>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evel of Traffic Stress (LTS) categories image">
                      <a:extLst>
                        <a:ext uri="{FF2B5EF4-FFF2-40B4-BE49-F238E27FC236}">
                          <a16:creationId xmlns:a16="http://schemas.microsoft.com/office/drawing/2014/main" id="{279BC828-5782-448B-9437-E702275D60DD}"/>
                        </a:ext>
                        <a:ext uri="{C183D7F6-B498-43B3-948B-1728B52AA6E4}">
                          <adec:decorative xmlns:adec="http://schemas.microsoft.com/office/drawing/2017/decorative" val="0"/>
                        </a:ext>
                      </a:extLst>
                    </pic:cNvPr>
                    <pic:cNvPicPr>
                      <a:picLocks noChangeAspect="1"/>
                    </pic:cNvPicPr>
                  </pic:nvPicPr>
                  <pic:blipFill>
                    <a:blip r:embed="rId13"/>
                    <a:stretch>
                      <a:fillRect/>
                    </a:stretch>
                  </pic:blipFill>
                  <pic:spPr>
                    <a:xfrm>
                      <a:off x="0" y="0"/>
                      <a:ext cx="5124949" cy="3625895"/>
                    </a:xfrm>
                    <a:prstGeom prst="rect">
                      <a:avLst/>
                    </a:prstGeom>
                  </pic:spPr>
                </pic:pic>
              </a:graphicData>
            </a:graphic>
          </wp:inline>
        </w:drawing>
      </w:r>
    </w:p>
    <w:p w14:paraId="326B21E0" w14:textId="1E1C7AFB" w:rsidR="00BC212A" w:rsidRPr="00434965" w:rsidRDefault="00963484" w:rsidP="007A5C9A">
      <w:pPr>
        <w:pStyle w:val="BodyText"/>
        <w:spacing w:before="0" w:after="0" w:line="320" w:lineRule="atLeast"/>
        <w:rPr>
          <w:rFonts w:ascii="Arial" w:eastAsiaTheme="minorHAnsi" w:hAnsi="Arial" w:cstheme="minorBidi"/>
          <w:sz w:val="24"/>
          <w:szCs w:val="22"/>
          <w:lang w:eastAsia="en-US"/>
        </w:rPr>
      </w:pPr>
      <w:r w:rsidRPr="00434965">
        <w:rPr>
          <w:rFonts w:ascii="Arial" w:eastAsiaTheme="minorHAnsi" w:hAnsi="Arial" w:cstheme="minorBidi"/>
          <w:sz w:val="24"/>
          <w:szCs w:val="22"/>
          <w:lang w:eastAsia="en-US"/>
        </w:rPr>
        <w:t xml:space="preserve">Facilities that are consistent with a Safe Systems approach are </w:t>
      </w:r>
      <w:r w:rsidR="00481193" w:rsidRPr="00434965">
        <w:rPr>
          <w:rFonts w:ascii="Arial" w:eastAsiaTheme="minorHAnsi" w:hAnsi="Arial" w:cstheme="minorBidi"/>
          <w:sz w:val="24"/>
          <w:szCs w:val="22"/>
          <w:lang w:eastAsia="en-US"/>
        </w:rPr>
        <w:t xml:space="preserve">more </w:t>
      </w:r>
      <w:r w:rsidRPr="00434965">
        <w:rPr>
          <w:rFonts w:ascii="Arial" w:eastAsiaTheme="minorHAnsi" w:hAnsi="Arial" w:cstheme="minorBidi"/>
          <w:sz w:val="24"/>
          <w:szCs w:val="22"/>
          <w:lang w:eastAsia="en-US"/>
        </w:rPr>
        <w:t>attractive and address perceived safety</w:t>
      </w:r>
      <w:r w:rsidR="00BE251A" w:rsidRPr="00434965">
        <w:rPr>
          <w:rFonts w:ascii="Arial" w:eastAsiaTheme="minorHAnsi" w:hAnsi="Arial" w:cstheme="minorBidi"/>
          <w:sz w:val="24"/>
          <w:szCs w:val="22"/>
          <w:lang w:eastAsia="en-US"/>
        </w:rPr>
        <w:t xml:space="preserve"> </w:t>
      </w:r>
      <w:r w:rsidR="00AF6F0B" w:rsidRPr="00434965">
        <w:rPr>
          <w:rFonts w:ascii="Arial" w:eastAsiaTheme="minorHAnsi" w:hAnsi="Arial" w:cstheme="minorBidi"/>
          <w:sz w:val="24"/>
          <w:szCs w:val="22"/>
          <w:lang w:eastAsia="en-US"/>
        </w:rPr>
        <w:t xml:space="preserve">concerns </w:t>
      </w:r>
      <w:r w:rsidR="00BE251A" w:rsidRPr="00434965">
        <w:rPr>
          <w:rFonts w:ascii="Arial" w:eastAsiaTheme="minorHAnsi" w:hAnsi="Arial" w:cstheme="minorBidi"/>
          <w:sz w:val="24"/>
          <w:szCs w:val="22"/>
          <w:lang w:eastAsia="en-US"/>
        </w:rPr>
        <w:t>and therefore typically encourage new riders.</w:t>
      </w:r>
      <w:r w:rsidRPr="00434965">
        <w:rPr>
          <w:rFonts w:ascii="Arial" w:eastAsiaTheme="minorHAnsi" w:hAnsi="Arial" w:cstheme="minorBidi"/>
          <w:sz w:val="24"/>
          <w:szCs w:val="22"/>
          <w:lang w:eastAsia="en-US"/>
        </w:rPr>
        <w:t xml:space="preserve"> </w:t>
      </w:r>
      <w:r w:rsidR="00BE251A" w:rsidRPr="00434965">
        <w:rPr>
          <w:rFonts w:ascii="Arial" w:eastAsiaTheme="minorHAnsi" w:hAnsi="Arial" w:cstheme="minorBidi"/>
          <w:sz w:val="24"/>
          <w:szCs w:val="22"/>
          <w:lang w:eastAsia="en-US"/>
        </w:rPr>
        <w:t>T</w:t>
      </w:r>
      <w:r w:rsidRPr="00434965">
        <w:rPr>
          <w:rFonts w:ascii="Arial" w:eastAsiaTheme="minorHAnsi" w:hAnsi="Arial" w:cstheme="minorBidi"/>
          <w:sz w:val="24"/>
          <w:szCs w:val="22"/>
          <w:lang w:eastAsia="en-US"/>
        </w:rPr>
        <w:t>his does not generally include on-road bicycle lanes (e.g.</w:t>
      </w:r>
      <w:r w:rsidR="007A5C9A" w:rsidRPr="00434965">
        <w:rPr>
          <w:rFonts w:ascii="Arial" w:eastAsiaTheme="minorHAnsi" w:hAnsi="Arial" w:cstheme="minorBidi"/>
          <w:sz w:val="24"/>
          <w:szCs w:val="22"/>
          <w:lang w:eastAsia="en-US"/>
        </w:rPr>
        <w:t xml:space="preserve"> </w:t>
      </w:r>
      <w:r w:rsidRPr="00434965">
        <w:rPr>
          <w:rFonts w:ascii="Arial" w:eastAsiaTheme="minorHAnsi" w:hAnsi="Arial" w:cstheme="minorBidi"/>
          <w:sz w:val="24"/>
          <w:szCs w:val="22"/>
          <w:lang w:eastAsia="en-US"/>
        </w:rPr>
        <w:t>line marking only)</w:t>
      </w:r>
      <w:r w:rsidR="00275DBC" w:rsidRPr="00434965">
        <w:rPr>
          <w:rFonts w:ascii="Arial" w:eastAsiaTheme="minorHAnsi" w:hAnsi="Arial" w:cstheme="minorBidi"/>
          <w:sz w:val="24"/>
          <w:szCs w:val="22"/>
          <w:lang w:eastAsia="en-US"/>
        </w:rPr>
        <w:t>,</w:t>
      </w:r>
      <w:r w:rsidR="001A118C" w:rsidRPr="00434965">
        <w:rPr>
          <w:rFonts w:ascii="Arial" w:eastAsiaTheme="minorHAnsi" w:hAnsi="Arial" w:cstheme="minorBidi"/>
          <w:sz w:val="24"/>
          <w:szCs w:val="22"/>
          <w:lang w:eastAsia="en-US"/>
        </w:rPr>
        <w:t xml:space="preserve"> as separation of vulnerable road users (such as bike riders and pedestrians) from motor vehicles is preferred in most cases and is required for roads that carry higher traffic volumes – refer Figure 2</w:t>
      </w:r>
      <w:r w:rsidRPr="00434965">
        <w:rPr>
          <w:rFonts w:ascii="Arial" w:eastAsiaTheme="minorHAnsi" w:hAnsi="Arial" w:cstheme="minorBidi"/>
          <w:sz w:val="24"/>
          <w:szCs w:val="22"/>
          <w:lang w:eastAsia="en-US"/>
        </w:rPr>
        <w:t>.</w:t>
      </w:r>
    </w:p>
    <w:p w14:paraId="3EF5E370" w14:textId="77777777" w:rsidR="007A5C9A" w:rsidRPr="00434965" w:rsidRDefault="007A5C9A" w:rsidP="007A5C9A">
      <w:pPr>
        <w:pStyle w:val="BodyText"/>
        <w:spacing w:before="0" w:after="0" w:line="320" w:lineRule="atLeast"/>
        <w:rPr>
          <w:rFonts w:ascii="Arial" w:eastAsiaTheme="minorHAnsi" w:hAnsi="Arial" w:cstheme="minorBidi"/>
          <w:sz w:val="24"/>
          <w:szCs w:val="22"/>
          <w:lang w:eastAsia="en-US"/>
        </w:rPr>
      </w:pPr>
    </w:p>
    <w:p w14:paraId="04B65E9F" w14:textId="77777777" w:rsidR="00C22493" w:rsidRPr="00434965" w:rsidRDefault="00C22493">
      <w:pPr>
        <w:spacing w:before="80" w:after="80"/>
        <w:rPr>
          <w:rFonts w:cs="Arial"/>
          <w:b/>
          <w:i/>
          <w:sz w:val="24"/>
          <w:szCs w:val="24"/>
        </w:rPr>
      </w:pPr>
      <w:r w:rsidRPr="00434965">
        <w:rPr>
          <w:rFonts w:cs="Arial"/>
          <w:b/>
          <w:i/>
          <w:sz w:val="24"/>
          <w:szCs w:val="24"/>
        </w:rPr>
        <w:br w:type="page"/>
      </w:r>
    </w:p>
    <w:p w14:paraId="00103CCC" w14:textId="7249650B" w:rsidR="00163BC7" w:rsidRPr="00434965" w:rsidRDefault="00163BC7" w:rsidP="007A5C9A">
      <w:pPr>
        <w:spacing w:before="80" w:after="80"/>
        <w:rPr>
          <w:rFonts w:eastAsia="Times New Roman" w:cs="Arial"/>
          <w:b/>
          <w:i/>
          <w:sz w:val="24"/>
          <w:szCs w:val="24"/>
          <w:lang w:eastAsia="en-AU"/>
        </w:rPr>
      </w:pPr>
      <w:r w:rsidRPr="00434965">
        <w:rPr>
          <w:rFonts w:cs="Arial"/>
          <w:b/>
          <w:i/>
          <w:sz w:val="24"/>
          <w:szCs w:val="24"/>
        </w:rPr>
        <w:lastRenderedPageBreak/>
        <w:t>Figure</w:t>
      </w:r>
      <w:r w:rsidR="00E03C2D" w:rsidRPr="00434965">
        <w:rPr>
          <w:rFonts w:cs="Arial"/>
          <w:b/>
          <w:i/>
          <w:sz w:val="24"/>
          <w:szCs w:val="24"/>
        </w:rPr>
        <w:t xml:space="preserve"> 2 – </w:t>
      </w:r>
      <w:r w:rsidR="006E6BF0" w:rsidRPr="00434965">
        <w:rPr>
          <w:rFonts w:cs="Arial"/>
          <w:b/>
          <w:i/>
          <w:sz w:val="24"/>
          <w:szCs w:val="24"/>
        </w:rPr>
        <w:t>S</w:t>
      </w:r>
      <w:r w:rsidR="00E03C2D" w:rsidRPr="00434965">
        <w:rPr>
          <w:rFonts w:cs="Arial"/>
          <w:b/>
          <w:i/>
          <w:sz w:val="24"/>
          <w:szCs w:val="24"/>
        </w:rPr>
        <w:t xml:space="preserve">eparation of bike riders </w:t>
      </w:r>
      <w:r w:rsidR="007E47CB" w:rsidRPr="00434965">
        <w:rPr>
          <w:rFonts w:cs="Arial"/>
          <w:b/>
          <w:i/>
          <w:sz w:val="24"/>
          <w:szCs w:val="24"/>
        </w:rPr>
        <w:t>and motor vehicles along preferred bicycle routes</w:t>
      </w:r>
      <w:r w:rsidR="001F59B6" w:rsidRPr="00434965">
        <w:rPr>
          <w:rStyle w:val="FootnoteReference"/>
          <w:rFonts w:cs="Arial"/>
          <w:b/>
          <w:i/>
          <w:sz w:val="24"/>
          <w:szCs w:val="24"/>
        </w:rPr>
        <w:footnoteReference w:id="6"/>
      </w:r>
      <w:r w:rsidRPr="00434965">
        <w:rPr>
          <w:rFonts w:cs="Arial"/>
          <w:b/>
          <w:i/>
          <w:sz w:val="24"/>
          <w:szCs w:val="24"/>
        </w:rPr>
        <w:t xml:space="preserve"> </w:t>
      </w:r>
    </w:p>
    <w:p w14:paraId="66F6DE1D" w14:textId="57E27D98" w:rsidR="00584C85" w:rsidRPr="00434965" w:rsidRDefault="00163BC7" w:rsidP="003961D9">
      <w:pPr>
        <w:pStyle w:val="BodyText"/>
        <w:rPr>
          <w:rFonts w:cs="Arial"/>
        </w:rPr>
      </w:pPr>
      <w:r w:rsidRPr="00434965">
        <w:rPr>
          <w:noProof/>
        </w:rPr>
        <w:drawing>
          <wp:inline distT="0" distB="0" distL="0" distR="0" wp14:anchorId="26F90D35" wp14:editId="1805ACFF">
            <wp:extent cx="4672484" cy="3007201"/>
            <wp:effectExtent l="0" t="0" r="0" b="3175"/>
            <wp:docPr id="5" name="Picture 5" descr="Separation of bike riders and motor vehicles along preferred bicycle routes grap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paration of bike riders and motor vehicles along preferred bicycle routes graph">
                      <a:extLst>
                        <a:ext uri="{C183D7F6-B498-43B3-948B-1728B52AA6E4}">
                          <adec:decorative xmlns:adec="http://schemas.microsoft.com/office/drawing/2017/decorative" val="0"/>
                        </a:ext>
                      </a:extLst>
                    </pic:cNvPr>
                    <pic:cNvPicPr/>
                  </pic:nvPicPr>
                  <pic:blipFill>
                    <a:blip r:embed="rId14"/>
                    <a:stretch>
                      <a:fillRect/>
                    </a:stretch>
                  </pic:blipFill>
                  <pic:spPr>
                    <a:xfrm>
                      <a:off x="0" y="0"/>
                      <a:ext cx="4731468" cy="3045163"/>
                    </a:xfrm>
                    <a:prstGeom prst="rect">
                      <a:avLst/>
                    </a:prstGeom>
                  </pic:spPr>
                </pic:pic>
              </a:graphicData>
            </a:graphic>
          </wp:inline>
        </w:drawing>
      </w:r>
    </w:p>
    <w:p w14:paraId="6C899047" w14:textId="77777777" w:rsidR="00BC212A" w:rsidRPr="00434965" w:rsidRDefault="00BC212A" w:rsidP="00BC212A">
      <w:pPr>
        <w:pStyle w:val="BodyText"/>
        <w:rPr>
          <w:rFonts w:cs="Arial"/>
        </w:rPr>
      </w:pPr>
    </w:p>
    <w:p w14:paraId="47227BDC" w14:textId="10F678BF" w:rsidR="00B12268" w:rsidRPr="00434965" w:rsidRDefault="00963484" w:rsidP="007A5C9A">
      <w:pPr>
        <w:pStyle w:val="BodyText"/>
        <w:spacing w:before="0" w:after="0" w:line="320" w:lineRule="atLeast"/>
        <w:rPr>
          <w:rFonts w:ascii="Arial" w:eastAsiaTheme="minorHAnsi" w:hAnsi="Arial" w:cstheme="minorBidi"/>
          <w:sz w:val="24"/>
          <w:szCs w:val="22"/>
          <w:lang w:eastAsia="en-US"/>
        </w:rPr>
      </w:pPr>
      <w:r w:rsidRPr="00434965">
        <w:rPr>
          <w:rFonts w:ascii="Arial" w:eastAsiaTheme="minorHAnsi" w:hAnsi="Arial" w:cstheme="minorBidi"/>
          <w:sz w:val="24"/>
          <w:szCs w:val="22"/>
          <w:lang w:eastAsia="en-US"/>
        </w:rPr>
        <w:t>If</w:t>
      </w:r>
      <w:r w:rsidR="00947B94" w:rsidRPr="00434965">
        <w:rPr>
          <w:rFonts w:ascii="Arial" w:eastAsiaTheme="minorHAnsi" w:hAnsi="Arial" w:cstheme="minorBidi"/>
          <w:sz w:val="24"/>
          <w:szCs w:val="22"/>
          <w:lang w:eastAsia="en-US"/>
        </w:rPr>
        <w:t xml:space="preserve"> separation isn’t </w:t>
      </w:r>
      <w:r w:rsidR="00B403B3" w:rsidRPr="00434965">
        <w:rPr>
          <w:rFonts w:ascii="Arial" w:eastAsiaTheme="minorHAnsi" w:hAnsi="Arial" w:cstheme="minorBidi"/>
          <w:sz w:val="24"/>
          <w:szCs w:val="22"/>
          <w:lang w:eastAsia="en-US"/>
        </w:rPr>
        <w:t>practicable</w:t>
      </w:r>
      <w:r w:rsidR="00947B94" w:rsidRPr="00434965">
        <w:rPr>
          <w:rFonts w:ascii="Arial" w:eastAsiaTheme="minorHAnsi" w:hAnsi="Arial" w:cstheme="minorBidi"/>
          <w:sz w:val="24"/>
          <w:szCs w:val="22"/>
          <w:lang w:eastAsia="en-US"/>
        </w:rPr>
        <w:t xml:space="preserve"> (e.g. at </w:t>
      </w:r>
      <w:r w:rsidR="005A79BD" w:rsidRPr="00434965">
        <w:rPr>
          <w:rFonts w:ascii="Arial" w:eastAsiaTheme="minorHAnsi" w:hAnsi="Arial" w:cstheme="minorBidi"/>
          <w:sz w:val="24"/>
          <w:szCs w:val="22"/>
          <w:lang w:eastAsia="en-US"/>
        </w:rPr>
        <w:t>road crossings</w:t>
      </w:r>
      <w:r w:rsidR="00E0063E" w:rsidRPr="00434965">
        <w:rPr>
          <w:rFonts w:ascii="Arial" w:eastAsiaTheme="minorHAnsi" w:hAnsi="Arial" w:cstheme="minorBidi"/>
          <w:sz w:val="24"/>
          <w:szCs w:val="22"/>
          <w:lang w:eastAsia="en-US"/>
        </w:rPr>
        <w:t xml:space="preserve"> and/or </w:t>
      </w:r>
      <w:r w:rsidR="002D1128" w:rsidRPr="00434965">
        <w:rPr>
          <w:rFonts w:ascii="Arial" w:eastAsiaTheme="minorHAnsi" w:hAnsi="Arial" w:cstheme="minorBidi"/>
          <w:sz w:val="24"/>
          <w:szCs w:val="22"/>
          <w:lang w:eastAsia="en-US"/>
        </w:rPr>
        <w:t xml:space="preserve">property </w:t>
      </w:r>
      <w:r w:rsidR="00E0063E" w:rsidRPr="00434965">
        <w:rPr>
          <w:rFonts w:ascii="Arial" w:eastAsiaTheme="minorHAnsi" w:hAnsi="Arial" w:cstheme="minorBidi"/>
          <w:sz w:val="24"/>
          <w:szCs w:val="22"/>
          <w:lang w:eastAsia="en-US"/>
        </w:rPr>
        <w:t>accesses</w:t>
      </w:r>
      <w:r w:rsidR="005A79BD" w:rsidRPr="00434965">
        <w:rPr>
          <w:rFonts w:ascii="Arial" w:eastAsiaTheme="minorHAnsi" w:hAnsi="Arial" w:cstheme="minorBidi"/>
          <w:sz w:val="24"/>
          <w:szCs w:val="22"/>
          <w:lang w:eastAsia="en-US"/>
        </w:rPr>
        <w:t>)</w:t>
      </w:r>
      <w:r w:rsidR="00E0063E" w:rsidRPr="00434965">
        <w:rPr>
          <w:rFonts w:ascii="Arial" w:eastAsiaTheme="minorHAnsi" w:hAnsi="Arial" w:cstheme="minorBidi"/>
          <w:sz w:val="24"/>
          <w:szCs w:val="22"/>
          <w:lang w:eastAsia="en-US"/>
        </w:rPr>
        <w:t xml:space="preserve"> then the </w:t>
      </w:r>
      <w:r w:rsidR="007C1C0B" w:rsidRPr="00434965">
        <w:rPr>
          <w:rFonts w:ascii="Arial" w:eastAsiaTheme="minorHAnsi" w:hAnsi="Arial" w:cstheme="minorBidi"/>
          <w:sz w:val="24"/>
          <w:szCs w:val="22"/>
          <w:lang w:eastAsia="en-US"/>
        </w:rPr>
        <w:t xml:space="preserve">target </w:t>
      </w:r>
      <w:r w:rsidR="00E0063E" w:rsidRPr="00434965">
        <w:rPr>
          <w:rFonts w:ascii="Arial" w:eastAsiaTheme="minorHAnsi" w:hAnsi="Arial" w:cstheme="minorBidi"/>
          <w:sz w:val="24"/>
          <w:szCs w:val="22"/>
          <w:lang w:eastAsia="en-US"/>
        </w:rPr>
        <w:t xml:space="preserve">operating speed </w:t>
      </w:r>
      <w:r w:rsidR="008F46C6" w:rsidRPr="00434965">
        <w:rPr>
          <w:rFonts w:ascii="Arial" w:eastAsiaTheme="minorHAnsi" w:hAnsi="Arial" w:cstheme="minorBidi"/>
          <w:sz w:val="24"/>
          <w:szCs w:val="22"/>
          <w:lang w:eastAsia="en-US"/>
        </w:rPr>
        <w:t xml:space="preserve">within </w:t>
      </w:r>
      <w:r w:rsidR="00E0063E" w:rsidRPr="00434965">
        <w:rPr>
          <w:rFonts w:ascii="Arial" w:eastAsiaTheme="minorHAnsi" w:hAnsi="Arial" w:cstheme="minorBidi"/>
          <w:sz w:val="24"/>
          <w:szCs w:val="22"/>
          <w:lang w:eastAsia="en-US"/>
        </w:rPr>
        <w:t>th</w:t>
      </w:r>
      <w:r w:rsidR="009116D4" w:rsidRPr="00434965">
        <w:rPr>
          <w:rFonts w:ascii="Arial" w:eastAsiaTheme="minorHAnsi" w:hAnsi="Arial" w:cstheme="minorBidi"/>
          <w:sz w:val="24"/>
          <w:szCs w:val="22"/>
          <w:lang w:eastAsia="en-US"/>
        </w:rPr>
        <w:t>e</w:t>
      </w:r>
      <w:r w:rsidR="00E0063E" w:rsidRPr="00434965">
        <w:rPr>
          <w:rFonts w:ascii="Arial" w:eastAsiaTheme="minorHAnsi" w:hAnsi="Arial" w:cstheme="minorBidi"/>
          <w:sz w:val="24"/>
          <w:szCs w:val="22"/>
          <w:lang w:eastAsia="en-US"/>
        </w:rPr>
        <w:t xml:space="preserve"> conflict</w:t>
      </w:r>
      <w:r w:rsidR="008F46C6" w:rsidRPr="00434965">
        <w:rPr>
          <w:rFonts w:ascii="Arial" w:eastAsiaTheme="minorHAnsi" w:hAnsi="Arial" w:cstheme="minorBidi"/>
          <w:sz w:val="24"/>
          <w:szCs w:val="22"/>
          <w:lang w:eastAsia="en-US"/>
        </w:rPr>
        <w:t xml:space="preserve"> area</w:t>
      </w:r>
      <w:r w:rsidR="009116D4" w:rsidRPr="00434965">
        <w:rPr>
          <w:rFonts w:ascii="Arial" w:eastAsiaTheme="minorHAnsi" w:hAnsi="Arial" w:cstheme="minorBidi"/>
          <w:sz w:val="24"/>
          <w:szCs w:val="22"/>
          <w:lang w:eastAsia="en-US"/>
        </w:rPr>
        <w:t xml:space="preserve"> should </w:t>
      </w:r>
      <w:r w:rsidR="007C1C0B" w:rsidRPr="00434965">
        <w:rPr>
          <w:rFonts w:ascii="Arial" w:eastAsiaTheme="minorHAnsi" w:hAnsi="Arial" w:cstheme="minorBidi"/>
          <w:sz w:val="24"/>
          <w:szCs w:val="22"/>
          <w:lang w:eastAsia="en-US"/>
        </w:rPr>
        <w:t xml:space="preserve">not be greater than </w:t>
      </w:r>
      <w:r w:rsidR="00CE58F7" w:rsidRPr="00434965">
        <w:rPr>
          <w:rFonts w:ascii="Arial" w:eastAsiaTheme="minorHAnsi" w:hAnsi="Arial" w:cstheme="minorBidi"/>
          <w:sz w:val="24"/>
          <w:szCs w:val="22"/>
          <w:lang w:eastAsia="en-US"/>
        </w:rPr>
        <w:t>30km/h</w:t>
      </w:r>
      <w:r w:rsidR="007823E4" w:rsidRPr="00434965">
        <w:rPr>
          <w:rFonts w:ascii="Arial" w:eastAsiaTheme="minorHAnsi" w:hAnsi="Arial" w:cstheme="minorBidi"/>
          <w:sz w:val="24"/>
          <w:szCs w:val="22"/>
          <w:lang w:eastAsia="en-US"/>
        </w:rPr>
        <w:t xml:space="preserve"> – refer Figure </w:t>
      </w:r>
      <w:r w:rsidR="00163BC7" w:rsidRPr="00434965">
        <w:rPr>
          <w:rFonts w:ascii="Arial" w:eastAsiaTheme="minorHAnsi" w:hAnsi="Arial" w:cstheme="minorBidi"/>
          <w:sz w:val="24"/>
          <w:szCs w:val="22"/>
          <w:lang w:eastAsia="en-US"/>
        </w:rPr>
        <w:t>3</w:t>
      </w:r>
      <w:r w:rsidR="007A6C04" w:rsidRPr="00434965">
        <w:rPr>
          <w:rFonts w:ascii="Arial" w:eastAsiaTheme="minorHAnsi" w:hAnsi="Arial" w:cstheme="minorBidi"/>
          <w:sz w:val="24"/>
          <w:szCs w:val="22"/>
          <w:lang w:eastAsia="en-US"/>
        </w:rPr>
        <w:t>.</w:t>
      </w:r>
    </w:p>
    <w:p w14:paraId="0B30C90E" w14:textId="77777777" w:rsidR="0052114D" w:rsidRPr="00434965" w:rsidRDefault="0052114D" w:rsidP="007A5C9A">
      <w:pPr>
        <w:pStyle w:val="BodyText"/>
        <w:spacing w:before="0" w:after="0" w:line="320" w:lineRule="atLeast"/>
        <w:rPr>
          <w:rFonts w:ascii="Arial" w:eastAsiaTheme="minorHAnsi" w:hAnsi="Arial" w:cstheme="minorBidi"/>
          <w:sz w:val="24"/>
          <w:szCs w:val="22"/>
          <w:lang w:eastAsia="en-US"/>
        </w:rPr>
      </w:pPr>
    </w:p>
    <w:p w14:paraId="4A24F52E" w14:textId="6A406352" w:rsidR="008A4AFD" w:rsidRPr="00434965" w:rsidRDefault="00310A0E" w:rsidP="003961D9">
      <w:pPr>
        <w:pStyle w:val="BodyText"/>
        <w:rPr>
          <w:b/>
          <w:i/>
          <w:iCs/>
          <w:sz w:val="24"/>
          <w:szCs w:val="18"/>
        </w:rPr>
      </w:pPr>
      <w:r w:rsidRPr="00434965">
        <w:rPr>
          <w:b/>
          <w:i/>
          <w:iCs/>
          <w:sz w:val="24"/>
          <w:szCs w:val="18"/>
        </w:rPr>
        <w:t xml:space="preserve">Figure </w:t>
      </w:r>
      <w:r w:rsidR="00163BC7" w:rsidRPr="00434965">
        <w:rPr>
          <w:b/>
          <w:i/>
          <w:iCs/>
          <w:sz w:val="24"/>
          <w:szCs w:val="18"/>
        </w:rPr>
        <w:t>3</w:t>
      </w:r>
      <w:r w:rsidRPr="00434965">
        <w:rPr>
          <w:b/>
          <w:i/>
          <w:iCs/>
          <w:sz w:val="24"/>
          <w:szCs w:val="18"/>
        </w:rPr>
        <w:t xml:space="preserve"> </w:t>
      </w:r>
      <w:r w:rsidR="008A4AFD" w:rsidRPr="00434965">
        <w:rPr>
          <w:b/>
          <w:i/>
          <w:iCs/>
          <w:sz w:val="24"/>
          <w:szCs w:val="18"/>
        </w:rPr>
        <w:t>–</w:t>
      </w:r>
      <w:r w:rsidRPr="00434965">
        <w:rPr>
          <w:b/>
          <w:i/>
          <w:iCs/>
          <w:sz w:val="24"/>
          <w:szCs w:val="18"/>
        </w:rPr>
        <w:t xml:space="preserve"> </w:t>
      </w:r>
      <w:r w:rsidR="008A4AFD" w:rsidRPr="00434965">
        <w:rPr>
          <w:b/>
          <w:i/>
          <w:iCs/>
          <w:sz w:val="24"/>
          <w:szCs w:val="18"/>
        </w:rPr>
        <w:t>Relationship between collision speed and the probability of a fatality</w:t>
      </w:r>
      <w:r w:rsidR="001F59B6" w:rsidRPr="00434965">
        <w:rPr>
          <w:rStyle w:val="FootnoteReference"/>
          <w:b/>
          <w:i/>
          <w:iCs/>
          <w:sz w:val="24"/>
          <w:szCs w:val="18"/>
        </w:rPr>
        <w:footnoteReference w:id="7"/>
      </w:r>
    </w:p>
    <w:p w14:paraId="791C4AFD" w14:textId="74FA1DB3" w:rsidR="00971229" w:rsidRPr="00434965" w:rsidRDefault="00C97BCA" w:rsidP="003961D9">
      <w:pPr>
        <w:pStyle w:val="BodyText"/>
        <w:rPr>
          <w:rFonts w:cs="Arial"/>
        </w:rPr>
      </w:pPr>
      <w:r w:rsidRPr="00434965">
        <w:rPr>
          <w:noProof/>
        </w:rPr>
        <w:drawing>
          <wp:inline distT="0" distB="0" distL="0" distR="0" wp14:anchorId="3A3D30F6" wp14:editId="4E04CEDD">
            <wp:extent cx="4584675" cy="3346101"/>
            <wp:effectExtent l="0" t="0" r="6985" b="6985"/>
            <wp:docPr id="4" name="Picture 4" descr="Relationship between collision speed and the probability of a fatality grap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elationship between collision speed and the probability of a fatality graph">
                      <a:extLst>
                        <a:ext uri="{C183D7F6-B498-43B3-948B-1728B52AA6E4}">
                          <adec:decorative xmlns:adec="http://schemas.microsoft.com/office/drawing/2017/decorative" val="0"/>
                        </a:ext>
                      </a:extLst>
                    </pic:cNvPr>
                    <pic:cNvPicPr/>
                  </pic:nvPicPr>
                  <pic:blipFill rotWithShape="1">
                    <a:blip r:embed="rId15"/>
                    <a:srcRect t="5071"/>
                    <a:stretch/>
                  </pic:blipFill>
                  <pic:spPr bwMode="auto">
                    <a:xfrm>
                      <a:off x="0" y="0"/>
                      <a:ext cx="4675314" cy="3412253"/>
                    </a:xfrm>
                    <a:prstGeom prst="rect">
                      <a:avLst/>
                    </a:prstGeom>
                    <a:ln>
                      <a:noFill/>
                    </a:ln>
                    <a:extLst>
                      <a:ext uri="{53640926-AAD7-44D8-BBD7-CCE9431645EC}">
                        <a14:shadowObscured xmlns:a14="http://schemas.microsoft.com/office/drawing/2010/main"/>
                      </a:ext>
                    </a:extLst>
                  </pic:spPr>
                </pic:pic>
              </a:graphicData>
            </a:graphic>
          </wp:inline>
        </w:drawing>
      </w:r>
      <w:r w:rsidR="009116D4" w:rsidRPr="00434965">
        <w:rPr>
          <w:rFonts w:cs="Arial"/>
        </w:rPr>
        <w:t xml:space="preserve"> </w:t>
      </w:r>
      <w:r w:rsidR="00E0063E" w:rsidRPr="00434965">
        <w:rPr>
          <w:rFonts w:cs="Arial"/>
        </w:rPr>
        <w:t xml:space="preserve"> </w:t>
      </w:r>
    </w:p>
    <w:p w14:paraId="7DBAD6E0" w14:textId="79F22D4B" w:rsidR="00016696" w:rsidRPr="0052114D" w:rsidRDefault="008163D9" w:rsidP="0052114D">
      <w:pPr>
        <w:pStyle w:val="BodyText"/>
        <w:spacing w:before="0" w:after="0" w:line="320" w:lineRule="atLeast"/>
        <w:rPr>
          <w:rFonts w:ascii="Arial" w:eastAsiaTheme="minorHAnsi" w:hAnsi="Arial" w:cstheme="minorBidi"/>
          <w:sz w:val="24"/>
          <w:szCs w:val="22"/>
          <w:lang w:eastAsia="en-US"/>
        </w:rPr>
      </w:pPr>
      <w:r w:rsidRPr="0052114D">
        <w:rPr>
          <w:rFonts w:ascii="Arial" w:eastAsiaTheme="minorHAnsi" w:hAnsi="Arial" w:cstheme="minorBidi"/>
          <w:sz w:val="24"/>
          <w:szCs w:val="22"/>
          <w:lang w:eastAsia="en-US"/>
        </w:rPr>
        <w:lastRenderedPageBreak/>
        <w:t xml:space="preserve">Achieving </w:t>
      </w:r>
      <w:r w:rsidR="000251D0" w:rsidRPr="0052114D">
        <w:rPr>
          <w:rFonts w:ascii="Arial" w:eastAsiaTheme="minorHAnsi" w:hAnsi="Arial" w:cstheme="minorBidi"/>
          <w:sz w:val="24"/>
          <w:szCs w:val="22"/>
          <w:lang w:eastAsia="en-US"/>
        </w:rPr>
        <w:t>comfortable</w:t>
      </w:r>
      <w:r w:rsidR="00615CCE" w:rsidRPr="0052114D">
        <w:rPr>
          <w:rFonts w:ascii="Arial" w:eastAsiaTheme="minorHAnsi" w:hAnsi="Arial" w:cstheme="minorBidi"/>
          <w:sz w:val="24"/>
          <w:szCs w:val="22"/>
          <w:lang w:eastAsia="en-US"/>
        </w:rPr>
        <w:t xml:space="preserve">, </w:t>
      </w:r>
      <w:r w:rsidR="000251D0" w:rsidRPr="0052114D">
        <w:rPr>
          <w:rFonts w:ascii="Arial" w:eastAsiaTheme="minorHAnsi" w:hAnsi="Arial" w:cstheme="minorBidi"/>
          <w:sz w:val="24"/>
          <w:szCs w:val="22"/>
          <w:lang w:eastAsia="en-US"/>
        </w:rPr>
        <w:t>low-stress</w:t>
      </w:r>
      <w:r w:rsidR="00615CCE" w:rsidRPr="0052114D">
        <w:rPr>
          <w:rFonts w:ascii="Arial" w:eastAsiaTheme="minorHAnsi" w:hAnsi="Arial" w:cstheme="minorBidi"/>
          <w:sz w:val="24"/>
          <w:szCs w:val="22"/>
          <w:lang w:eastAsia="en-US"/>
        </w:rPr>
        <w:t xml:space="preserve"> and safe</w:t>
      </w:r>
      <w:r w:rsidR="000251D0" w:rsidRPr="0052114D">
        <w:rPr>
          <w:rFonts w:ascii="Arial" w:eastAsiaTheme="minorHAnsi" w:hAnsi="Arial" w:cstheme="minorBidi"/>
          <w:sz w:val="24"/>
          <w:szCs w:val="22"/>
          <w:lang w:eastAsia="en-US"/>
        </w:rPr>
        <w:t xml:space="preserve"> travel by bicycle </w:t>
      </w:r>
      <w:r w:rsidR="00615CCE" w:rsidRPr="0052114D">
        <w:rPr>
          <w:rFonts w:ascii="Arial" w:eastAsiaTheme="minorHAnsi" w:hAnsi="Arial" w:cstheme="minorBidi"/>
          <w:sz w:val="24"/>
          <w:szCs w:val="22"/>
          <w:lang w:eastAsia="en-US"/>
        </w:rPr>
        <w:t>is typically achieved</w:t>
      </w:r>
      <w:r w:rsidR="006D1D4C" w:rsidRPr="0052114D">
        <w:rPr>
          <w:rFonts w:ascii="Arial" w:eastAsiaTheme="minorHAnsi" w:hAnsi="Arial" w:cstheme="minorBidi"/>
          <w:sz w:val="24"/>
          <w:szCs w:val="22"/>
          <w:lang w:eastAsia="en-US"/>
        </w:rPr>
        <w:t xml:space="preserve"> </w:t>
      </w:r>
      <w:r w:rsidR="00D71BBE" w:rsidRPr="0052114D">
        <w:rPr>
          <w:rFonts w:ascii="Arial" w:eastAsiaTheme="minorHAnsi" w:hAnsi="Arial" w:cstheme="minorBidi"/>
          <w:sz w:val="24"/>
          <w:szCs w:val="22"/>
          <w:lang w:eastAsia="en-US"/>
        </w:rPr>
        <w:t>through</w:t>
      </w:r>
      <w:r w:rsidR="00246E38" w:rsidRPr="0052114D">
        <w:rPr>
          <w:rFonts w:ascii="Arial" w:eastAsiaTheme="minorHAnsi" w:hAnsi="Arial" w:cstheme="minorBidi"/>
          <w:sz w:val="24"/>
          <w:szCs w:val="22"/>
          <w:lang w:eastAsia="en-US"/>
        </w:rPr>
        <w:t xml:space="preserve"> adoption of the following</w:t>
      </w:r>
      <w:r w:rsidR="00D71BBE" w:rsidRPr="0052114D">
        <w:rPr>
          <w:rFonts w:ascii="Arial" w:eastAsiaTheme="minorHAnsi" w:hAnsi="Arial" w:cstheme="minorBidi"/>
          <w:sz w:val="24"/>
          <w:szCs w:val="22"/>
          <w:lang w:eastAsia="en-US"/>
        </w:rPr>
        <w:t xml:space="preserve"> </w:t>
      </w:r>
      <w:r w:rsidR="00825A7E" w:rsidRPr="0052114D">
        <w:rPr>
          <w:rFonts w:ascii="Arial" w:eastAsiaTheme="minorHAnsi" w:hAnsi="Arial" w:cstheme="minorBidi"/>
          <w:sz w:val="24"/>
          <w:szCs w:val="22"/>
          <w:lang w:eastAsia="en-US"/>
        </w:rPr>
        <w:t>facilities</w:t>
      </w:r>
      <w:r w:rsidR="00016696" w:rsidRPr="0052114D">
        <w:rPr>
          <w:rFonts w:ascii="Arial" w:eastAsiaTheme="minorHAnsi" w:hAnsi="Arial" w:cstheme="minorBidi"/>
          <w:sz w:val="24"/>
          <w:szCs w:val="22"/>
          <w:lang w:eastAsia="en-US"/>
        </w:rPr>
        <w:t>:</w:t>
      </w:r>
    </w:p>
    <w:p w14:paraId="77318D44" w14:textId="4F5CDD2D" w:rsidR="00FF3A34" w:rsidRPr="0052114D" w:rsidRDefault="00C4138B" w:rsidP="00AD3DE3">
      <w:pPr>
        <w:pStyle w:val="BodyText"/>
        <w:numPr>
          <w:ilvl w:val="0"/>
          <w:numId w:val="22"/>
        </w:numPr>
        <w:spacing w:before="0" w:after="0" w:line="320" w:lineRule="atLeast"/>
        <w:rPr>
          <w:rFonts w:ascii="Arial" w:eastAsiaTheme="minorHAnsi" w:hAnsi="Arial" w:cstheme="minorBidi"/>
          <w:sz w:val="24"/>
          <w:szCs w:val="22"/>
          <w:lang w:eastAsia="en-US"/>
        </w:rPr>
      </w:pPr>
      <w:r w:rsidRPr="0052114D">
        <w:rPr>
          <w:rFonts w:ascii="Arial" w:eastAsiaTheme="minorHAnsi" w:hAnsi="Arial" w:cstheme="minorBidi"/>
          <w:sz w:val="24"/>
          <w:szCs w:val="22"/>
          <w:lang w:eastAsia="en-US"/>
        </w:rPr>
        <w:t>Stand-alone</w:t>
      </w:r>
      <w:r w:rsidR="002A7C25" w:rsidRPr="0052114D">
        <w:rPr>
          <w:rFonts w:ascii="Arial" w:eastAsiaTheme="minorHAnsi" w:hAnsi="Arial" w:cstheme="minorBidi"/>
          <w:sz w:val="24"/>
          <w:szCs w:val="22"/>
          <w:lang w:eastAsia="en-US"/>
        </w:rPr>
        <w:t xml:space="preserve"> bikeway/cycleway</w:t>
      </w:r>
      <w:r w:rsidR="00DA070F" w:rsidRPr="0052114D">
        <w:rPr>
          <w:rFonts w:ascii="Arial" w:eastAsiaTheme="minorHAnsi" w:hAnsi="Arial" w:cstheme="minorBidi"/>
          <w:sz w:val="24"/>
          <w:szCs w:val="22"/>
          <w:lang w:eastAsia="en-US"/>
        </w:rPr>
        <w:t xml:space="preserve"> – physically </w:t>
      </w:r>
      <w:r w:rsidR="004F5443" w:rsidRPr="0052114D">
        <w:rPr>
          <w:rFonts w:ascii="Arial" w:eastAsiaTheme="minorHAnsi" w:hAnsi="Arial" w:cstheme="minorBidi"/>
          <w:sz w:val="24"/>
          <w:szCs w:val="22"/>
          <w:lang w:eastAsia="en-US"/>
        </w:rPr>
        <w:t>separated by wide verge</w:t>
      </w:r>
      <w:r w:rsidRPr="0052114D">
        <w:rPr>
          <w:rFonts w:ascii="Arial" w:eastAsiaTheme="minorHAnsi" w:hAnsi="Arial" w:cstheme="minorBidi"/>
          <w:sz w:val="24"/>
          <w:szCs w:val="22"/>
          <w:lang w:eastAsia="en-US"/>
        </w:rPr>
        <w:t xml:space="preserve">, grade </w:t>
      </w:r>
      <w:r w:rsidR="008E0414" w:rsidRPr="0052114D">
        <w:rPr>
          <w:rFonts w:ascii="Arial" w:eastAsiaTheme="minorHAnsi" w:hAnsi="Arial" w:cstheme="minorBidi"/>
          <w:sz w:val="24"/>
          <w:szCs w:val="22"/>
          <w:lang w:eastAsia="en-US"/>
        </w:rPr>
        <w:t xml:space="preserve">separation and/or </w:t>
      </w:r>
      <w:r w:rsidR="005A5F30" w:rsidRPr="0052114D">
        <w:rPr>
          <w:rFonts w:ascii="Arial" w:eastAsiaTheme="minorHAnsi" w:hAnsi="Arial" w:cstheme="minorBidi"/>
          <w:sz w:val="24"/>
          <w:szCs w:val="22"/>
          <w:lang w:eastAsia="en-US"/>
        </w:rPr>
        <w:t>independent of</w:t>
      </w:r>
      <w:r w:rsidR="00831C0D" w:rsidRPr="0052114D">
        <w:rPr>
          <w:rFonts w:ascii="Arial" w:eastAsiaTheme="minorHAnsi" w:hAnsi="Arial" w:cstheme="minorBidi"/>
          <w:sz w:val="24"/>
          <w:szCs w:val="22"/>
          <w:lang w:eastAsia="en-US"/>
        </w:rPr>
        <w:t xml:space="preserve"> adjacent infrastructure</w:t>
      </w:r>
      <w:r w:rsidR="0082230C" w:rsidRPr="0052114D">
        <w:rPr>
          <w:rFonts w:ascii="Arial" w:eastAsiaTheme="minorHAnsi" w:hAnsi="Arial" w:cstheme="minorBidi"/>
          <w:sz w:val="24"/>
          <w:szCs w:val="22"/>
          <w:lang w:eastAsia="en-US"/>
        </w:rPr>
        <w:t>;</w:t>
      </w:r>
    </w:p>
    <w:p w14:paraId="7768C7D1" w14:textId="6A9D4DE4" w:rsidR="001336DE" w:rsidRPr="0052114D" w:rsidRDefault="00832213" w:rsidP="00AD3DE3">
      <w:pPr>
        <w:pStyle w:val="BodyText"/>
        <w:numPr>
          <w:ilvl w:val="0"/>
          <w:numId w:val="22"/>
        </w:numPr>
        <w:spacing w:before="0" w:after="0" w:line="320" w:lineRule="atLeast"/>
        <w:rPr>
          <w:rFonts w:ascii="Arial" w:eastAsiaTheme="minorHAnsi" w:hAnsi="Arial" w:cstheme="minorBidi"/>
          <w:sz w:val="24"/>
          <w:szCs w:val="22"/>
          <w:lang w:eastAsia="en-US"/>
        </w:rPr>
      </w:pPr>
      <w:r w:rsidRPr="0052114D">
        <w:rPr>
          <w:rFonts w:ascii="Arial" w:eastAsiaTheme="minorHAnsi" w:hAnsi="Arial" w:cstheme="minorBidi"/>
          <w:sz w:val="24"/>
          <w:szCs w:val="22"/>
          <w:lang w:eastAsia="en-US"/>
        </w:rPr>
        <w:t>Separated path</w:t>
      </w:r>
      <w:r w:rsidR="00F548A3" w:rsidRPr="0052114D">
        <w:rPr>
          <w:rFonts w:ascii="Arial" w:eastAsiaTheme="minorHAnsi" w:hAnsi="Arial" w:cstheme="minorBidi"/>
          <w:sz w:val="24"/>
          <w:szCs w:val="22"/>
          <w:lang w:eastAsia="en-US"/>
        </w:rPr>
        <w:t xml:space="preserve"> </w:t>
      </w:r>
      <w:r w:rsidRPr="0052114D">
        <w:rPr>
          <w:rFonts w:ascii="Arial" w:eastAsiaTheme="minorHAnsi" w:hAnsi="Arial" w:cstheme="minorBidi"/>
          <w:sz w:val="24"/>
          <w:szCs w:val="22"/>
          <w:lang w:eastAsia="en-US"/>
        </w:rPr>
        <w:t>(</w:t>
      </w:r>
      <w:r w:rsidR="009D217B" w:rsidRPr="0052114D">
        <w:rPr>
          <w:rFonts w:ascii="Arial" w:eastAsiaTheme="minorHAnsi" w:hAnsi="Arial" w:cstheme="minorBidi"/>
          <w:sz w:val="24"/>
          <w:szCs w:val="22"/>
          <w:lang w:eastAsia="en-US"/>
        </w:rPr>
        <w:t>cycle</w:t>
      </w:r>
      <w:r w:rsidR="00825A7E" w:rsidRPr="0052114D">
        <w:rPr>
          <w:rFonts w:ascii="Arial" w:eastAsiaTheme="minorHAnsi" w:hAnsi="Arial" w:cstheme="minorBidi"/>
          <w:sz w:val="24"/>
          <w:szCs w:val="22"/>
          <w:lang w:eastAsia="en-US"/>
        </w:rPr>
        <w:t xml:space="preserve"> track</w:t>
      </w:r>
      <w:r w:rsidRPr="0052114D">
        <w:rPr>
          <w:rFonts w:ascii="Arial" w:eastAsiaTheme="minorHAnsi" w:hAnsi="Arial" w:cstheme="minorBidi"/>
          <w:sz w:val="24"/>
          <w:szCs w:val="22"/>
          <w:lang w:eastAsia="en-US"/>
        </w:rPr>
        <w:t>)</w:t>
      </w:r>
      <w:r w:rsidR="008915C0" w:rsidRPr="0052114D">
        <w:rPr>
          <w:rFonts w:ascii="Arial" w:eastAsiaTheme="minorHAnsi" w:hAnsi="Arial" w:cstheme="minorBidi"/>
          <w:sz w:val="24"/>
          <w:szCs w:val="22"/>
          <w:lang w:eastAsia="en-US"/>
        </w:rPr>
        <w:t>/s</w:t>
      </w:r>
      <w:r w:rsidR="00825A7E" w:rsidRPr="0052114D">
        <w:rPr>
          <w:rFonts w:ascii="Arial" w:eastAsiaTheme="minorHAnsi" w:hAnsi="Arial" w:cstheme="minorBidi"/>
          <w:sz w:val="24"/>
          <w:szCs w:val="22"/>
          <w:lang w:eastAsia="en-US"/>
        </w:rPr>
        <w:t xml:space="preserve"> </w:t>
      </w:r>
      <w:r w:rsidR="00FF3A34" w:rsidRPr="0052114D">
        <w:rPr>
          <w:rFonts w:ascii="Arial" w:eastAsiaTheme="minorHAnsi" w:hAnsi="Arial" w:cstheme="minorBidi"/>
          <w:sz w:val="24"/>
          <w:szCs w:val="22"/>
          <w:lang w:eastAsia="en-US"/>
        </w:rPr>
        <w:t>–</w:t>
      </w:r>
      <w:r w:rsidR="00825A7E" w:rsidRPr="0052114D">
        <w:rPr>
          <w:rFonts w:ascii="Arial" w:eastAsiaTheme="minorHAnsi" w:hAnsi="Arial" w:cstheme="minorBidi"/>
          <w:sz w:val="24"/>
          <w:szCs w:val="22"/>
          <w:lang w:eastAsia="en-US"/>
        </w:rPr>
        <w:t xml:space="preserve"> </w:t>
      </w:r>
      <w:r w:rsidR="00D63309" w:rsidRPr="0052114D">
        <w:rPr>
          <w:rFonts w:ascii="Arial" w:eastAsiaTheme="minorHAnsi" w:hAnsi="Arial" w:cstheme="minorBidi"/>
          <w:sz w:val="24"/>
          <w:szCs w:val="22"/>
          <w:lang w:eastAsia="en-US"/>
        </w:rPr>
        <w:t>physically separated by verge</w:t>
      </w:r>
      <w:r w:rsidR="00714EAF" w:rsidRPr="0052114D">
        <w:rPr>
          <w:rFonts w:ascii="Arial" w:eastAsiaTheme="minorHAnsi" w:hAnsi="Arial" w:cstheme="minorBidi"/>
          <w:sz w:val="24"/>
          <w:szCs w:val="22"/>
          <w:lang w:eastAsia="en-US"/>
        </w:rPr>
        <w:t xml:space="preserve"> and/or</w:t>
      </w:r>
      <w:r w:rsidR="00D63309" w:rsidRPr="0052114D">
        <w:rPr>
          <w:rFonts w:ascii="Arial" w:eastAsiaTheme="minorHAnsi" w:hAnsi="Arial" w:cstheme="minorBidi"/>
          <w:sz w:val="24"/>
          <w:szCs w:val="22"/>
          <w:lang w:eastAsia="en-US"/>
        </w:rPr>
        <w:t xml:space="preserve"> kerb</w:t>
      </w:r>
      <w:r w:rsidR="000B5C36" w:rsidRPr="0052114D">
        <w:rPr>
          <w:rFonts w:ascii="Arial" w:eastAsiaTheme="minorHAnsi" w:hAnsi="Arial" w:cstheme="minorBidi"/>
          <w:sz w:val="24"/>
          <w:szCs w:val="22"/>
          <w:lang w:eastAsia="en-US"/>
        </w:rPr>
        <w:t xml:space="preserve"> </w:t>
      </w:r>
      <w:r w:rsidRPr="0052114D">
        <w:rPr>
          <w:rFonts w:ascii="Arial" w:eastAsiaTheme="minorHAnsi" w:hAnsi="Arial" w:cstheme="minorBidi"/>
          <w:sz w:val="24"/>
          <w:szCs w:val="22"/>
          <w:lang w:eastAsia="en-US"/>
        </w:rPr>
        <w:t>(bicycle path alongside footpath)</w:t>
      </w:r>
      <w:r w:rsidR="00CE78E8" w:rsidRPr="0052114D">
        <w:rPr>
          <w:rFonts w:ascii="Arial" w:eastAsiaTheme="minorHAnsi" w:hAnsi="Arial" w:cstheme="minorBidi"/>
          <w:sz w:val="24"/>
          <w:szCs w:val="22"/>
          <w:lang w:eastAsia="en-US"/>
        </w:rPr>
        <w:t>;</w:t>
      </w:r>
    </w:p>
    <w:p w14:paraId="57028E4D" w14:textId="0DFAC1B9" w:rsidR="006D268D" w:rsidRPr="0052114D" w:rsidRDefault="00CE78E8" w:rsidP="00AD3DE3">
      <w:pPr>
        <w:pStyle w:val="BodyText"/>
        <w:numPr>
          <w:ilvl w:val="0"/>
          <w:numId w:val="22"/>
        </w:numPr>
        <w:spacing w:before="0" w:after="0" w:line="320" w:lineRule="atLeast"/>
        <w:rPr>
          <w:rFonts w:ascii="Arial" w:eastAsiaTheme="minorHAnsi" w:hAnsi="Arial" w:cstheme="minorBidi"/>
          <w:sz w:val="24"/>
          <w:szCs w:val="22"/>
          <w:lang w:eastAsia="en-US"/>
        </w:rPr>
      </w:pPr>
      <w:r w:rsidRPr="0052114D">
        <w:rPr>
          <w:rFonts w:ascii="Arial" w:eastAsiaTheme="minorHAnsi" w:hAnsi="Arial" w:cstheme="minorBidi"/>
          <w:sz w:val="24"/>
          <w:szCs w:val="22"/>
          <w:lang w:eastAsia="en-US"/>
        </w:rPr>
        <w:t>On-road bike lane</w:t>
      </w:r>
      <w:r w:rsidR="008915C0" w:rsidRPr="0052114D">
        <w:rPr>
          <w:rFonts w:ascii="Arial" w:eastAsiaTheme="minorHAnsi" w:hAnsi="Arial" w:cstheme="minorBidi"/>
          <w:sz w:val="24"/>
          <w:szCs w:val="22"/>
          <w:lang w:eastAsia="en-US"/>
        </w:rPr>
        <w:t>/</w:t>
      </w:r>
      <w:r w:rsidRPr="0052114D">
        <w:rPr>
          <w:rFonts w:ascii="Arial" w:eastAsiaTheme="minorHAnsi" w:hAnsi="Arial" w:cstheme="minorBidi"/>
          <w:sz w:val="24"/>
          <w:szCs w:val="22"/>
          <w:lang w:eastAsia="en-US"/>
        </w:rPr>
        <w:t>s –</w:t>
      </w:r>
      <w:r w:rsidR="00EB4353" w:rsidRPr="0052114D">
        <w:rPr>
          <w:rFonts w:ascii="Arial" w:eastAsiaTheme="minorHAnsi" w:hAnsi="Arial" w:cstheme="minorBidi"/>
          <w:sz w:val="24"/>
          <w:szCs w:val="22"/>
          <w:lang w:eastAsia="en-US"/>
        </w:rPr>
        <w:t xml:space="preserve"> </w:t>
      </w:r>
      <w:r w:rsidRPr="0052114D">
        <w:rPr>
          <w:rFonts w:ascii="Arial" w:eastAsiaTheme="minorHAnsi" w:hAnsi="Arial" w:cstheme="minorBidi"/>
          <w:sz w:val="24"/>
          <w:szCs w:val="22"/>
          <w:lang w:eastAsia="en-US"/>
        </w:rPr>
        <w:t>separated</w:t>
      </w:r>
      <w:r w:rsidR="00D7765C" w:rsidRPr="0052114D">
        <w:rPr>
          <w:rFonts w:ascii="Arial" w:eastAsiaTheme="minorHAnsi" w:hAnsi="Arial" w:cstheme="minorBidi"/>
          <w:sz w:val="24"/>
          <w:szCs w:val="22"/>
          <w:lang w:eastAsia="en-US"/>
        </w:rPr>
        <w:t>/delineated</w:t>
      </w:r>
      <w:r w:rsidRPr="0052114D">
        <w:rPr>
          <w:rFonts w:ascii="Arial" w:eastAsiaTheme="minorHAnsi" w:hAnsi="Arial" w:cstheme="minorBidi"/>
          <w:sz w:val="24"/>
          <w:szCs w:val="22"/>
          <w:lang w:eastAsia="en-US"/>
        </w:rPr>
        <w:t xml:space="preserve"> by separation devices</w:t>
      </w:r>
      <w:r w:rsidR="009D1292" w:rsidRPr="0052114D">
        <w:rPr>
          <w:rFonts w:ascii="Arial" w:eastAsiaTheme="minorHAnsi" w:hAnsi="Arial" w:cstheme="minorBidi"/>
          <w:sz w:val="24"/>
          <w:szCs w:val="22"/>
          <w:lang w:eastAsia="en-US"/>
        </w:rPr>
        <w:t xml:space="preserve"> and </w:t>
      </w:r>
      <w:r w:rsidR="000F7459" w:rsidRPr="0052114D">
        <w:rPr>
          <w:rFonts w:ascii="Arial" w:eastAsiaTheme="minorHAnsi" w:hAnsi="Arial" w:cstheme="minorBidi"/>
          <w:sz w:val="24"/>
          <w:szCs w:val="22"/>
          <w:lang w:eastAsia="en-US"/>
        </w:rPr>
        <w:t xml:space="preserve">provision of </w:t>
      </w:r>
      <w:r w:rsidR="009D1292" w:rsidRPr="0052114D">
        <w:rPr>
          <w:rFonts w:ascii="Arial" w:eastAsiaTheme="minorHAnsi" w:hAnsi="Arial" w:cstheme="minorBidi"/>
          <w:sz w:val="24"/>
          <w:szCs w:val="22"/>
          <w:lang w:eastAsia="en-US"/>
        </w:rPr>
        <w:t>conflict protection</w:t>
      </w:r>
      <w:r w:rsidR="00AB01FF" w:rsidRPr="0052114D">
        <w:rPr>
          <w:rFonts w:ascii="Arial" w:eastAsiaTheme="minorHAnsi" w:hAnsi="Arial" w:cstheme="minorBidi"/>
          <w:sz w:val="24"/>
          <w:szCs w:val="22"/>
          <w:lang w:eastAsia="en-US"/>
        </w:rPr>
        <w:t xml:space="preserve"> through turning movement speed management/restrictions at intersections</w:t>
      </w:r>
      <w:r w:rsidR="00717293" w:rsidRPr="0052114D">
        <w:rPr>
          <w:rFonts w:ascii="Arial" w:eastAsiaTheme="minorHAnsi" w:hAnsi="Arial" w:cstheme="minorBidi"/>
          <w:sz w:val="24"/>
          <w:szCs w:val="22"/>
          <w:lang w:eastAsia="en-US"/>
        </w:rPr>
        <w:t>/accesses</w:t>
      </w:r>
      <w:r w:rsidR="006D268D" w:rsidRPr="0052114D">
        <w:rPr>
          <w:rFonts w:ascii="Arial" w:eastAsiaTheme="minorHAnsi" w:hAnsi="Arial" w:cstheme="minorBidi"/>
          <w:sz w:val="24"/>
          <w:szCs w:val="22"/>
          <w:lang w:eastAsia="en-US"/>
        </w:rPr>
        <w:t>;</w:t>
      </w:r>
    </w:p>
    <w:p w14:paraId="722944CD" w14:textId="04165D1D" w:rsidR="00923A1E" w:rsidRPr="0052114D" w:rsidRDefault="00923A1E" w:rsidP="00AD3DE3">
      <w:pPr>
        <w:pStyle w:val="BodyText"/>
        <w:numPr>
          <w:ilvl w:val="0"/>
          <w:numId w:val="22"/>
        </w:numPr>
        <w:spacing w:before="0" w:after="0" w:line="320" w:lineRule="atLeast"/>
        <w:rPr>
          <w:rFonts w:ascii="Arial" w:eastAsiaTheme="minorHAnsi" w:hAnsi="Arial" w:cstheme="minorBidi"/>
          <w:sz w:val="24"/>
          <w:szCs w:val="22"/>
          <w:lang w:eastAsia="en-US"/>
        </w:rPr>
      </w:pPr>
      <w:r w:rsidRPr="0052114D">
        <w:rPr>
          <w:rFonts w:ascii="Arial" w:eastAsiaTheme="minorHAnsi" w:hAnsi="Arial" w:cstheme="minorBidi"/>
          <w:sz w:val="24"/>
          <w:szCs w:val="22"/>
          <w:lang w:eastAsia="en-US"/>
        </w:rPr>
        <w:t>Cycle street</w:t>
      </w:r>
      <w:r w:rsidR="008E48B2" w:rsidRPr="0052114D">
        <w:rPr>
          <w:rFonts w:ascii="Arial" w:eastAsiaTheme="minorHAnsi" w:hAnsi="Arial" w:cstheme="minorBidi"/>
          <w:sz w:val="24"/>
          <w:szCs w:val="22"/>
          <w:lang w:eastAsia="en-US"/>
        </w:rPr>
        <w:t xml:space="preserve"> – low volume </w:t>
      </w:r>
      <w:r w:rsidR="007D2A41" w:rsidRPr="0052114D">
        <w:rPr>
          <w:rFonts w:ascii="Arial" w:eastAsiaTheme="minorHAnsi" w:hAnsi="Arial" w:cstheme="minorBidi"/>
          <w:sz w:val="24"/>
          <w:szCs w:val="22"/>
          <w:lang w:eastAsia="en-US"/>
        </w:rPr>
        <w:t>local access roads with speed management</w:t>
      </w:r>
      <w:r w:rsidR="00205961" w:rsidRPr="0052114D">
        <w:rPr>
          <w:rFonts w:ascii="Arial" w:eastAsiaTheme="minorHAnsi" w:hAnsi="Arial" w:cstheme="minorBidi"/>
          <w:sz w:val="24"/>
          <w:szCs w:val="22"/>
          <w:lang w:eastAsia="en-US"/>
        </w:rPr>
        <w:t xml:space="preserve"> devices</w:t>
      </w:r>
      <w:r w:rsidR="00D56FA9" w:rsidRPr="0052114D">
        <w:rPr>
          <w:rFonts w:ascii="Arial" w:eastAsiaTheme="minorHAnsi" w:hAnsi="Arial" w:cstheme="minorBidi"/>
          <w:sz w:val="24"/>
          <w:szCs w:val="22"/>
          <w:lang w:eastAsia="en-US"/>
        </w:rPr>
        <w:t>;</w:t>
      </w:r>
    </w:p>
    <w:p w14:paraId="02B55FD1" w14:textId="2511C51B" w:rsidR="00FF3A34" w:rsidRPr="0052114D" w:rsidRDefault="00923A1E" w:rsidP="00AD3DE3">
      <w:pPr>
        <w:pStyle w:val="BodyText"/>
        <w:numPr>
          <w:ilvl w:val="0"/>
          <w:numId w:val="22"/>
        </w:numPr>
        <w:spacing w:before="0" w:after="0" w:line="320" w:lineRule="atLeast"/>
        <w:rPr>
          <w:rFonts w:ascii="Arial" w:eastAsiaTheme="minorHAnsi" w:hAnsi="Arial" w:cstheme="minorBidi"/>
          <w:sz w:val="24"/>
          <w:szCs w:val="22"/>
          <w:lang w:eastAsia="en-US"/>
        </w:rPr>
      </w:pPr>
      <w:r w:rsidRPr="0052114D">
        <w:rPr>
          <w:rFonts w:ascii="Arial" w:eastAsiaTheme="minorHAnsi" w:hAnsi="Arial" w:cstheme="minorBidi"/>
          <w:sz w:val="24"/>
          <w:szCs w:val="22"/>
          <w:lang w:eastAsia="en-US"/>
        </w:rPr>
        <w:t>Raised priority crossing/s</w:t>
      </w:r>
      <w:r w:rsidR="00526C8D" w:rsidRPr="0052114D">
        <w:rPr>
          <w:rFonts w:ascii="Arial" w:eastAsiaTheme="minorHAnsi" w:hAnsi="Arial" w:cstheme="minorBidi"/>
          <w:sz w:val="24"/>
          <w:szCs w:val="22"/>
          <w:lang w:eastAsia="en-US"/>
        </w:rPr>
        <w:t>; and/or</w:t>
      </w:r>
    </w:p>
    <w:p w14:paraId="35C35F6C" w14:textId="0F1AA6F2" w:rsidR="00526C8D" w:rsidRDefault="00BF1EAA" w:rsidP="00AD3DE3">
      <w:pPr>
        <w:pStyle w:val="BodyText"/>
        <w:numPr>
          <w:ilvl w:val="0"/>
          <w:numId w:val="22"/>
        </w:numPr>
        <w:spacing w:before="0" w:after="0" w:line="320" w:lineRule="atLeast"/>
        <w:rPr>
          <w:rFonts w:ascii="Arial" w:eastAsiaTheme="minorHAnsi" w:hAnsi="Arial" w:cstheme="minorBidi"/>
          <w:sz w:val="24"/>
          <w:szCs w:val="22"/>
          <w:lang w:eastAsia="en-US"/>
        </w:rPr>
      </w:pPr>
      <w:r w:rsidRPr="0052114D">
        <w:rPr>
          <w:rFonts w:ascii="Arial" w:eastAsiaTheme="minorHAnsi" w:hAnsi="Arial" w:cstheme="minorBidi"/>
          <w:sz w:val="24"/>
          <w:szCs w:val="22"/>
          <w:lang w:eastAsia="en-US"/>
        </w:rPr>
        <w:t>Shared path</w:t>
      </w:r>
      <w:r w:rsidR="009F44A9" w:rsidRPr="0052114D">
        <w:rPr>
          <w:rFonts w:ascii="Arial" w:eastAsiaTheme="minorHAnsi" w:hAnsi="Arial" w:cstheme="minorBidi"/>
          <w:sz w:val="24"/>
          <w:szCs w:val="22"/>
          <w:lang w:eastAsia="en-US"/>
        </w:rPr>
        <w:t>/</w:t>
      </w:r>
      <w:r w:rsidRPr="0052114D">
        <w:rPr>
          <w:rFonts w:ascii="Arial" w:eastAsiaTheme="minorHAnsi" w:hAnsi="Arial" w:cstheme="minorBidi"/>
          <w:sz w:val="24"/>
          <w:szCs w:val="22"/>
          <w:lang w:eastAsia="en-US"/>
        </w:rPr>
        <w:t xml:space="preserve">s – preferably </w:t>
      </w:r>
      <w:r w:rsidR="008B0CA5" w:rsidRPr="0052114D">
        <w:rPr>
          <w:rFonts w:ascii="Arial" w:eastAsiaTheme="minorHAnsi" w:hAnsi="Arial" w:cstheme="minorBidi"/>
          <w:sz w:val="24"/>
          <w:szCs w:val="22"/>
          <w:lang w:eastAsia="en-US"/>
        </w:rPr>
        <w:t xml:space="preserve">at least </w:t>
      </w:r>
      <w:r w:rsidRPr="0052114D">
        <w:rPr>
          <w:rFonts w:ascii="Arial" w:eastAsiaTheme="minorHAnsi" w:hAnsi="Arial" w:cstheme="minorBidi"/>
          <w:sz w:val="24"/>
          <w:szCs w:val="22"/>
          <w:lang w:eastAsia="en-US"/>
        </w:rPr>
        <w:t>3.0m wide</w:t>
      </w:r>
      <w:r w:rsidR="00C67229" w:rsidRPr="0052114D">
        <w:rPr>
          <w:rFonts w:ascii="Arial" w:eastAsiaTheme="minorHAnsi" w:hAnsi="Arial" w:cstheme="minorBidi"/>
          <w:sz w:val="24"/>
          <w:szCs w:val="22"/>
          <w:lang w:eastAsia="en-US"/>
        </w:rPr>
        <w:t xml:space="preserve"> (2.5m</w:t>
      </w:r>
      <w:r w:rsidR="00763248" w:rsidRPr="0052114D">
        <w:rPr>
          <w:rFonts w:ascii="Arial" w:eastAsiaTheme="minorHAnsi" w:hAnsi="Arial" w:cstheme="minorBidi"/>
          <w:sz w:val="24"/>
          <w:szCs w:val="22"/>
          <w:lang w:eastAsia="en-US"/>
        </w:rPr>
        <w:t xml:space="preserve"> minimum)</w:t>
      </w:r>
      <w:r w:rsidR="00C67229" w:rsidRPr="0052114D">
        <w:rPr>
          <w:rFonts w:ascii="Arial" w:eastAsiaTheme="minorHAnsi" w:hAnsi="Arial" w:cstheme="minorBidi"/>
          <w:sz w:val="24"/>
          <w:szCs w:val="22"/>
          <w:lang w:eastAsia="en-US"/>
        </w:rPr>
        <w:t>.</w:t>
      </w:r>
    </w:p>
    <w:p w14:paraId="2CD1BC5C" w14:textId="77777777" w:rsidR="0052114D" w:rsidRPr="0052114D" w:rsidRDefault="0052114D" w:rsidP="00701420">
      <w:pPr>
        <w:pStyle w:val="BodyText"/>
        <w:spacing w:before="0" w:after="0" w:line="320" w:lineRule="atLeast"/>
        <w:ind w:left="720"/>
        <w:rPr>
          <w:rFonts w:ascii="Arial" w:eastAsiaTheme="minorHAnsi" w:hAnsi="Arial" w:cstheme="minorBidi"/>
          <w:sz w:val="24"/>
          <w:szCs w:val="22"/>
          <w:lang w:eastAsia="en-US"/>
        </w:rPr>
      </w:pPr>
    </w:p>
    <w:p w14:paraId="7FE66984" w14:textId="22639B0C" w:rsidR="002E5636" w:rsidRDefault="00E21318" w:rsidP="0052114D">
      <w:pPr>
        <w:pStyle w:val="BodyText"/>
        <w:spacing w:before="0" w:after="0" w:line="320" w:lineRule="atLeast"/>
        <w:rPr>
          <w:rFonts w:ascii="Arial" w:eastAsiaTheme="minorHAnsi" w:hAnsi="Arial" w:cstheme="minorBidi"/>
          <w:sz w:val="24"/>
          <w:szCs w:val="22"/>
          <w:lang w:eastAsia="en-US"/>
        </w:rPr>
      </w:pPr>
      <w:r w:rsidRPr="0052114D">
        <w:rPr>
          <w:rFonts w:ascii="Arial" w:eastAsiaTheme="minorHAnsi" w:hAnsi="Arial" w:cstheme="minorBidi"/>
          <w:sz w:val="24"/>
          <w:szCs w:val="22"/>
          <w:lang w:eastAsia="en-US"/>
        </w:rPr>
        <w:t xml:space="preserve">Whilst not an exhaustive list, </w:t>
      </w:r>
      <w:r w:rsidR="00526C8D" w:rsidRPr="0052114D">
        <w:rPr>
          <w:rFonts w:ascii="Arial" w:eastAsiaTheme="minorHAnsi" w:hAnsi="Arial" w:cstheme="minorBidi"/>
          <w:sz w:val="24"/>
          <w:szCs w:val="22"/>
          <w:lang w:eastAsia="en-US"/>
        </w:rPr>
        <w:t>applicable reference documents related to the</w:t>
      </w:r>
      <w:r w:rsidR="007E13B7" w:rsidRPr="0052114D">
        <w:rPr>
          <w:rFonts w:ascii="Arial" w:eastAsiaTheme="minorHAnsi" w:hAnsi="Arial" w:cstheme="minorBidi"/>
          <w:sz w:val="24"/>
          <w:szCs w:val="22"/>
          <w:lang w:eastAsia="en-US"/>
        </w:rPr>
        <w:t xml:space="preserve"> above</w:t>
      </w:r>
      <w:r w:rsidR="007B5A8B" w:rsidRPr="0052114D">
        <w:rPr>
          <w:rFonts w:ascii="Arial" w:eastAsiaTheme="minorHAnsi" w:hAnsi="Arial" w:cstheme="minorBidi"/>
          <w:sz w:val="24"/>
          <w:szCs w:val="22"/>
          <w:lang w:eastAsia="en-US"/>
        </w:rPr>
        <w:t xml:space="preserve"> </w:t>
      </w:r>
      <w:r w:rsidR="00340EFC" w:rsidRPr="0052114D">
        <w:rPr>
          <w:rFonts w:ascii="Arial" w:eastAsiaTheme="minorHAnsi" w:hAnsi="Arial" w:cstheme="minorBidi"/>
          <w:sz w:val="24"/>
          <w:szCs w:val="22"/>
          <w:lang w:eastAsia="en-US"/>
        </w:rPr>
        <w:t xml:space="preserve">bicycle </w:t>
      </w:r>
      <w:r w:rsidR="007B5A8B" w:rsidRPr="0052114D">
        <w:rPr>
          <w:rFonts w:ascii="Arial" w:eastAsiaTheme="minorHAnsi" w:hAnsi="Arial" w:cstheme="minorBidi"/>
          <w:sz w:val="24"/>
          <w:szCs w:val="22"/>
          <w:lang w:eastAsia="en-US"/>
        </w:rPr>
        <w:t xml:space="preserve">facilities </w:t>
      </w:r>
      <w:r w:rsidR="00422D45" w:rsidRPr="0052114D">
        <w:rPr>
          <w:rFonts w:ascii="Arial" w:eastAsiaTheme="minorHAnsi" w:hAnsi="Arial" w:cstheme="minorBidi"/>
          <w:sz w:val="24"/>
          <w:szCs w:val="22"/>
          <w:lang w:eastAsia="en-US"/>
        </w:rPr>
        <w:t>are summarised</w:t>
      </w:r>
      <w:r w:rsidR="00667B06" w:rsidRPr="0052114D">
        <w:rPr>
          <w:rFonts w:ascii="Arial" w:eastAsiaTheme="minorHAnsi" w:hAnsi="Arial" w:cstheme="minorBidi"/>
          <w:sz w:val="24"/>
          <w:szCs w:val="22"/>
          <w:lang w:eastAsia="en-US"/>
        </w:rPr>
        <w:t xml:space="preserve"> in</w:t>
      </w:r>
      <w:r w:rsidR="00A43075" w:rsidRPr="0052114D">
        <w:rPr>
          <w:rFonts w:ascii="Arial" w:eastAsiaTheme="minorHAnsi" w:hAnsi="Arial" w:cstheme="minorBidi"/>
          <w:sz w:val="24"/>
          <w:szCs w:val="22"/>
          <w:lang w:eastAsia="en-US"/>
        </w:rPr>
        <w:t xml:space="preserve"> </w:t>
      </w:r>
      <w:r w:rsidR="00963484" w:rsidRPr="0052114D">
        <w:rPr>
          <w:rFonts w:ascii="Arial" w:eastAsiaTheme="minorHAnsi" w:hAnsi="Arial" w:cstheme="minorBidi"/>
          <w:sz w:val="24"/>
          <w:szCs w:val="22"/>
          <w:lang w:eastAsia="en-US"/>
        </w:rPr>
        <w:t>the references at the end of this document</w:t>
      </w:r>
      <w:r w:rsidR="00A90C12" w:rsidRPr="0052114D">
        <w:rPr>
          <w:rFonts w:ascii="Arial" w:eastAsiaTheme="minorHAnsi" w:hAnsi="Arial" w:cstheme="minorBidi"/>
          <w:sz w:val="24"/>
          <w:szCs w:val="22"/>
          <w:lang w:eastAsia="en-US"/>
        </w:rPr>
        <w:t>.</w:t>
      </w:r>
      <w:r w:rsidR="00985E88" w:rsidRPr="0052114D">
        <w:rPr>
          <w:rFonts w:ascii="Arial" w:eastAsiaTheme="minorHAnsi" w:hAnsi="Arial" w:cstheme="minorBidi"/>
          <w:sz w:val="24"/>
          <w:szCs w:val="22"/>
          <w:lang w:eastAsia="en-US"/>
        </w:rPr>
        <w:t xml:space="preserve"> Alternative</w:t>
      </w:r>
      <w:r w:rsidR="001378EE" w:rsidRPr="0052114D">
        <w:rPr>
          <w:rFonts w:ascii="Arial" w:eastAsiaTheme="minorHAnsi" w:hAnsi="Arial" w:cstheme="minorBidi"/>
          <w:sz w:val="24"/>
          <w:szCs w:val="22"/>
          <w:lang w:eastAsia="en-US"/>
        </w:rPr>
        <w:t xml:space="preserve"> standards</w:t>
      </w:r>
      <w:r w:rsidR="00985E88" w:rsidRPr="0052114D">
        <w:rPr>
          <w:rFonts w:ascii="Arial" w:eastAsiaTheme="minorHAnsi" w:hAnsi="Arial" w:cstheme="minorBidi"/>
          <w:sz w:val="24"/>
          <w:szCs w:val="22"/>
          <w:lang w:eastAsia="en-US"/>
        </w:rPr>
        <w:t>, guidelines</w:t>
      </w:r>
      <w:r w:rsidR="001378EE" w:rsidRPr="0052114D">
        <w:rPr>
          <w:rFonts w:ascii="Arial" w:eastAsiaTheme="minorHAnsi" w:hAnsi="Arial" w:cstheme="minorBidi"/>
          <w:sz w:val="24"/>
          <w:szCs w:val="22"/>
          <w:lang w:eastAsia="en-US"/>
        </w:rPr>
        <w:t xml:space="preserve"> and i</w:t>
      </w:r>
      <w:r w:rsidR="00062037" w:rsidRPr="0052114D">
        <w:rPr>
          <w:rFonts w:ascii="Arial" w:eastAsiaTheme="minorHAnsi" w:hAnsi="Arial" w:cstheme="minorBidi"/>
          <w:sz w:val="24"/>
          <w:szCs w:val="22"/>
          <w:lang w:eastAsia="en-US"/>
        </w:rPr>
        <w:t xml:space="preserve">nnovative treatments not covered by the reference documents will be assessed </w:t>
      </w:r>
      <w:r w:rsidR="003E6F46" w:rsidRPr="0052114D">
        <w:rPr>
          <w:rFonts w:ascii="Arial" w:eastAsiaTheme="minorHAnsi" w:hAnsi="Arial" w:cstheme="minorBidi"/>
          <w:sz w:val="24"/>
          <w:szCs w:val="22"/>
          <w:lang w:eastAsia="en-US"/>
        </w:rPr>
        <w:t xml:space="preserve">by ATIP </w:t>
      </w:r>
      <w:r w:rsidR="002E5636" w:rsidRPr="0052114D">
        <w:rPr>
          <w:rFonts w:ascii="Arial" w:eastAsiaTheme="minorHAnsi" w:hAnsi="Arial" w:cstheme="minorBidi"/>
          <w:sz w:val="24"/>
          <w:szCs w:val="22"/>
          <w:lang w:eastAsia="en-US"/>
        </w:rPr>
        <w:t xml:space="preserve">on a </w:t>
      </w:r>
      <w:r w:rsidR="007953CC" w:rsidRPr="0052114D">
        <w:rPr>
          <w:rFonts w:ascii="Arial" w:eastAsiaTheme="minorHAnsi" w:hAnsi="Arial" w:cstheme="minorBidi"/>
          <w:sz w:val="24"/>
          <w:szCs w:val="22"/>
          <w:lang w:eastAsia="en-US"/>
        </w:rPr>
        <w:t>case-by-case</w:t>
      </w:r>
      <w:r w:rsidR="002E5636" w:rsidRPr="0052114D">
        <w:rPr>
          <w:rFonts w:ascii="Arial" w:eastAsiaTheme="minorHAnsi" w:hAnsi="Arial" w:cstheme="minorBidi"/>
          <w:sz w:val="24"/>
          <w:szCs w:val="22"/>
          <w:lang w:eastAsia="en-US"/>
        </w:rPr>
        <w:t xml:space="preserve"> basis</w:t>
      </w:r>
      <w:r w:rsidR="00415466" w:rsidRPr="0052114D">
        <w:rPr>
          <w:rFonts w:ascii="Arial" w:eastAsiaTheme="minorHAnsi" w:hAnsi="Arial" w:cstheme="minorBidi"/>
          <w:sz w:val="24"/>
          <w:szCs w:val="22"/>
          <w:lang w:eastAsia="en-US"/>
        </w:rPr>
        <w:t xml:space="preserve"> in consultation with TMR’s Engineering and Technology </w:t>
      </w:r>
      <w:r w:rsidR="00E64A71" w:rsidRPr="0052114D">
        <w:rPr>
          <w:rFonts w:ascii="Arial" w:eastAsiaTheme="minorHAnsi" w:hAnsi="Arial" w:cstheme="minorBidi"/>
          <w:sz w:val="24"/>
          <w:szCs w:val="22"/>
          <w:lang w:eastAsia="en-US"/>
        </w:rPr>
        <w:t>B</w:t>
      </w:r>
      <w:r w:rsidR="000222C3" w:rsidRPr="0052114D">
        <w:rPr>
          <w:rFonts w:ascii="Arial" w:eastAsiaTheme="minorHAnsi" w:hAnsi="Arial" w:cstheme="minorBidi"/>
          <w:sz w:val="24"/>
          <w:szCs w:val="22"/>
          <w:lang w:eastAsia="en-US"/>
        </w:rPr>
        <w:t>ranch</w:t>
      </w:r>
      <w:r w:rsidR="002E5636" w:rsidRPr="0052114D">
        <w:rPr>
          <w:rFonts w:ascii="Arial" w:eastAsiaTheme="minorHAnsi" w:hAnsi="Arial" w:cstheme="minorBidi"/>
          <w:sz w:val="24"/>
          <w:szCs w:val="22"/>
          <w:lang w:eastAsia="en-US"/>
        </w:rPr>
        <w:t>.</w:t>
      </w:r>
    </w:p>
    <w:p w14:paraId="4BC416E7" w14:textId="77777777" w:rsidR="000B688C" w:rsidRPr="0052114D" w:rsidRDefault="000B688C" w:rsidP="0052114D">
      <w:pPr>
        <w:pStyle w:val="BodyText"/>
        <w:spacing w:before="0" w:after="0" w:line="320" w:lineRule="atLeast"/>
        <w:rPr>
          <w:rFonts w:ascii="Arial" w:eastAsiaTheme="minorHAnsi" w:hAnsi="Arial" w:cstheme="minorBidi"/>
          <w:sz w:val="24"/>
          <w:szCs w:val="22"/>
          <w:lang w:eastAsia="en-US"/>
        </w:rPr>
      </w:pPr>
    </w:p>
    <w:p w14:paraId="5FF3CF68" w14:textId="7DBCD53A" w:rsidR="00044738" w:rsidRPr="0052114D" w:rsidRDefault="00E26EAD" w:rsidP="0052114D">
      <w:pPr>
        <w:pStyle w:val="BodyText"/>
        <w:spacing w:before="0" w:after="0" w:line="320" w:lineRule="atLeast"/>
        <w:rPr>
          <w:rFonts w:ascii="Arial" w:eastAsiaTheme="minorHAnsi" w:hAnsi="Arial" w:cstheme="minorBidi"/>
          <w:sz w:val="24"/>
          <w:szCs w:val="22"/>
          <w:lang w:eastAsia="en-US"/>
        </w:rPr>
      </w:pPr>
      <w:r w:rsidRPr="0052114D">
        <w:rPr>
          <w:rFonts w:ascii="Arial" w:eastAsiaTheme="minorHAnsi" w:hAnsi="Arial" w:cstheme="minorBidi"/>
          <w:sz w:val="24"/>
          <w:szCs w:val="22"/>
          <w:lang w:eastAsia="en-US"/>
        </w:rPr>
        <w:t>T</w:t>
      </w:r>
      <w:r w:rsidR="00A90C12" w:rsidRPr="0052114D">
        <w:rPr>
          <w:rFonts w:ascii="Arial" w:eastAsiaTheme="minorHAnsi" w:hAnsi="Arial" w:cstheme="minorBidi"/>
          <w:sz w:val="24"/>
          <w:szCs w:val="22"/>
          <w:lang w:eastAsia="en-US"/>
        </w:rPr>
        <w:t xml:space="preserve">he following treatments </w:t>
      </w:r>
      <w:r w:rsidR="00F50560" w:rsidRPr="0052114D">
        <w:rPr>
          <w:rFonts w:ascii="Arial" w:eastAsiaTheme="minorHAnsi" w:hAnsi="Arial" w:cstheme="minorBidi"/>
          <w:sz w:val="24"/>
          <w:szCs w:val="22"/>
          <w:lang w:eastAsia="en-US"/>
        </w:rPr>
        <w:t xml:space="preserve">for bicycle infrastructure </w:t>
      </w:r>
      <w:r w:rsidR="00A90C12" w:rsidRPr="0052114D">
        <w:rPr>
          <w:rFonts w:ascii="Arial" w:eastAsiaTheme="minorHAnsi" w:hAnsi="Arial" w:cstheme="minorBidi"/>
          <w:sz w:val="24"/>
          <w:szCs w:val="22"/>
          <w:lang w:eastAsia="en-US"/>
        </w:rPr>
        <w:t xml:space="preserve">are not </w:t>
      </w:r>
      <w:r w:rsidR="007B54CB" w:rsidRPr="0052114D">
        <w:rPr>
          <w:rFonts w:ascii="Arial" w:eastAsiaTheme="minorHAnsi" w:hAnsi="Arial" w:cstheme="minorBidi"/>
          <w:sz w:val="24"/>
          <w:szCs w:val="22"/>
          <w:lang w:eastAsia="en-US"/>
        </w:rPr>
        <w:t xml:space="preserve">typically </w:t>
      </w:r>
      <w:r w:rsidR="00F50560" w:rsidRPr="0052114D">
        <w:rPr>
          <w:rFonts w:ascii="Arial" w:eastAsiaTheme="minorHAnsi" w:hAnsi="Arial" w:cstheme="minorBidi"/>
          <w:sz w:val="24"/>
          <w:szCs w:val="22"/>
          <w:lang w:eastAsia="en-US"/>
        </w:rPr>
        <w:t>supported</w:t>
      </w:r>
      <w:r w:rsidR="007B54CB" w:rsidRPr="0052114D">
        <w:rPr>
          <w:rFonts w:ascii="Arial" w:eastAsiaTheme="minorHAnsi" w:hAnsi="Arial" w:cstheme="minorBidi"/>
          <w:sz w:val="24"/>
          <w:szCs w:val="22"/>
          <w:lang w:eastAsia="en-US"/>
        </w:rPr>
        <w:t xml:space="preserve"> by </w:t>
      </w:r>
      <w:r w:rsidR="00A90C12" w:rsidRPr="0052114D">
        <w:rPr>
          <w:rFonts w:ascii="Arial" w:eastAsiaTheme="minorHAnsi" w:hAnsi="Arial" w:cstheme="minorBidi"/>
          <w:sz w:val="24"/>
          <w:szCs w:val="22"/>
          <w:lang w:eastAsia="en-US"/>
        </w:rPr>
        <w:t xml:space="preserve">the </w:t>
      </w:r>
      <w:r w:rsidR="00B83064" w:rsidRPr="0052114D">
        <w:rPr>
          <w:rFonts w:ascii="Arial" w:eastAsiaTheme="minorHAnsi" w:hAnsi="Arial" w:cstheme="minorBidi"/>
          <w:sz w:val="24"/>
          <w:szCs w:val="22"/>
          <w:lang w:eastAsia="en-US"/>
        </w:rPr>
        <w:t>ATIP</w:t>
      </w:r>
      <w:r w:rsidR="00A90C12" w:rsidRPr="0052114D">
        <w:rPr>
          <w:rFonts w:ascii="Arial" w:eastAsiaTheme="minorHAnsi" w:hAnsi="Arial" w:cstheme="minorBidi"/>
          <w:sz w:val="24"/>
          <w:szCs w:val="22"/>
          <w:lang w:eastAsia="en-US"/>
        </w:rPr>
        <w:t>:</w:t>
      </w:r>
    </w:p>
    <w:p w14:paraId="24D10B8E" w14:textId="2D87B937" w:rsidR="00A90C12" w:rsidRPr="00701420" w:rsidRDefault="00A90C12" w:rsidP="00AD3DE3">
      <w:pPr>
        <w:pStyle w:val="BodyText"/>
        <w:numPr>
          <w:ilvl w:val="0"/>
          <w:numId w:val="22"/>
        </w:numPr>
        <w:spacing w:before="0" w:after="0" w:line="320" w:lineRule="atLeast"/>
        <w:rPr>
          <w:rFonts w:ascii="Arial" w:eastAsiaTheme="minorHAnsi" w:hAnsi="Arial" w:cstheme="minorBidi"/>
          <w:sz w:val="24"/>
          <w:szCs w:val="22"/>
          <w:lang w:eastAsia="en-US"/>
        </w:rPr>
      </w:pPr>
      <w:r w:rsidRPr="00701420">
        <w:rPr>
          <w:rFonts w:ascii="Arial" w:eastAsiaTheme="minorHAnsi" w:hAnsi="Arial" w:cstheme="minorBidi"/>
          <w:sz w:val="24"/>
          <w:szCs w:val="22"/>
          <w:lang w:eastAsia="en-US"/>
        </w:rPr>
        <w:t>Bicycle Awareness Zone</w:t>
      </w:r>
      <w:r w:rsidR="008B2897" w:rsidRPr="00701420">
        <w:rPr>
          <w:rFonts w:ascii="Arial" w:eastAsiaTheme="minorHAnsi" w:hAnsi="Arial" w:cstheme="minorBidi"/>
          <w:sz w:val="24"/>
          <w:szCs w:val="22"/>
          <w:lang w:eastAsia="en-US"/>
        </w:rPr>
        <w:t>/s</w:t>
      </w:r>
      <w:r w:rsidR="00DE2B4D" w:rsidRPr="00701420">
        <w:rPr>
          <w:rFonts w:ascii="Arial" w:eastAsiaTheme="minorHAnsi" w:hAnsi="Arial" w:cstheme="minorBidi"/>
          <w:sz w:val="24"/>
          <w:szCs w:val="22"/>
          <w:lang w:eastAsia="en-US"/>
        </w:rPr>
        <w:t>;</w:t>
      </w:r>
    </w:p>
    <w:p w14:paraId="02651C0F" w14:textId="77777777" w:rsidR="001509D6" w:rsidRPr="00701420" w:rsidRDefault="00DE2B4D" w:rsidP="00AD3DE3">
      <w:pPr>
        <w:pStyle w:val="BodyText"/>
        <w:numPr>
          <w:ilvl w:val="0"/>
          <w:numId w:val="22"/>
        </w:numPr>
        <w:spacing w:before="0" w:after="0" w:line="320" w:lineRule="atLeast"/>
        <w:rPr>
          <w:rFonts w:ascii="Arial" w:eastAsiaTheme="minorHAnsi" w:hAnsi="Arial" w:cstheme="minorBidi"/>
          <w:sz w:val="24"/>
          <w:szCs w:val="22"/>
          <w:lang w:eastAsia="en-US"/>
        </w:rPr>
      </w:pPr>
      <w:r w:rsidRPr="00701420">
        <w:rPr>
          <w:rFonts w:ascii="Arial" w:eastAsiaTheme="minorHAnsi" w:hAnsi="Arial" w:cstheme="minorBidi"/>
          <w:sz w:val="24"/>
          <w:szCs w:val="22"/>
          <w:lang w:eastAsia="en-US"/>
        </w:rPr>
        <w:t xml:space="preserve">Part-time bicycle lanes; </w:t>
      </w:r>
    </w:p>
    <w:p w14:paraId="66E0D616" w14:textId="160F0F57" w:rsidR="00DE2B4D" w:rsidRPr="00701420" w:rsidRDefault="001509D6" w:rsidP="00AD3DE3">
      <w:pPr>
        <w:pStyle w:val="BodyText"/>
        <w:numPr>
          <w:ilvl w:val="0"/>
          <w:numId w:val="22"/>
        </w:numPr>
        <w:spacing w:before="0" w:after="0" w:line="320" w:lineRule="atLeast"/>
        <w:rPr>
          <w:rFonts w:ascii="Arial" w:eastAsiaTheme="minorHAnsi" w:hAnsi="Arial" w:cstheme="minorBidi"/>
          <w:sz w:val="24"/>
          <w:szCs w:val="22"/>
          <w:lang w:eastAsia="en-US"/>
        </w:rPr>
      </w:pPr>
      <w:r w:rsidRPr="00701420">
        <w:rPr>
          <w:rFonts w:ascii="Arial" w:eastAsiaTheme="minorHAnsi" w:hAnsi="Arial" w:cstheme="minorBidi"/>
          <w:sz w:val="24"/>
          <w:szCs w:val="22"/>
          <w:lang w:eastAsia="en-US"/>
        </w:rPr>
        <w:t xml:space="preserve">On-road bike lanes </w:t>
      </w:r>
      <w:r w:rsidR="006450EF" w:rsidRPr="00701420">
        <w:rPr>
          <w:rFonts w:ascii="Arial" w:eastAsiaTheme="minorHAnsi" w:hAnsi="Arial" w:cstheme="minorBidi"/>
          <w:sz w:val="24"/>
          <w:szCs w:val="22"/>
          <w:lang w:eastAsia="en-US"/>
        </w:rPr>
        <w:t xml:space="preserve">without </w:t>
      </w:r>
      <w:r w:rsidR="00BC21FD" w:rsidRPr="00701420">
        <w:rPr>
          <w:rFonts w:ascii="Arial" w:eastAsiaTheme="minorHAnsi" w:hAnsi="Arial" w:cstheme="minorBidi"/>
          <w:sz w:val="24"/>
          <w:szCs w:val="22"/>
          <w:lang w:eastAsia="en-US"/>
        </w:rPr>
        <w:t xml:space="preserve">separation devices </w:t>
      </w:r>
      <w:r w:rsidR="0015638F" w:rsidRPr="00701420">
        <w:rPr>
          <w:rFonts w:ascii="Arial" w:eastAsiaTheme="minorHAnsi" w:hAnsi="Arial" w:cstheme="minorBidi"/>
          <w:sz w:val="24"/>
          <w:szCs w:val="22"/>
          <w:lang w:eastAsia="en-US"/>
        </w:rPr>
        <w:t xml:space="preserve">(unless </w:t>
      </w:r>
      <w:r w:rsidR="000F1175" w:rsidRPr="00701420">
        <w:rPr>
          <w:rFonts w:ascii="Arial" w:eastAsiaTheme="minorHAnsi" w:hAnsi="Arial" w:cstheme="minorBidi"/>
          <w:sz w:val="24"/>
          <w:szCs w:val="22"/>
          <w:lang w:eastAsia="en-US"/>
        </w:rPr>
        <w:t xml:space="preserve">the exclusion of separation devices </w:t>
      </w:r>
      <w:r w:rsidR="00262639" w:rsidRPr="00701420">
        <w:rPr>
          <w:rFonts w:ascii="Arial" w:eastAsiaTheme="minorHAnsi" w:hAnsi="Arial" w:cstheme="minorBidi"/>
          <w:sz w:val="24"/>
          <w:szCs w:val="22"/>
          <w:lang w:eastAsia="en-US"/>
        </w:rPr>
        <w:t>is supported by relevant guideline</w:t>
      </w:r>
      <w:r w:rsidR="00415466" w:rsidRPr="00701420">
        <w:rPr>
          <w:rFonts w:ascii="Arial" w:eastAsiaTheme="minorHAnsi" w:hAnsi="Arial" w:cstheme="minorBidi"/>
          <w:sz w:val="24"/>
          <w:szCs w:val="22"/>
          <w:lang w:eastAsia="en-US"/>
        </w:rPr>
        <w:t>/</w:t>
      </w:r>
      <w:r w:rsidR="00262639" w:rsidRPr="00701420">
        <w:rPr>
          <w:rFonts w:ascii="Arial" w:eastAsiaTheme="minorHAnsi" w:hAnsi="Arial" w:cstheme="minorBidi"/>
          <w:sz w:val="24"/>
          <w:szCs w:val="22"/>
          <w:lang w:eastAsia="en-US"/>
        </w:rPr>
        <w:t xml:space="preserve">s and </w:t>
      </w:r>
      <w:r w:rsidR="000F1175" w:rsidRPr="00701420">
        <w:rPr>
          <w:rFonts w:ascii="Arial" w:eastAsiaTheme="minorHAnsi" w:hAnsi="Arial" w:cstheme="minorBidi"/>
          <w:sz w:val="24"/>
          <w:szCs w:val="22"/>
          <w:lang w:eastAsia="en-US"/>
        </w:rPr>
        <w:t xml:space="preserve">justifiable on engineering grounds); </w:t>
      </w:r>
      <w:r w:rsidR="00DE2B4D" w:rsidRPr="00701420">
        <w:rPr>
          <w:rFonts w:ascii="Arial" w:eastAsiaTheme="minorHAnsi" w:hAnsi="Arial" w:cstheme="minorBidi"/>
          <w:sz w:val="24"/>
          <w:szCs w:val="22"/>
          <w:lang w:eastAsia="en-US"/>
        </w:rPr>
        <w:t>and</w:t>
      </w:r>
    </w:p>
    <w:p w14:paraId="5D2F4A12" w14:textId="447E4892" w:rsidR="00A90C12" w:rsidRPr="00701420" w:rsidRDefault="00816813" w:rsidP="00AD3DE3">
      <w:pPr>
        <w:pStyle w:val="BodyText"/>
        <w:numPr>
          <w:ilvl w:val="0"/>
          <w:numId w:val="22"/>
        </w:numPr>
        <w:spacing w:before="0" w:after="0" w:line="320" w:lineRule="atLeast"/>
        <w:rPr>
          <w:rFonts w:ascii="Arial" w:eastAsiaTheme="minorHAnsi" w:hAnsi="Arial" w:cstheme="minorBidi"/>
          <w:sz w:val="24"/>
          <w:szCs w:val="22"/>
          <w:lang w:eastAsia="en-US"/>
        </w:rPr>
      </w:pPr>
      <w:r w:rsidRPr="00701420">
        <w:rPr>
          <w:rFonts w:ascii="Arial" w:eastAsiaTheme="minorHAnsi" w:hAnsi="Arial" w:cstheme="minorBidi"/>
          <w:sz w:val="24"/>
          <w:szCs w:val="22"/>
          <w:lang w:eastAsia="en-US"/>
        </w:rPr>
        <w:t>S</w:t>
      </w:r>
      <w:r w:rsidR="002D416E" w:rsidRPr="00701420">
        <w:rPr>
          <w:rFonts w:ascii="Arial" w:eastAsiaTheme="minorHAnsi" w:hAnsi="Arial" w:cstheme="minorBidi"/>
          <w:sz w:val="24"/>
          <w:szCs w:val="22"/>
          <w:lang w:eastAsia="en-US"/>
        </w:rPr>
        <w:t xml:space="preserve">hared </w:t>
      </w:r>
      <w:r w:rsidR="00A90C12" w:rsidRPr="00701420">
        <w:rPr>
          <w:rFonts w:ascii="Arial" w:eastAsiaTheme="minorHAnsi" w:hAnsi="Arial" w:cstheme="minorBidi"/>
          <w:sz w:val="24"/>
          <w:szCs w:val="22"/>
          <w:lang w:eastAsia="en-US"/>
        </w:rPr>
        <w:t>path</w:t>
      </w:r>
      <w:r w:rsidRPr="00701420">
        <w:rPr>
          <w:rFonts w:ascii="Arial" w:eastAsiaTheme="minorHAnsi" w:hAnsi="Arial" w:cstheme="minorBidi"/>
          <w:sz w:val="24"/>
          <w:szCs w:val="22"/>
          <w:lang w:eastAsia="en-US"/>
        </w:rPr>
        <w:t>/</w:t>
      </w:r>
      <w:r w:rsidR="00CF7598" w:rsidRPr="00701420">
        <w:rPr>
          <w:rFonts w:ascii="Arial" w:eastAsiaTheme="minorHAnsi" w:hAnsi="Arial" w:cstheme="minorBidi"/>
          <w:sz w:val="24"/>
          <w:szCs w:val="22"/>
          <w:lang w:eastAsia="en-US"/>
        </w:rPr>
        <w:t>s</w:t>
      </w:r>
      <w:r w:rsidR="00A90C12" w:rsidRPr="00701420">
        <w:rPr>
          <w:rFonts w:ascii="Arial" w:eastAsiaTheme="minorHAnsi" w:hAnsi="Arial" w:cstheme="minorBidi"/>
          <w:sz w:val="24"/>
          <w:szCs w:val="22"/>
          <w:lang w:eastAsia="en-US"/>
        </w:rPr>
        <w:t xml:space="preserve"> less than </w:t>
      </w:r>
      <w:r w:rsidR="00D40A65" w:rsidRPr="00701420">
        <w:rPr>
          <w:rFonts w:ascii="Arial" w:eastAsiaTheme="minorHAnsi" w:hAnsi="Arial" w:cstheme="minorBidi"/>
          <w:sz w:val="24"/>
          <w:szCs w:val="22"/>
          <w:lang w:eastAsia="en-US"/>
        </w:rPr>
        <w:t>3.0</w:t>
      </w:r>
      <w:r w:rsidR="00A90C12" w:rsidRPr="00701420">
        <w:rPr>
          <w:rFonts w:ascii="Arial" w:eastAsiaTheme="minorHAnsi" w:hAnsi="Arial" w:cstheme="minorBidi"/>
          <w:sz w:val="24"/>
          <w:szCs w:val="22"/>
          <w:lang w:eastAsia="en-US"/>
        </w:rPr>
        <w:t>m wide (</w:t>
      </w:r>
      <w:r w:rsidR="00F77325" w:rsidRPr="00701420">
        <w:rPr>
          <w:rFonts w:ascii="Arial" w:eastAsiaTheme="minorHAnsi" w:hAnsi="Arial" w:cstheme="minorBidi"/>
          <w:sz w:val="24"/>
          <w:szCs w:val="22"/>
          <w:lang w:eastAsia="en-US"/>
        </w:rPr>
        <w:t>without justification)</w:t>
      </w:r>
      <w:r w:rsidR="00A90C12" w:rsidRPr="00701420">
        <w:rPr>
          <w:rFonts w:ascii="Arial" w:eastAsiaTheme="minorHAnsi" w:hAnsi="Arial" w:cstheme="minorBidi"/>
          <w:sz w:val="24"/>
          <w:szCs w:val="22"/>
          <w:lang w:eastAsia="en-US"/>
        </w:rPr>
        <w:t>.</w:t>
      </w:r>
    </w:p>
    <w:p w14:paraId="0C1C76ED" w14:textId="77777777" w:rsidR="00701420" w:rsidRDefault="00701420" w:rsidP="00701420">
      <w:pPr>
        <w:pStyle w:val="BodyText"/>
        <w:spacing w:before="0" w:after="0" w:line="320" w:lineRule="atLeast"/>
        <w:rPr>
          <w:rFonts w:ascii="Arial" w:eastAsiaTheme="minorHAnsi" w:hAnsi="Arial" w:cstheme="minorBidi"/>
          <w:sz w:val="24"/>
          <w:szCs w:val="22"/>
          <w:lang w:eastAsia="en-US"/>
        </w:rPr>
      </w:pPr>
    </w:p>
    <w:p w14:paraId="54308D7A" w14:textId="66DB74CB" w:rsidR="003524F1" w:rsidRPr="00701420" w:rsidRDefault="003524F1" w:rsidP="00701420">
      <w:pPr>
        <w:pStyle w:val="BodyText"/>
        <w:spacing w:before="0" w:after="0" w:line="320" w:lineRule="atLeast"/>
        <w:rPr>
          <w:rFonts w:ascii="Arial" w:eastAsiaTheme="minorHAnsi" w:hAnsi="Arial" w:cstheme="minorBidi"/>
          <w:sz w:val="24"/>
          <w:szCs w:val="22"/>
          <w:lang w:eastAsia="en-US"/>
        </w:rPr>
      </w:pPr>
      <w:r w:rsidRPr="00701420">
        <w:rPr>
          <w:rFonts w:ascii="Arial" w:eastAsiaTheme="minorHAnsi" w:hAnsi="Arial" w:cstheme="minorBidi"/>
          <w:sz w:val="24"/>
          <w:szCs w:val="22"/>
          <w:lang w:eastAsia="en-US"/>
        </w:rPr>
        <w:t xml:space="preserve">Physical separation from motorised traffic assists in </w:t>
      </w:r>
      <w:r w:rsidR="53BF469E" w:rsidRPr="00701420">
        <w:rPr>
          <w:rFonts w:ascii="Arial" w:eastAsiaTheme="minorHAnsi" w:hAnsi="Arial" w:cstheme="minorBidi"/>
          <w:sz w:val="24"/>
          <w:szCs w:val="22"/>
          <w:lang w:eastAsia="en-US"/>
        </w:rPr>
        <w:t xml:space="preserve">reducing </w:t>
      </w:r>
      <w:r w:rsidRPr="00701420">
        <w:rPr>
          <w:rFonts w:ascii="Arial" w:eastAsiaTheme="minorHAnsi" w:hAnsi="Arial" w:cstheme="minorBidi"/>
          <w:sz w:val="24"/>
          <w:szCs w:val="22"/>
          <w:lang w:eastAsia="en-US"/>
        </w:rPr>
        <w:t>perceived and actual safety issues in road environments with higher traffic speeds and volumes. Physical separation can be achieved by:</w:t>
      </w:r>
    </w:p>
    <w:p w14:paraId="65B06D71" w14:textId="77777777" w:rsidR="003524F1" w:rsidRPr="00701420" w:rsidRDefault="003524F1" w:rsidP="00AD3DE3">
      <w:pPr>
        <w:pStyle w:val="BodyText"/>
        <w:numPr>
          <w:ilvl w:val="0"/>
          <w:numId w:val="22"/>
        </w:numPr>
        <w:spacing w:before="0" w:after="0" w:line="320" w:lineRule="atLeast"/>
        <w:rPr>
          <w:rFonts w:ascii="Arial" w:eastAsiaTheme="minorHAnsi" w:hAnsi="Arial" w:cstheme="minorBidi"/>
          <w:sz w:val="24"/>
          <w:szCs w:val="22"/>
          <w:lang w:eastAsia="en-US"/>
        </w:rPr>
      </w:pPr>
      <w:r w:rsidRPr="00701420">
        <w:rPr>
          <w:rFonts w:ascii="Arial" w:eastAsiaTheme="minorHAnsi" w:hAnsi="Arial" w:cstheme="minorBidi"/>
          <w:sz w:val="24"/>
          <w:szCs w:val="22"/>
          <w:lang w:eastAsia="en-US"/>
        </w:rPr>
        <w:t xml:space="preserve">“hardening” a bike lane with a physical device, refer </w:t>
      </w:r>
      <w:r w:rsidRPr="00701420">
        <w:rPr>
          <w:rFonts w:ascii="Arial" w:eastAsiaTheme="minorHAnsi" w:hAnsi="Arial" w:cstheme="minorBidi"/>
          <w:i/>
          <w:iCs/>
          <w:sz w:val="24"/>
          <w:szCs w:val="22"/>
          <w:lang w:eastAsia="en-US"/>
        </w:rPr>
        <w:t>Queensland Guide to Traffic Management (QGTM) Part 10 – Bicycle lane separation devices guideline</w:t>
      </w:r>
      <w:r w:rsidRPr="00701420">
        <w:rPr>
          <w:rFonts w:ascii="Arial" w:eastAsiaTheme="minorHAnsi" w:hAnsi="Arial" w:cstheme="minorBidi"/>
          <w:sz w:val="24"/>
          <w:szCs w:val="22"/>
          <w:lang w:eastAsia="en-US"/>
        </w:rPr>
        <w:t xml:space="preserve"> (Nov 2021);</w:t>
      </w:r>
    </w:p>
    <w:p w14:paraId="3C636603" w14:textId="194E6CF1" w:rsidR="003524F1" w:rsidRPr="00701420" w:rsidRDefault="003524F1" w:rsidP="00AD3DE3">
      <w:pPr>
        <w:pStyle w:val="BodyText"/>
        <w:numPr>
          <w:ilvl w:val="0"/>
          <w:numId w:val="22"/>
        </w:numPr>
        <w:spacing w:before="0" w:after="0" w:line="320" w:lineRule="atLeast"/>
        <w:rPr>
          <w:rFonts w:ascii="Arial" w:eastAsiaTheme="minorHAnsi" w:hAnsi="Arial" w:cstheme="minorBidi"/>
          <w:sz w:val="24"/>
          <w:szCs w:val="22"/>
          <w:lang w:eastAsia="en-US"/>
        </w:rPr>
      </w:pPr>
      <w:r w:rsidRPr="00701420">
        <w:rPr>
          <w:rFonts w:ascii="Arial" w:eastAsiaTheme="minorHAnsi" w:hAnsi="Arial" w:cstheme="minorBidi"/>
          <w:sz w:val="24"/>
          <w:szCs w:val="22"/>
          <w:lang w:eastAsia="en-US"/>
        </w:rPr>
        <w:t xml:space="preserve">establishing a Cycle Track, refer </w:t>
      </w:r>
      <w:r w:rsidRPr="00701420">
        <w:rPr>
          <w:rFonts w:ascii="Arial" w:eastAsiaTheme="minorHAnsi" w:hAnsi="Arial" w:cstheme="minorBidi"/>
          <w:i/>
          <w:iCs/>
          <w:sz w:val="24"/>
          <w:szCs w:val="22"/>
          <w:lang w:eastAsia="en-US"/>
        </w:rPr>
        <w:t>TMR’s Selection and design of cycle tracks</w:t>
      </w:r>
      <w:r w:rsidRPr="00701420">
        <w:rPr>
          <w:rFonts w:ascii="Arial" w:eastAsiaTheme="minorHAnsi" w:hAnsi="Arial" w:cstheme="minorBidi"/>
          <w:sz w:val="24"/>
          <w:szCs w:val="22"/>
          <w:lang w:eastAsia="en-US"/>
        </w:rPr>
        <w:t xml:space="preserve"> (Oct 2019)</w:t>
      </w:r>
      <w:r w:rsidR="00CC45E3">
        <w:rPr>
          <w:rFonts w:ascii="Arial" w:eastAsiaTheme="minorHAnsi" w:hAnsi="Arial" w:cstheme="minorBidi"/>
          <w:sz w:val="24"/>
          <w:szCs w:val="22"/>
          <w:lang w:eastAsia="en-US"/>
        </w:rPr>
        <w:t xml:space="preserve"> guideline</w:t>
      </w:r>
      <w:r w:rsidRPr="00701420">
        <w:rPr>
          <w:rFonts w:ascii="Arial" w:eastAsiaTheme="minorHAnsi" w:hAnsi="Arial" w:cstheme="minorBidi"/>
          <w:sz w:val="24"/>
          <w:szCs w:val="22"/>
          <w:lang w:eastAsia="en-US"/>
        </w:rPr>
        <w:t>; or</w:t>
      </w:r>
    </w:p>
    <w:p w14:paraId="08D79A80" w14:textId="74232F99" w:rsidR="00383843" w:rsidRDefault="003524F1" w:rsidP="00AD3DE3">
      <w:pPr>
        <w:pStyle w:val="BodyText"/>
        <w:numPr>
          <w:ilvl w:val="0"/>
          <w:numId w:val="22"/>
        </w:numPr>
        <w:spacing w:before="0" w:after="0" w:line="320" w:lineRule="atLeast"/>
        <w:rPr>
          <w:rFonts w:ascii="Arial" w:eastAsiaTheme="minorHAnsi" w:hAnsi="Arial" w:cstheme="minorBidi"/>
          <w:sz w:val="24"/>
          <w:szCs w:val="22"/>
          <w:lang w:eastAsia="en-US"/>
        </w:rPr>
      </w:pPr>
      <w:r w:rsidRPr="00701420">
        <w:rPr>
          <w:rFonts w:ascii="Arial" w:eastAsiaTheme="minorHAnsi" w:hAnsi="Arial" w:cstheme="minorBidi"/>
          <w:sz w:val="24"/>
          <w:szCs w:val="22"/>
          <w:lang w:eastAsia="en-US"/>
        </w:rPr>
        <w:t>establishing a bike path (incorporating priority crossing/s to maintain safety and directness).</w:t>
      </w:r>
    </w:p>
    <w:p w14:paraId="554AB963" w14:textId="77777777" w:rsidR="00701420" w:rsidRPr="00701420" w:rsidRDefault="00701420" w:rsidP="00701420">
      <w:pPr>
        <w:pStyle w:val="BodyText"/>
        <w:spacing w:before="0" w:after="0" w:line="320" w:lineRule="atLeast"/>
        <w:ind w:left="720"/>
        <w:rPr>
          <w:rFonts w:ascii="Arial" w:eastAsiaTheme="minorHAnsi" w:hAnsi="Arial" w:cstheme="minorBidi"/>
          <w:sz w:val="24"/>
          <w:szCs w:val="22"/>
          <w:lang w:eastAsia="en-US"/>
        </w:rPr>
      </w:pPr>
    </w:p>
    <w:p w14:paraId="60BBCF3D" w14:textId="483D9950" w:rsidR="00383843" w:rsidRPr="00701420" w:rsidRDefault="005214BD" w:rsidP="00701420">
      <w:pPr>
        <w:pStyle w:val="BodyText"/>
        <w:spacing w:before="0" w:after="0" w:line="320" w:lineRule="atLeast"/>
        <w:rPr>
          <w:rFonts w:ascii="Arial" w:eastAsiaTheme="minorHAnsi" w:hAnsi="Arial" w:cstheme="minorBidi"/>
          <w:sz w:val="24"/>
          <w:szCs w:val="22"/>
          <w:lang w:eastAsia="en-US"/>
        </w:rPr>
      </w:pPr>
      <w:bookmarkStart w:id="14" w:name="_Ref424135795"/>
      <w:r w:rsidRPr="00701420">
        <w:rPr>
          <w:rFonts w:ascii="Arial" w:eastAsiaTheme="minorHAnsi" w:hAnsi="Arial" w:cstheme="minorBidi"/>
          <w:sz w:val="24"/>
          <w:szCs w:val="22"/>
          <w:lang w:eastAsia="en-US"/>
        </w:rPr>
        <w:t xml:space="preserve">Recommended </w:t>
      </w:r>
      <w:r w:rsidR="00B0711E" w:rsidRPr="00701420">
        <w:rPr>
          <w:rFonts w:ascii="Arial" w:eastAsiaTheme="minorHAnsi" w:hAnsi="Arial" w:cstheme="minorBidi"/>
          <w:sz w:val="24"/>
          <w:szCs w:val="22"/>
          <w:lang w:eastAsia="en-US"/>
        </w:rPr>
        <w:t>b</w:t>
      </w:r>
      <w:r w:rsidR="00383843" w:rsidRPr="00701420">
        <w:rPr>
          <w:rFonts w:ascii="Arial" w:eastAsiaTheme="minorHAnsi" w:hAnsi="Arial" w:cstheme="minorBidi"/>
          <w:sz w:val="24"/>
          <w:szCs w:val="22"/>
          <w:lang w:eastAsia="en-US"/>
        </w:rPr>
        <w:t xml:space="preserve">icycle lane </w:t>
      </w:r>
      <w:r w:rsidRPr="00701420">
        <w:rPr>
          <w:rFonts w:ascii="Arial" w:eastAsiaTheme="minorHAnsi" w:hAnsi="Arial" w:cstheme="minorBidi"/>
          <w:sz w:val="24"/>
          <w:szCs w:val="22"/>
          <w:lang w:eastAsia="en-US"/>
        </w:rPr>
        <w:t xml:space="preserve">widths for the </w:t>
      </w:r>
      <w:r w:rsidR="00383843" w:rsidRPr="00701420">
        <w:rPr>
          <w:rFonts w:ascii="Arial" w:eastAsiaTheme="minorHAnsi" w:hAnsi="Arial" w:cstheme="minorBidi"/>
          <w:sz w:val="24"/>
          <w:szCs w:val="22"/>
          <w:lang w:eastAsia="en-US"/>
        </w:rPr>
        <w:t xml:space="preserve">ATIP </w:t>
      </w:r>
      <w:r w:rsidRPr="00701420">
        <w:rPr>
          <w:rFonts w:ascii="Arial" w:eastAsiaTheme="minorHAnsi" w:hAnsi="Arial" w:cstheme="minorBidi"/>
          <w:sz w:val="24"/>
          <w:szCs w:val="22"/>
          <w:lang w:eastAsia="en-US"/>
        </w:rPr>
        <w:t>are</w:t>
      </w:r>
      <w:r w:rsidR="000A2643" w:rsidRPr="00701420">
        <w:rPr>
          <w:rFonts w:ascii="Arial" w:eastAsiaTheme="minorHAnsi" w:hAnsi="Arial" w:cstheme="minorBidi"/>
          <w:sz w:val="24"/>
          <w:szCs w:val="22"/>
          <w:lang w:eastAsia="en-US"/>
        </w:rPr>
        <w:t xml:space="preserve"> outlined</w:t>
      </w:r>
      <w:r w:rsidR="00383843" w:rsidRPr="00701420">
        <w:rPr>
          <w:rFonts w:ascii="Arial" w:eastAsiaTheme="minorHAnsi" w:hAnsi="Arial" w:cstheme="minorBidi"/>
          <w:sz w:val="24"/>
          <w:szCs w:val="22"/>
          <w:lang w:eastAsia="en-US"/>
        </w:rPr>
        <w:t xml:space="preserve"> in Table </w:t>
      </w:r>
      <w:r w:rsidR="00856BF0" w:rsidRPr="00701420">
        <w:rPr>
          <w:rFonts w:ascii="Arial" w:eastAsiaTheme="minorHAnsi" w:hAnsi="Arial" w:cstheme="minorBidi"/>
          <w:sz w:val="24"/>
          <w:szCs w:val="22"/>
          <w:lang w:eastAsia="en-US"/>
        </w:rPr>
        <w:t>1</w:t>
      </w:r>
      <w:r w:rsidR="00383843" w:rsidRPr="00701420">
        <w:rPr>
          <w:rFonts w:ascii="Arial" w:eastAsiaTheme="minorHAnsi" w:hAnsi="Arial" w:cstheme="minorBidi"/>
          <w:sz w:val="24"/>
          <w:szCs w:val="22"/>
          <w:lang w:eastAsia="en-US"/>
        </w:rPr>
        <w:t>. Minimum width bicycle lanes should only be considered at localised constrictions such as drainage grates or where significant constraints restrict relocation of the kerb line.</w:t>
      </w:r>
    </w:p>
    <w:p w14:paraId="3015C5A6" w14:textId="77777777" w:rsidR="00701420" w:rsidRDefault="00701420" w:rsidP="00701420">
      <w:pPr>
        <w:pStyle w:val="BodyText"/>
        <w:spacing w:before="0" w:after="0" w:line="320" w:lineRule="atLeast"/>
        <w:rPr>
          <w:rFonts w:ascii="Arial" w:eastAsiaTheme="minorHAnsi" w:hAnsi="Arial" w:cstheme="minorBidi"/>
          <w:sz w:val="24"/>
          <w:szCs w:val="22"/>
          <w:lang w:eastAsia="en-US"/>
        </w:rPr>
      </w:pPr>
    </w:p>
    <w:p w14:paraId="200A4CA6" w14:textId="34655FB7" w:rsidR="00383843" w:rsidRDefault="00383843" w:rsidP="00701420">
      <w:pPr>
        <w:pStyle w:val="BodyText"/>
        <w:spacing w:before="0" w:after="0" w:line="320" w:lineRule="atLeast"/>
        <w:rPr>
          <w:rFonts w:ascii="Arial" w:eastAsiaTheme="minorHAnsi" w:hAnsi="Arial" w:cstheme="minorBidi"/>
          <w:sz w:val="24"/>
          <w:szCs w:val="22"/>
          <w:lang w:eastAsia="en-US"/>
        </w:rPr>
      </w:pPr>
      <w:r w:rsidRPr="00701420">
        <w:rPr>
          <w:rFonts w:ascii="Arial" w:eastAsiaTheme="minorHAnsi" w:hAnsi="Arial" w:cstheme="minorBidi"/>
          <w:sz w:val="24"/>
          <w:szCs w:val="22"/>
          <w:lang w:eastAsia="en-US"/>
        </w:rPr>
        <w:t xml:space="preserve">Bicycle lane set out shall be based on the alignment of the adjacent traffic lane, not the kerb alignment. </w:t>
      </w:r>
    </w:p>
    <w:p w14:paraId="1CCE466B" w14:textId="77777777" w:rsidR="00CC45E3" w:rsidRPr="00701420" w:rsidRDefault="00CC45E3" w:rsidP="00701420">
      <w:pPr>
        <w:pStyle w:val="BodyText"/>
        <w:spacing w:before="0" w:after="0" w:line="320" w:lineRule="atLeast"/>
        <w:rPr>
          <w:rFonts w:ascii="Arial" w:eastAsiaTheme="minorHAnsi" w:hAnsi="Arial" w:cstheme="minorBidi"/>
          <w:sz w:val="24"/>
          <w:szCs w:val="22"/>
          <w:lang w:eastAsia="en-US"/>
        </w:rPr>
      </w:pPr>
    </w:p>
    <w:p w14:paraId="6508CF2F" w14:textId="0F5EFC49" w:rsidR="00E33696" w:rsidRPr="00C22493" w:rsidRDefault="00383843" w:rsidP="00E33696">
      <w:pPr>
        <w:pStyle w:val="BodyText"/>
        <w:spacing w:before="0" w:after="0" w:line="320" w:lineRule="atLeast"/>
        <w:rPr>
          <w:rFonts w:ascii="Arial" w:eastAsiaTheme="minorHAnsi" w:hAnsi="Arial" w:cstheme="minorBidi"/>
          <w:sz w:val="24"/>
          <w:szCs w:val="22"/>
          <w:lang w:eastAsia="en-US"/>
        </w:rPr>
      </w:pPr>
      <w:r w:rsidRPr="00C22493">
        <w:rPr>
          <w:rFonts w:ascii="Arial" w:eastAsiaTheme="minorHAnsi" w:hAnsi="Arial" w:cstheme="minorBidi"/>
          <w:sz w:val="24"/>
          <w:szCs w:val="22"/>
          <w:lang w:eastAsia="en-US"/>
        </w:rPr>
        <w:lastRenderedPageBreak/>
        <w:t>Urban traffic lanes may need to be marked less than 3.5m wide in order to establish a bicycle lane. There is limited evidence to support wide traffic lanes in urban areas. Refer to TMR’s RPDM Edition 2 Volume 3</w:t>
      </w:r>
      <w:r w:rsidRPr="00E33696">
        <w:rPr>
          <w:rFonts w:ascii="Arial" w:eastAsiaTheme="minorHAnsi" w:hAnsi="Arial" w:cstheme="minorBidi"/>
          <w:sz w:val="24"/>
          <w:szCs w:val="22"/>
          <w:lang w:eastAsia="en-US"/>
        </w:rPr>
        <w:t xml:space="preserve"> </w:t>
      </w:r>
      <w:r w:rsidRPr="00E33696">
        <w:rPr>
          <w:rFonts w:ascii="Arial" w:eastAsiaTheme="minorHAnsi" w:hAnsi="Arial" w:cstheme="minorBidi"/>
          <w:i/>
          <w:iCs/>
          <w:sz w:val="24"/>
          <w:szCs w:val="22"/>
          <w:lang w:eastAsia="en-US"/>
        </w:rPr>
        <w:t xml:space="preserve">Supplements to Austroads Guide to Road Design Parts 1, 3 </w:t>
      </w:r>
      <w:r w:rsidRPr="00E33696">
        <w:rPr>
          <w:rFonts w:ascii="Arial" w:eastAsiaTheme="minorHAnsi" w:hAnsi="Arial" w:cstheme="minorBidi"/>
          <w:sz w:val="24"/>
          <w:szCs w:val="22"/>
          <w:lang w:eastAsia="en-US"/>
        </w:rPr>
        <w:t xml:space="preserve">and </w:t>
      </w:r>
      <w:r w:rsidRPr="00E33696">
        <w:rPr>
          <w:rFonts w:ascii="Arial" w:eastAsiaTheme="minorHAnsi" w:hAnsi="Arial" w:cstheme="minorBidi"/>
          <w:i/>
          <w:iCs/>
          <w:sz w:val="24"/>
          <w:szCs w:val="22"/>
          <w:lang w:eastAsia="en-US"/>
        </w:rPr>
        <w:t>4A</w:t>
      </w:r>
      <w:r w:rsidRPr="00C22493">
        <w:rPr>
          <w:rFonts w:ascii="Arial" w:eastAsiaTheme="minorHAnsi" w:hAnsi="Arial" w:cstheme="minorBidi"/>
          <w:sz w:val="24"/>
          <w:szCs w:val="22"/>
          <w:lang w:eastAsia="en-US"/>
        </w:rPr>
        <w:t xml:space="preserve"> (</w:t>
      </w:r>
      <w:r w:rsidR="00037446">
        <w:rPr>
          <w:rFonts w:ascii="Arial" w:eastAsiaTheme="minorHAnsi" w:hAnsi="Arial" w:cstheme="minorBidi"/>
          <w:sz w:val="24"/>
          <w:szCs w:val="22"/>
          <w:lang w:eastAsia="en-US"/>
        </w:rPr>
        <w:t xml:space="preserve">formerly </w:t>
      </w:r>
      <w:r w:rsidRPr="00E33696">
        <w:rPr>
          <w:rFonts w:ascii="Arial" w:eastAsiaTheme="minorHAnsi" w:hAnsi="Arial" w:cstheme="minorBidi"/>
          <w:i/>
          <w:iCs/>
          <w:sz w:val="24"/>
          <w:szCs w:val="22"/>
          <w:lang w:eastAsia="en-US"/>
        </w:rPr>
        <w:t>RPDM</w:t>
      </w:r>
      <w:r w:rsidRPr="00C22493">
        <w:rPr>
          <w:rFonts w:ascii="Arial" w:eastAsiaTheme="minorHAnsi" w:hAnsi="Arial" w:cstheme="minorBidi"/>
          <w:sz w:val="24"/>
          <w:szCs w:val="22"/>
          <w:lang w:eastAsia="en-US"/>
        </w:rPr>
        <w:t xml:space="preserve"> and </w:t>
      </w:r>
      <w:r w:rsidRPr="00E33696">
        <w:rPr>
          <w:rFonts w:ascii="Arial" w:eastAsiaTheme="minorHAnsi" w:hAnsi="Arial" w:cstheme="minorBidi"/>
          <w:i/>
          <w:iCs/>
          <w:sz w:val="24"/>
          <w:szCs w:val="22"/>
          <w:lang w:eastAsia="en-US"/>
        </w:rPr>
        <w:t>Guidelines for road design on brownfield sites</w:t>
      </w:r>
      <w:r w:rsidRPr="00C22493">
        <w:rPr>
          <w:rFonts w:ascii="Arial" w:eastAsiaTheme="minorHAnsi" w:hAnsi="Arial" w:cstheme="minorBidi"/>
          <w:sz w:val="24"/>
          <w:szCs w:val="22"/>
          <w:lang w:eastAsia="en-US"/>
        </w:rPr>
        <w:t>) for further detail.</w:t>
      </w:r>
    </w:p>
    <w:p w14:paraId="359188F9" w14:textId="0E30EC9C" w:rsidR="00383843" w:rsidRPr="00C22493" w:rsidRDefault="00383843" w:rsidP="00C22493">
      <w:pPr>
        <w:pStyle w:val="Caption"/>
        <w:keepNext/>
        <w:rPr>
          <w:i/>
          <w:sz w:val="24"/>
          <w:szCs w:val="18"/>
        </w:rPr>
      </w:pPr>
      <w:r w:rsidRPr="00C22493">
        <w:rPr>
          <w:i/>
          <w:sz w:val="24"/>
          <w:szCs w:val="18"/>
        </w:rPr>
        <w:t>Table 1</w:t>
      </w:r>
      <w:r w:rsidR="00EA7CB6" w:rsidRPr="00C22493">
        <w:rPr>
          <w:i/>
          <w:sz w:val="24"/>
          <w:szCs w:val="18"/>
        </w:rPr>
        <w:t>:</w:t>
      </w:r>
      <w:r w:rsidRPr="00C22493">
        <w:rPr>
          <w:i/>
          <w:sz w:val="24"/>
          <w:szCs w:val="18"/>
        </w:rPr>
        <w:t xml:space="preserve"> </w:t>
      </w:r>
      <w:r w:rsidR="00C22493">
        <w:rPr>
          <w:i/>
          <w:sz w:val="24"/>
          <w:szCs w:val="18"/>
        </w:rPr>
        <w:tab/>
      </w:r>
      <w:r w:rsidR="005214BD" w:rsidRPr="00C22493">
        <w:rPr>
          <w:i/>
          <w:sz w:val="24"/>
          <w:szCs w:val="18"/>
        </w:rPr>
        <w:t>Recommended</w:t>
      </w:r>
      <w:r w:rsidRPr="00C22493">
        <w:rPr>
          <w:i/>
          <w:sz w:val="24"/>
          <w:szCs w:val="18"/>
        </w:rPr>
        <w:t xml:space="preserve"> Bicycle lane widths </w:t>
      </w:r>
      <w:r w:rsidR="005214BD" w:rsidRPr="00C22493">
        <w:rPr>
          <w:i/>
          <w:sz w:val="24"/>
          <w:szCs w:val="18"/>
        </w:rPr>
        <w:t xml:space="preserve">for ATIP projects </w:t>
      </w:r>
      <w:r w:rsidRPr="00C22493">
        <w:rPr>
          <w:i/>
          <w:sz w:val="24"/>
          <w:szCs w:val="18"/>
        </w:rPr>
        <w:t>(Based on AGRD Part 3, Table 4.18, Feb 2021)</w:t>
      </w:r>
    </w:p>
    <w:tbl>
      <w:tblPr>
        <w:tblStyle w:val="ListTable3-Accent1"/>
        <w:tblW w:w="9628" w:type="dxa"/>
        <w:tblLook w:val="04A0" w:firstRow="1" w:lastRow="0" w:firstColumn="1" w:lastColumn="0" w:noHBand="0" w:noVBand="1"/>
      </w:tblPr>
      <w:tblGrid>
        <w:gridCol w:w="1980"/>
        <w:gridCol w:w="4111"/>
        <w:gridCol w:w="3537"/>
      </w:tblGrid>
      <w:tr w:rsidR="00291B5B" w:rsidRPr="004D5E80" w14:paraId="3DA83385" w14:textId="5057BBE0" w:rsidTr="00CC45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tcPr>
          <w:p w14:paraId="2B40935E" w14:textId="77777777" w:rsidR="00291B5B" w:rsidRPr="00CC45E3" w:rsidRDefault="00291B5B" w:rsidP="003961D9">
            <w:pPr>
              <w:pStyle w:val="TableHeading"/>
              <w:rPr>
                <w:b/>
                <w:bCs w:val="0"/>
                <w:sz w:val="24"/>
                <w:szCs w:val="24"/>
              </w:rPr>
            </w:pPr>
            <w:r w:rsidRPr="00CC45E3">
              <w:rPr>
                <w:b/>
                <w:bCs w:val="0"/>
                <w:sz w:val="24"/>
                <w:szCs w:val="24"/>
              </w:rPr>
              <w:t>Posted speed limit</w:t>
            </w:r>
          </w:p>
        </w:tc>
        <w:tc>
          <w:tcPr>
            <w:tcW w:w="4111" w:type="dxa"/>
          </w:tcPr>
          <w:p w14:paraId="6762356B" w14:textId="6CCB2489" w:rsidR="00291B5B" w:rsidRPr="00CC45E3" w:rsidRDefault="00291B5B" w:rsidP="003961D9">
            <w:pPr>
              <w:pStyle w:val="TableHeading"/>
              <w:cnfStyle w:val="100000000000" w:firstRow="1" w:lastRow="0" w:firstColumn="0" w:lastColumn="0" w:oddVBand="0" w:evenVBand="0" w:oddHBand="0" w:evenHBand="0" w:firstRowFirstColumn="0" w:firstRowLastColumn="0" w:lastRowFirstColumn="0" w:lastRowLastColumn="0"/>
              <w:rPr>
                <w:b/>
                <w:bCs w:val="0"/>
                <w:sz w:val="24"/>
                <w:szCs w:val="24"/>
              </w:rPr>
            </w:pPr>
            <w:r w:rsidRPr="00CC45E3">
              <w:rPr>
                <w:b/>
                <w:bCs w:val="0"/>
                <w:sz w:val="24"/>
                <w:szCs w:val="24"/>
              </w:rPr>
              <w:t>Recommended Width for ATIP projects</w:t>
            </w:r>
            <w:r w:rsidRPr="00CC45E3">
              <w:rPr>
                <w:b/>
                <w:bCs w:val="0"/>
                <w:i/>
                <w:sz w:val="24"/>
                <w:szCs w:val="24"/>
                <w:vertAlign w:val="superscript"/>
              </w:rPr>
              <w:t>Note1</w:t>
            </w:r>
          </w:p>
        </w:tc>
        <w:tc>
          <w:tcPr>
            <w:tcW w:w="3537" w:type="dxa"/>
          </w:tcPr>
          <w:p w14:paraId="50CF61DB" w14:textId="066DD1D0" w:rsidR="00291B5B" w:rsidRPr="00CC45E3" w:rsidRDefault="00291B5B" w:rsidP="003961D9">
            <w:pPr>
              <w:pStyle w:val="TableHeading"/>
              <w:cnfStyle w:val="100000000000" w:firstRow="1" w:lastRow="0" w:firstColumn="0" w:lastColumn="0" w:oddVBand="0" w:evenVBand="0" w:oddHBand="0" w:evenHBand="0" w:firstRowFirstColumn="0" w:firstRowLastColumn="0" w:lastRowFirstColumn="0" w:lastRowLastColumn="0"/>
              <w:rPr>
                <w:b/>
                <w:bCs w:val="0"/>
                <w:sz w:val="24"/>
                <w:szCs w:val="24"/>
              </w:rPr>
            </w:pPr>
            <w:r w:rsidRPr="00CC45E3">
              <w:rPr>
                <w:b/>
                <w:bCs w:val="0"/>
                <w:sz w:val="24"/>
                <w:szCs w:val="24"/>
              </w:rPr>
              <w:t>Reference</w:t>
            </w:r>
          </w:p>
        </w:tc>
      </w:tr>
      <w:tr w:rsidR="00291B5B" w:rsidRPr="004D5E80" w14:paraId="154438F1" w14:textId="2871EB5C" w:rsidTr="00CC4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8CD5380" w14:textId="5E74185E" w:rsidR="00291B5B" w:rsidRPr="00CC45E3" w:rsidRDefault="00291B5B" w:rsidP="003961D9">
            <w:pPr>
              <w:pStyle w:val="TableText"/>
              <w:rPr>
                <w:sz w:val="24"/>
                <w:szCs w:val="24"/>
              </w:rPr>
            </w:pPr>
            <w:r w:rsidRPr="00CC45E3">
              <w:rPr>
                <w:sz w:val="24"/>
                <w:szCs w:val="24"/>
              </w:rPr>
              <w:t>30km/h or less</w:t>
            </w:r>
          </w:p>
        </w:tc>
        <w:tc>
          <w:tcPr>
            <w:tcW w:w="4111" w:type="dxa"/>
          </w:tcPr>
          <w:p w14:paraId="78093BB3" w14:textId="4EE3EE5C" w:rsidR="00291B5B" w:rsidRPr="00CC45E3" w:rsidRDefault="00291B5B" w:rsidP="003961D9">
            <w:pPr>
              <w:pStyle w:val="TableText"/>
              <w:cnfStyle w:val="000000100000" w:firstRow="0" w:lastRow="0" w:firstColumn="0" w:lastColumn="0" w:oddVBand="0" w:evenVBand="0" w:oddHBand="1" w:evenHBand="0" w:firstRowFirstColumn="0" w:firstRowLastColumn="0" w:lastRowFirstColumn="0" w:lastRowLastColumn="0"/>
              <w:rPr>
                <w:sz w:val="24"/>
                <w:szCs w:val="24"/>
              </w:rPr>
            </w:pPr>
            <w:r w:rsidRPr="00CC45E3">
              <w:rPr>
                <w:sz w:val="24"/>
                <w:szCs w:val="24"/>
              </w:rPr>
              <w:t>Consider active street priority, such as a Cycle Street</w:t>
            </w:r>
          </w:p>
        </w:tc>
        <w:tc>
          <w:tcPr>
            <w:tcW w:w="3537" w:type="dxa"/>
          </w:tcPr>
          <w:p w14:paraId="355EE63D" w14:textId="453729B0" w:rsidR="00291B5B" w:rsidRPr="00CC45E3" w:rsidRDefault="002E6C60" w:rsidP="003961D9">
            <w:pPr>
              <w:pStyle w:val="TableText"/>
              <w:cnfStyle w:val="000000100000" w:firstRow="0" w:lastRow="0" w:firstColumn="0" w:lastColumn="0" w:oddVBand="0" w:evenVBand="0" w:oddHBand="1" w:evenHBand="0" w:firstRowFirstColumn="0" w:firstRowLastColumn="0" w:lastRowFirstColumn="0" w:lastRowLastColumn="0"/>
              <w:rPr>
                <w:sz w:val="24"/>
                <w:szCs w:val="24"/>
                <w:highlight w:val="cyan"/>
              </w:rPr>
            </w:pPr>
            <w:r w:rsidRPr="00CC45E3">
              <w:rPr>
                <w:sz w:val="24"/>
                <w:szCs w:val="24"/>
              </w:rPr>
              <w:t>TRUM Volume 1 Part 8</w:t>
            </w:r>
          </w:p>
        </w:tc>
      </w:tr>
      <w:tr w:rsidR="00291B5B" w:rsidRPr="004D5E80" w14:paraId="44312FA6" w14:textId="4A887313" w:rsidTr="00CC45E3">
        <w:tc>
          <w:tcPr>
            <w:cnfStyle w:val="001000000000" w:firstRow="0" w:lastRow="0" w:firstColumn="1" w:lastColumn="0" w:oddVBand="0" w:evenVBand="0" w:oddHBand="0" w:evenHBand="0" w:firstRowFirstColumn="0" w:firstRowLastColumn="0" w:lastRowFirstColumn="0" w:lastRowLastColumn="0"/>
            <w:tcW w:w="1980" w:type="dxa"/>
          </w:tcPr>
          <w:p w14:paraId="75493337" w14:textId="77777777" w:rsidR="00291B5B" w:rsidRPr="00CC45E3" w:rsidRDefault="00291B5B" w:rsidP="003961D9">
            <w:pPr>
              <w:pStyle w:val="TableText"/>
              <w:rPr>
                <w:sz w:val="24"/>
                <w:szCs w:val="24"/>
              </w:rPr>
            </w:pPr>
            <w:r w:rsidRPr="00CC45E3">
              <w:rPr>
                <w:sz w:val="24"/>
                <w:szCs w:val="24"/>
              </w:rPr>
              <w:t>50km/h</w:t>
            </w:r>
          </w:p>
        </w:tc>
        <w:tc>
          <w:tcPr>
            <w:tcW w:w="4111" w:type="dxa"/>
          </w:tcPr>
          <w:p w14:paraId="143EB1A1" w14:textId="2429A56B" w:rsidR="00291B5B" w:rsidRPr="00CC45E3" w:rsidRDefault="00291B5B" w:rsidP="003961D9">
            <w:pPr>
              <w:pStyle w:val="TableText"/>
              <w:cnfStyle w:val="000000000000" w:firstRow="0" w:lastRow="0" w:firstColumn="0" w:lastColumn="0" w:oddVBand="0" w:evenVBand="0" w:oddHBand="0" w:evenHBand="0" w:firstRowFirstColumn="0" w:firstRowLastColumn="0" w:lastRowFirstColumn="0" w:lastRowLastColumn="0"/>
              <w:rPr>
                <w:sz w:val="24"/>
                <w:szCs w:val="24"/>
              </w:rPr>
            </w:pPr>
            <w:r w:rsidRPr="00CC45E3">
              <w:rPr>
                <w:sz w:val="24"/>
                <w:szCs w:val="24"/>
              </w:rPr>
              <w:t>2.0m (physical separation</w:t>
            </w:r>
            <w:r w:rsidRPr="00CC45E3">
              <w:rPr>
                <w:i/>
                <w:sz w:val="24"/>
                <w:szCs w:val="24"/>
                <w:vertAlign w:val="superscript"/>
              </w:rPr>
              <w:t>Note 2</w:t>
            </w:r>
            <w:r w:rsidR="00EB33CD" w:rsidRPr="00CC45E3">
              <w:rPr>
                <w:sz w:val="24"/>
                <w:szCs w:val="24"/>
              </w:rPr>
              <w:t xml:space="preserve"> p</w:t>
            </w:r>
            <w:r w:rsidR="006D055E" w:rsidRPr="00CC45E3">
              <w:rPr>
                <w:sz w:val="24"/>
                <w:szCs w:val="24"/>
              </w:rPr>
              <w:t>ossible</w:t>
            </w:r>
            <w:r w:rsidRPr="00CC45E3">
              <w:rPr>
                <w:sz w:val="24"/>
                <w:szCs w:val="24"/>
              </w:rPr>
              <w:t>)</w:t>
            </w:r>
          </w:p>
        </w:tc>
        <w:tc>
          <w:tcPr>
            <w:tcW w:w="3537" w:type="dxa"/>
          </w:tcPr>
          <w:p w14:paraId="6FB37864" w14:textId="4E791C12" w:rsidR="00291B5B" w:rsidRPr="00CC45E3" w:rsidRDefault="002E6C60" w:rsidP="003961D9">
            <w:pPr>
              <w:pStyle w:val="TableText"/>
              <w:cnfStyle w:val="000000000000" w:firstRow="0" w:lastRow="0" w:firstColumn="0" w:lastColumn="0" w:oddVBand="0" w:evenVBand="0" w:oddHBand="0" w:evenHBand="0" w:firstRowFirstColumn="0" w:firstRowLastColumn="0" w:lastRowFirstColumn="0" w:lastRowLastColumn="0"/>
              <w:rPr>
                <w:sz w:val="24"/>
                <w:szCs w:val="24"/>
              </w:rPr>
            </w:pPr>
            <w:r w:rsidRPr="00CC45E3">
              <w:rPr>
                <w:rFonts w:cs="Arial"/>
                <w:sz w:val="24"/>
                <w:szCs w:val="24"/>
              </w:rPr>
              <w:t>QGTM Part 10 – Bicycle lane separation devices guideline</w:t>
            </w:r>
          </w:p>
        </w:tc>
      </w:tr>
      <w:tr w:rsidR="00291B5B" w:rsidRPr="004D5E80" w14:paraId="52E6402A" w14:textId="400768A9" w:rsidTr="00CC4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DFDDC0E" w14:textId="27653642" w:rsidR="00291B5B" w:rsidRPr="00CC45E3" w:rsidRDefault="00291B5B" w:rsidP="003961D9">
            <w:pPr>
              <w:pStyle w:val="TableText"/>
              <w:rPr>
                <w:sz w:val="24"/>
                <w:szCs w:val="24"/>
              </w:rPr>
            </w:pPr>
            <w:r w:rsidRPr="00CC45E3">
              <w:rPr>
                <w:sz w:val="24"/>
                <w:szCs w:val="24"/>
              </w:rPr>
              <w:t>60km/h</w:t>
            </w:r>
            <w:r w:rsidR="00A116F7" w:rsidRPr="00CC45E3">
              <w:rPr>
                <w:sz w:val="24"/>
                <w:szCs w:val="24"/>
              </w:rPr>
              <w:t xml:space="preserve"> or 70km/h</w:t>
            </w:r>
          </w:p>
        </w:tc>
        <w:tc>
          <w:tcPr>
            <w:tcW w:w="4111" w:type="dxa"/>
          </w:tcPr>
          <w:p w14:paraId="7EEFDC60" w14:textId="0CCBBBD2" w:rsidR="00291B5B" w:rsidRPr="00CC45E3" w:rsidRDefault="00291B5B" w:rsidP="003961D9">
            <w:pPr>
              <w:pStyle w:val="TableText"/>
              <w:cnfStyle w:val="000000100000" w:firstRow="0" w:lastRow="0" w:firstColumn="0" w:lastColumn="0" w:oddVBand="0" w:evenVBand="0" w:oddHBand="1" w:evenHBand="0" w:firstRowFirstColumn="0" w:firstRowLastColumn="0" w:lastRowFirstColumn="0" w:lastRowLastColumn="0"/>
              <w:rPr>
                <w:sz w:val="24"/>
                <w:szCs w:val="24"/>
              </w:rPr>
            </w:pPr>
            <w:r w:rsidRPr="00CC45E3">
              <w:rPr>
                <w:sz w:val="24"/>
                <w:szCs w:val="24"/>
              </w:rPr>
              <w:t>2.0m with physical separation</w:t>
            </w:r>
          </w:p>
        </w:tc>
        <w:tc>
          <w:tcPr>
            <w:tcW w:w="3537" w:type="dxa"/>
          </w:tcPr>
          <w:p w14:paraId="7747002C" w14:textId="7DA2BBEE" w:rsidR="00291B5B" w:rsidRPr="00CC45E3" w:rsidRDefault="00DC2B55" w:rsidP="003961D9">
            <w:pPr>
              <w:pStyle w:val="TableText"/>
              <w:cnfStyle w:val="000000100000" w:firstRow="0" w:lastRow="0" w:firstColumn="0" w:lastColumn="0" w:oddVBand="0" w:evenVBand="0" w:oddHBand="1" w:evenHBand="0" w:firstRowFirstColumn="0" w:firstRowLastColumn="0" w:lastRowFirstColumn="0" w:lastRowLastColumn="0"/>
              <w:rPr>
                <w:sz w:val="24"/>
                <w:szCs w:val="24"/>
              </w:rPr>
            </w:pPr>
            <w:r w:rsidRPr="00CC45E3">
              <w:rPr>
                <w:rFonts w:cs="Arial"/>
                <w:sz w:val="24"/>
                <w:szCs w:val="24"/>
              </w:rPr>
              <w:t>QGTM Part 10 – Bicycle lane separation devices guideline</w:t>
            </w:r>
          </w:p>
        </w:tc>
      </w:tr>
      <w:tr w:rsidR="00291B5B" w:rsidRPr="004D5E80" w14:paraId="3CD3A276" w14:textId="748E1940" w:rsidTr="00CC45E3">
        <w:tc>
          <w:tcPr>
            <w:cnfStyle w:val="001000000000" w:firstRow="0" w:lastRow="0" w:firstColumn="1" w:lastColumn="0" w:oddVBand="0" w:evenVBand="0" w:oddHBand="0" w:evenHBand="0" w:firstRowFirstColumn="0" w:firstRowLastColumn="0" w:lastRowFirstColumn="0" w:lastRowLastColumn="0"/>
            <w:tcW w:w="1980" w:type="dxa"/>
          </w:tcPr>
          <w:p w14:paraId="1DA47F99" w14:textId="77777777" w:rsidR="00291B5B" w:rsidRPr="00CC45E3" w:rsidRDefault="00291B5B" w:rsidP="003961D9">
            <w:pPr>
              <w:pStyle w:val="TableText"/>
              <w:rPr>
                <w:sz w:val="24"/>
                <w:szCs w:val="24"/>
              </w:rPr>
            </w:pPr>
            <w:r w:rsidRPr="00CC45E3">
              <w:rPr>
                <w:sz w:val="24"/>
                <w:szCs w:val="24"/>
              </w:rPr>
              <w:t>80km/h or higher</w:t>
            </w:r>
          </w:p>
        </w:tc>
        <w:tc>
          <w:tcPr>
            <w:tcW w:w="4111" w:type="dxa"/>
          </w:tcPr>
          <w:p w14:paraId="4ABFD823" w14:textId="6CBBC7F2" w:rsidR="00291B5B" w:rsidRPr="00CC45E3" w:rsidRDefault="00291B5B" w:rsidP="003961D9">
            <w:pPr>
              <w:pStyle w:val="TableText"/>
              <w:cnfStyle w:val="000000000000" w:firstRow="0" w:lastRow="0" w:firstColumn="0" w:lastColumn="0" w:oddVBand="0" w:evenVBand="0" w:oddHBand="0" w:evenHBand="0" w:firstRowFirstColumn="0" w:firstRowLastColumn="0" w:lastRowFirstColumn="0" w:lastRowLastColumn="0"/>
              <w:rPr>
                <w:sz w:val="24"/>
                <w:szCs w:val="24"/>
              </w:rPr>
            </w:pPr>
            <w:r w:rsidRPr="00CC45E3">
              <w:rPr>
                <w:sz w:val="24"/>
                <w:szCs w:val="24"/>
              </w:rPr>
              <w:t xml:space="preserve">2.0m with physical separation, </w:t>
            </w:r>
            <w:r w:rsidRPr="00CC45E3">
              <w:rPr>
                <w:rFonts w:cs="Arial"/>
                <w:sz w:val="24"/>
                <w:szCs w:val="24"/>
              </w:rPr>
              <w:t>or bike path (separated bikeway)</w:t>
            </w:r>
          </w:p>
        </w:tc>
        <w:tc>
          <w:tcPr>
            <w:tcW w:w="3537" w:type="dxa"/>
          </w:tcPr>
          <w:p w14:paraId="0A6B90F5" w14:textId="2529CE60" w:rsidR="00291B5B" w:rsidRPr="00CC45E3" w:rsidRDefault="00193A81" w:rsidP="003961D9">
            <w:pPr>
              <w:pStyle w:val="TableText"/>
              <w:cnfStyle w:val="000000000000" w:firstRow="0" w:lastRow="0" w:firstColumn="0" w:lastColumn="0" w:oddVBand="0" w:evenVBand="0" w:oddHBand="0" w:evenHBand="0" w:firstRowFirstColumn="0" w:firstRowLastColumn="0" w:lastRowFirstColumn="0" w:lastRowLastColumn="0"/>
              <w:rPr>
                <w:sz w:val="24"/>
                <w:szCs w:val="24"/>
              </w:rPr>
            </w:pPr>
            <w:r w:rsidRPr="00CC45E3">
              <w:rPr>
                <w:rFonts w:cs="Arial"/>
                <w:sz w:val="24"/>
                <w:szCs w:val="24"/>
              </w:rPr>
              <w:t>QGTM Part 10 – Bicycle lane separation devices guideline</w:t>
            </w:r>
          </w:p>
        </w:tc>
      </w:tr>
    </w:tbl>
    <w:p w14:paraId="1B3BA31E" w14:textId="77777777" w:rsidR="00EA7CB6" w:rsidRPr="00C22493" w:rsidRDefault="00383843" w:rsidP="00C22493">
      <w:pPr>
        <w:pStyle w:val="BodyText"/>
        <w:spacing w:before="0" w:after="0" w:line="320" w:lineRule="atLeast"/>
        <w:rPr>
          <w:rFonts w:ascii="Arial" w:eastAsiaTheme="minorHAnsi" w:hAnsi="Arial" w:cstheme="minorBidi"/>
          <w:sz w:val="24"/>
          <w:szCs w:val="22"/>
          <w:lang w:eastAsia="en-US"/>
        </w:rPr>
      </w:pPr>
      <w:r w:rsidRPr="00C22493">
        <w:rPr>
          <w:rFonts w:ascii="Arial" w:eastAsiaTheme="minorHAnsi" w:hAnsi="Arial" w:cstheme="minorBidi"/>
          <w:sz w:val="24"/>
          <w:szCs w:val="22"/>
          <w:lang w:eastAsia="en-US"/>
        </w:rPr>
        <w:t xml:space="preserve">Note </w:t>
      </w:r>
      <w:r w:rsidR="00E77AB9" w:rsidRPr="00C22493">
        <w:rPr>
          <w:rFonts w:ascii="Arial" w:eastAsiaTheme="minorHAnsi" w:hAnsi="Arial" w:cstheme="minorBidi"/>
          <w:sz w:val="24"/>
          <w:szCs w:val="22"/>
          <w:lang w:eastAsia="en-US"/>
        </w:rPr>
        <w:t>1</w:t>
      </w:r>
      <w:r w:rsidRPr="00C22493">
        <w:rPr>
          <w:rFonts w:ascii="Arial" w:eastAsiaTheme="minorHAnsi" w:hAnsi="Arial" w:cstheme="minorBidi"/>
          <w:sz w:val="24"/>
          <w:szCs w:val="22"/>
          <w:lang w:eastAsia="en-US"/>
        </w:rPr>
        <w:t xml:space="preserve">: At localised constrictions/constraints, or where justified in constrained areas, narrower facility width/s are to be determined in accordance with TMR’s </w:t>
      </w:r>
      <w:r w:rsidRPr="00C22493">
        <w:rPr>
          <w:rFonts w:ascii="Arial" w:eastAsiaTheme="minorHAnsi" w:hAnsi="Arial" w:cstheme="minorBidi"/>
          <w:i/>
          <w:iCs/>
          <w:sz w:val="24"/>
          <w:szCs w:val="22"/>
          <w:lang w:eastAsia="en-US"/>
        </w:rPr>
        <w:t xml:space="preserve">Selection and design of cycle tracks </w:t>
      </w:r>
      <w:r w:rsidRPr="00EB482F">
        <w:rPr>
          <w:rFonts w:ascii="Arial" w:eastAsiaTheme="minorHAnsi" w:hAnsi="Arial" w:cstheme="minorBidi"/>
          <w:sz w:val="24"/>
          <w:szCs w:val="22"/>
          <w:lang w:eastAsia="en-US"/>
        </w:rPr>
        <w:t>guideline</w:t>
      </w:r>
      <w:r w:rsidRPr="00C22493">
        <w:rPr>
          <w:rFonts w:ascii="Arial" w:eastAsiaTheme="minorHAnsi" w:hAnsi="Arial" w:cstheme="minorBidi"/>
          <w:sz w:val="24"/>
          <w:szCs w:val="22"/>
          <w:lang w:eastAsia="en-US"/>
        </w:rPr>
        <w:t>.</w:t>
      </w:r>
    </w:p>
    <w:p w14:paraId="1E0C6A5A" w14:textId="78C79212" w:rsidR="00383843" w:rsidRPr="00C22493" w:rsidRDefault="00383843" w:rsidP="00C22493">
      <w:pPr>
        <w:pStyle w:val="BodyText"/>
        <w:spacing w:before="0" w:after="0" w:line="320" w:lineRule="atLeast"/>
        <w:rPr>
          <w:rFonts w:ascii="Arial" w:eastAsiaTheme="minorHAnsi" w:hAnsi="Arial" w:cstheme="minorBidi"/>
          <w:sz w:val="24"/>
          <w:szCs w:val="22"/>
          <w:lang w:eastAsia="en-US"/>
        </w:rPr>
      </w:pPr>
      <w:r w:rsidRPr="00C22493">
        <w:rPr>
          <w:rFonts w:ascii="Arial" w:eastAsiaTheme="minorHAnsi" w:hAnsi="Arial" w:cstheme="minorBidi"/>
          <w:sz w:val="24"/>
          <w:szCs w:val="22"/>
          <w:lang w:eastAsia="en-US"/>
        </w:rPr>
        <w:t xml:space="preserve">Note </w:t>
      </w:r>
      <w:r w:rsidR="00E77AB9" w:rsidRPr="00C22493">
        <w:rPr>
          <w:rFonts w:ascii="Arial" w:eastAsiaTheme="minorHAnsi" w:hAnsi="Arial" w:cstheme="minorBidi"/>
          <w:sz w:val="24"/>
          <w:szCs w:val="22"/>
          <w:lang w:eastAsia="en-US"/>
        </w:rPr>
        <w:t>2</w:t>
      </w:r>
      <w:r w:rsidRPr="00C22493">
        <w:rPr>
          <w:rFonts w:ascii="Arial" w:eastAsiaTheme="minorHAnsi" w:hAnsi="Arial" w:cstheme="minorBidi"/>
          <w:sz w:val="24"/>
          <w:szCs w:val="22"/>
          <w:lang w:eastAsia="en-US"/>
        </w:rPr>
        <w:t>: Along very low volume and constrained streets without on-street parking</w:t>
      </w:r>
      <w:r w:rsidR="00394CBC" w:rsidRPr="00C22493">
        <w:rPr>
          <w:rFonts w:ascii="Arial" w:eastAsiaTheme="minorHAnsi" w:hAnsi="Arial" w:cstheme="minorBidi"/>
          <w:sz w:val="24"/>
          <w:szCs w:val="22"/>
          <w:lang w:eastAsia="en-US"/>
        </w:rPr>
        <w:t>,</w:t>
      </w:r>
      <w:r w:rsidRPr="00C22493">
        <w:rPr>
          <w:rFonts w:ascii="Arial" w:eastAsiaTheme="minorHAnsi" w:hAnsi="Arial" w:cstheme="minorBidi"/>
          <w:sz w:val="24"/>
          <w:szCs w:val="22"/>
          <w:lang w:eastAsia="en-US"/>
        </w:rPr>
        <w:t xml:space="preserve"> physical separation may not be required. </w:t>
      </w:r>
    </w:p>
    <w:p w14:paraId="2A889F6F" w14:textId="77777777" w:rsidR="00C22493" w:rsidRPr="00C22493" w:rsidRDefault="00C22493" w:rsidP="003961D9">
      <w:pPr>
        <w:pStyle w:val="BodyText"/>
        <w:spacing w:before="0"/>
        <w:rPr>
          <w:rFonts w:cs="Arial"/>
          <w:sz w:val="24"/>
          <w:szCs w:val="18"/>
        </w:rPr>
      </w:pPr>
    </w:p>
    <w:p w14:paraId="1924EDE6" w14:textId="0857BF48" w:rsidR="00383843" w:rsidRPr="00C22493" w:rsidRDefault="004839DB" w:rsidP="00C22493">
      <w:pPr>
        <w:pStyle w:val="Heading2"/>
        <w:tabs>
          <w:tab w:val="left" w:pos="1134"/>
        </w:tabs>
        <w:spacing w:before="0" w:after="0" w:line="520" w:lineRule="atLeast"/>
        <w:ind w:left="1134" w:hanging="1134"/>
        <w:rPr>
          <w:rFonts w:ascii="Arial" w:eastAsiaTheme="majorEastAsia" w:hAnsi="Arial" w:cstheme="majorBidi"/>
          <w:bCs w:val="0"/>
          <w:iCs w:val="0"/>
          <w:color w:val="003E69"/>
          <w:sz w:val="44"/>
          <w:szCs w:val="32"/>
          <w:lang w:eastAsia="en-US"/>
        </w:rPr>
      </w:pPr>
      <w:bookmarkStart w:id="15" w:name="_Toc171671930"/>
      <w:r w:rsidRPr="00C22493">
        <w:rPr>
          <w:rFonts w:ascii="Arial" w:eastAsiaTheme="majorEastAsia" w:hAnsi="Arial" w:cstheme="majorBidi"/>
          <w:bCs w:val="0"/>
          <w:iCs w:val="0"/>
          <w:color w:val="003E69"/>
          <w:sz w:val="44"/>
          <w:szCs w:val="32"/>
          <w:lang w:eastAsia="en-US"/>
        </w:rPr>
        <w:t>4</w:t>
      </w:r>
      <w:r w:rsidR="00383843" w:rsidRPr="00C22493">
        <w:rPr>
          <w:rFonts w:ascii="Arial" w:eastAsiaTheme="majorEastAsia" w:hAnsi="Arial" w:cstheme="majorBidi"/>
          <w:bCs w:val="0"/>
          <w:iCs w:val="0"/>
          <w:color w:val="003E69"/>
          <w:sz w:val="44"/>
          <w:szCs w:val="32"/>
          <w:lang w:eastAsia="en-US"/>
        </w:rPr>
        <w:t xml:space="preserve">.2 </w:t>
      </w:r>
      <w:r w:rsidR="00C22493">
        <w:rPr>
          <w:rFonts w:ascii="Arial" w:eastAsiaTheme="majorEastAsia" w:hAnsi="Arial" w:cstheme="majorBidi"/>
          <w:bCs w:val="0"/>
          <w:iCs w:val="0"/>
          <w:color w:val="003E69"/>
          <w:sz w:val="44"/>
          <w:szCs w:val="32"/>
          <w:lang w:eastAsia="en-US"/>
        </w:rPr>
        <w:tab/>
      </w:r>
      <w:r w:rsidR="00383843" w:rsidRPr="00C22493">
        <w:rPr>
          <w:rFonts w:ascii="Arial" w:eastAsiaTheme="majorEastAsia" w:hAnsi="Arial" w:cstheme="majorBidi"/>
          <w:bCs w:val="0"/>
          <w:iCs w:val="0"/>
          <w:color w:val="003E69"/>
          <w:sz w:val="44"/>
          <w:szCs w:val="32"/>
          <w:lang w:eastAsia="en-US"/>
        </w:rPr>
        <w:t>Bicycle lanes and on-street parking</w:t>
      </w:r>
      <w:bookmarkEnd w:id="15"/>
    </w:p>
    <w:p w14:paraId="6003D8E6" w14:textId="5AD88235" w:rsidR="00383843" w:rsidRDefault="00792033" w:rsidP="00C22493">
      <w:pPr>
        <w:pStyle w:val="BodyText"/>
        <w:spacing w:before="0" w:after="0" w:line="320" w:lineRule="atLeast"/>
        <w:rPr>
          <w:rFonts w:ascii="Arial" w:eastAsiaTheme="minorHAnsi" w:hAnsi="Arial" w:cstheme="minorBidi"/>
          <w:sz w:val="24"/>
          <w:szCs w:val="22"/>
          <w:lang w:eastAsia="en-US"/>
        </w:rPr>
      </w:pPr>
      <w:bookmarkStart w:id="16" w:name="_Hlk167450673"/>
      <w:r w:rsidRPr="00C22493">
        <w:rPr>
          <w:rFonts w:ascii="Arial" w:eastAsiaTheme="minorHAnsi" w:hAnsi="Arial" w:cstheme="minorBidi"/>
          <w:sz w:val="24"/>
          <w:szCs w:val="22"/>
          <w:lang w:eastAsia="en-US"/>
        </w:rPr>
        <w:t>When on-street car parking</w:t>
      </w:r>
      <w:r w:rsidR="000520A4" w:rsidRPr="00C22493">
        <w:rPr>
          <w:rFonts w:ascii="Arial" w:eastAsiaTheme="minorHAnsi" w:hAnsi="Arial" w:cstheme="minorBidi"/>
          <w:sz w:val="24"/>
          <w:szCs w:val="22"/>
          <w:lang w:eastAsia="en-US"/>
        </w:rPr>
        <w:t xml:space="preserve"> is reduced</w:t>
      </w:r>
      <w:r w:rsidR="006E1B01" w:rsidRPr="00C22493">
        <w:rPr>
          <w:rFonts w:ascii="Arial" w:eastAsiaTheme="minorHAnsi" w:hAnsi="Arial" w:cstheme="minorBidi"/>
          <w:sz w:val="24"/>
          <w:szCs w:val="22"/>
          <w:lang w:eastAsia="en-US"/>
        </w:rPr>
        <w:t>,</w:t>
      </w:r>
      <w:r w:rsidRPr="00C22493">
        <w:rPr>
          <w:rFonts w:ascii="Arial" w:eastAsiaTheme="minorHAnsi" w:hAnsi="Arial" w:cstheme="minorBidi"/>
          <w:sz w:val="24"/>
          <w:szCs w:val="22"/>
          <w:lang w:eastAsia="en-US"/>
        </w:rPr>
        <w:t xml:space="preserve"> </w:t>
      </w:r>
      <w:r w:rsidR="006E1B01" w:rsidRPr="00C22493">
        <w:rPr>
          <w:rFonts w:ascii="Arial" w:eastAsiaTheme="minorHAnsi" w:hAnsi="Arial" w:cstheme="minorBidi"/>
          <w:sz w:val="24"/>
          <w:szCs w:val="22"/>
          <w:lang w:eastAsia="en-US"/>
        </w:rPr>
        <w:t>a</w:t>
      </w:r>
      <w:r w:rsidR="00383843" w:rsidRPr="00C22493">
        <w:rPr>
          <w:rFonts w:ascii="Arial" w:eastAsiaTheme="minorHAnsi" w:hAnsi="Arial" w:cstheme="minorBidi"/>
          <w:sz w:val="24"/>
          <w:szCs w:val="22"/>
          <w:lang w:eastAsia="en-US"/>
        </w:rPr>
        <w:t>rterial roads have improved safety</w:t>
      </w:r>
      <w:r w:rsidR="006E1B01" w:rsidRPr="00C22493">
        <w:rPr>
          <w:rFonts w:ascii="Arial" w:eastAsiaTheme="minorHAnsi" w:hAnsi="Arial" w:cstheme="minorBidi"/>
          <w:sz w:val="24"/>
          <w:szCs w:val="22"/>
          <w:lang w:eastAsia="en-US"/>
        </w:rPr>
        <w:t xml:space="preserve"> and</w:t>
      </w:r>
      <w:r w:rsidR="00383843" w:rsidRPr="00C22493">
        <w:rPr>
          <w:rFonts w:ascii="Arial" w:eastAsiaTheme="minorHAnsi" w:hAnsi="Arial" w:cstheme="minorBidi"/>
          <w:sz w:val="24"/>
          <w:szCs w:val="22"/>
          <w:lang w:eastAsia="en-US"/>
        </w:rPr>
        <w:t xml:space="preserve"> reduced motor vehicle congestion</w:t>
      </w:r>
      <w:r w:rsidR="006E1B01" w:rsidRPr="00C22493">
        <w:rPr>
          <w:rFonts w:ascii="Arial" w:eastAsiaTheme="minorHAnsi" w:hAnsi="Arial" w:cstheme="minorBidi"/>
          <w:sz w:val="24"/>
          <w:szCs w:val="22"/>
          <w:lang w:eastAsia="en-US"/>
        </w:rPr>
        <w:t>,</w:t>
      </w:r>
      <w:r w:rsidR="00951449" w:rsidRPr="00C22493">
        <w:rPr>
          <w:rFonts w:ascii="Arial" w:eastAsiaTheme="minorHAnsi" w:hAnsi="Arial" w:cstheme="minorBidi"/>
          <w:sz w:val="24"/>
          <w:szCs w:val="22"/>
          <w:lang w:eastAsia="en-US"/>
        </w:rPr>
        <w:t xml:space="preserve"> and </w:t>
      </w:r>
      <w:r w:rsidR="006E1B01" w:rsidRPr="00C22493">
        <w:rPr>
          <w:rFonts w:ascii="Arial" w:eastAsiaTheme="minorHAnsi" w:hAnsi="Arial" w:cstheme="minorBidi"/>
          <w:sz w:val="24"/>
          <w:szCs w:val="22"/>
          <w:lang w:eastAsia="en-US"/>
        </w:rPr>
        <w:t>generally allow</w:t>
      </w:r>
      <w:r w:rsidR="00FE3BB5" w:rsidRPr="00C22493">
        <w:rPr>
          <w:rFonts w:ascii="Arial" w:eastAsiaTheme="minorHAnsi" w:hAnsi="Arial" w:cstheme="minorBidi"/>
          <w:sz w:val="24"/>
          <w:szCs w:val="22"/>
          <w:lang w:eastAsia="en-US"/>
        </w:rPr>
        <w:t xml:space="preserve"> room for the</w:t>
      </w:r>
      <w:r w:rsidR="00383843" w:rsidRPr="00C22493">
        <w:rPr>
          <w:rFonts w:ascii="Arial" w:eastAsiaTheme="minorHAnsi" w:hAnsi="Arial" w:cstheme="minorBidi"/>
          <w:sz w:val="24"/>
          <w:szCs w:val="22"/>
          <w:lang w:eastAsia="en-US"/>
        </w:rPr>
        <w:t xml:space="preserve"> separation of moving </w:t>
      </w:r>
      <w:r w:rsidR="00FE3BB5" w:rsidRPr="00C22493">
        <w:rPr>
          <w:rFonts w:ascii="Arial" w:eastAsiaTheme="minorHAnsi" w:hAnsi="Arial" w:cstheme="minorBidi"/>
          <w:sz w:val="24"/>
          <w:szCs w:val="22"/>
          <w:lang w:eastAsia="en-US"/>
        </w:rPr>
        <w:t xml:space="preserve">vehicular </w:t>
      </w:r>
      <w:r w:rsidR="00383843" w:rsidRPr="00C22493">
        <w:rPr>
          <w:rFonts w:ascii="Arial" w:eastAsiaTheme="minorHAnsi" w:hAnsi="Arial" w:cstheme="minorBidi"/>
          <w:sz w:val="24"/>
          <w:szCs w:val="22"/>
          <w:lang w:eastAsia="en-US"/>
        </w:rPr>
        <w:t>traffic from people riding.</w:t>
      </w:r>
      <w:bookmarkEnd w:id="16"/>
    </w:p>
    <w:p w14:paraId="008D7156" w14:textId="77777777" w:rsidR="00C22493" w:rsidRPr="00C22493" w:rsidRDefault="00C22493" w:rsidP="00C22493">
      <w:pPr>
        <w:pStyle w:val="BodyText"/>
        <w:spacing w:before="0" w:after="0" w:line="320" w:lineRule="atLeast"/>
        <w:rPr>
          <w:rFonts w:ascii="Arial" w:eastAsiaTheme="minorHAnsi" w:hAnsi="Arial" w:cstheme="minorBidi"/>
          <w:sz w:val="24"/>
          <w:szCs w:val="22"/>
          <w:lang w:eastAsia="en-US"/>
        </w:rPr>
      </w:pPr>
    </w:p>
    <w:p w14:paraId="51471778" w14:textId="747B57D3" w:rsidR="00383843" w:rsidRPr="00C22493" w:rsidRDefault="00383843" w:rsidP="00C22493">
      <w:pPr>
        <w:pStyle w:val="BodyText"/>
        <w:spacing w:before="0" w:after="0" w:line="320" w:lineRule="atLeast"/>
        <w:rPr>
          <w:rFonts w:ascii="Arial" w:eastAsiaTheme="minorHAnsi" w:hAnsi="Arial" w:cstheme="minorBidi"/>
          <w:sz w:val="24"/>
          <w:szCs w:val="22"/>
          <w:lang w:eastAsia="en-US"/>
        </w:rPr>
      </w:pPr>
      <w:bookmarkStart w:id="17" w:name="_Hlk167450746"/>
      <w:r w:rsidRPr="00C22493">
        <w:rPr>
          <w:rFonts w:ascii="Arial" w:eastAsiaTheme="minorHAnsi" w:hAnsi="Arial" w:cstheme="minorBidi"/>
          <w:sz w:val="24"/>
          <w:szCs w:val="22"/>
          <w:lang w:eastAsia="en-US"/>
        </w:rPr>
        <w:t xml:space="preserve">Locating </w:t>
      </w:r>
      <w:r w:rsidR="0060523C" w:rsidRPr="00C22493">
        <w:rPr>
          <w:rFonts w:ascii="Arial" w:eastAsiaTheme="minorHAnsi" w:hAnsi="Arial" w:cstheme="minorBidi"/>
          <w:sz w:val="24"/>
          <w:szCs w:val="22"/>
          <w:lang w:eastAsia="en-US"/>
        </w:rPr>
        <w:t xml:space="preserve">a </w:t>
      </w:r>
      <w:r w:rsidRPr="00C22493">
        <w:rPr>
          <w:rFonts w:ascii="Arial" w:eastAsiaTheme="minorHAnsi" w:hAnsi="Arial" w:cstheme="minorBidi"/>
          <w:sz w:val="24"/>
          <w:szCs w:val="22"/>
          <w:lang w:eastAsia="en-US"/>
        </w:rPr>
        <w:t xml:space="preserve">separated bicycle lane kerbside </w:t>
      </w:r>
      <w:r w:rsidR="0060523C" w:rsidRPr="00C22493">
        <w:rPr>
          <w:rFonts w:ascii="Arial" w:eastAsiaTheme="minorHAnsi" w:hAnsi="Arial" w:cstheme="minorBidi"/>
          <w:sz w:val="24"/>
          <w:szCs w:val="22"/>
          <w:lang w:eastAsia="en-US"/>
        </w:rPr>
        <w:t xml:space="preserve">with </w:t>
      </w:r>
      <w:r w:rsidRPr="00C22493">
        <w:rPr>
          <w:rFonts w:ascii="Arial" w:eastAsiaTheme="minorHAnsi" w:hAnsi="Arial" w:cstheme="minorBidi"/>
          <w:sz w:val="24"/>
          <w:szCs w:val="22"/>
          <w:lang w:eastAsia="en-US"/>
        </w:rPr>
        <w:t xml:space="preserve">vehicle parking adjacent is an efficient method to protect people riding from moving </w:t>
      </w:r>
      <w:r w:rsidR="0060523C" w:rsidRPr="00C22493">
        <w:rPr>
          <w:rFonts w:ascii="Arial" w:eastAsiaTheme="minorHAnsi" w:hAnsi="Arial" w:cstheme="minorBidi"/>
          <w:sz w:val="24"/>
          <w:szCs w:val="22"/>
          <w:lang w:eastAsia="en-US"/>
        </w:rPr>
        <w:t xml:space="preserve">vehicular </w:t>
      </w:r>
      <w:r w:rsidRPr="00C22493">
        <w:rPr>
          <w:rFonts w:ascii="Arial" w:eastAsiaTheme="minorHAnsi" w:hAnsi="Arial" w:cstheme="minorBidi"/>
          <w:sz w:val="24"/>
          <w:szCs w:val="22"/>
          <w:lang w:eastAsia="en-US"/>
        </w:rPr>
        <w:t>traffic.</w:t>
      </w:r>
    </w:p>
    <w:p w14:paraId="2F5C3BAC" w14:textId="77777777" w:rsidR="00383843" w:rsidRPr="00C22493" w:rsidRDefault="00383843" w:rsidP="00C22493">
      <w:pPr>
        <w:pStyle w:val="BodyText"/>
        <w:spacing w:before="0" w:after="0" w:line="320" w:lineRule="atLeast"/>
        <w:rPr>
          <w:rFonts w:ascii="Arial" w:eastAsiaTheme="minorHAnsi" w:hAnsi="Arial" w:cstheme="minorBidi"/>
          <w:sz w:val="24"/>
          <w:szCs w:val="22"/>
          <w:lang w:eastAsia="en-US"/>
        </w:rPr>
      </w:pPr>
    </w:p>
    <w:p w14:paraId="6862BED3" w14:textId="24FD2763" w:rsidR="00383843" w:rsidRDefault="00383843" w:rsidP="00C22493">
      <w:pPr>
        <w:pStyle w:val="BodyText"/>
        <w:spacing w:before="0" w:after="0" w:line="320" w:lineRule="atLeast"/>
        <w:rPr>
          <w:rFonts w:ascii="Arial" w:eastAsiaTheme="minorHAnsi" w:hAnsi="Arial" w:cstheme="minorBidi"/>
          <w:sz w:val="24"/>
          <w:szCs w:val="22"/>
          <w:lang w:eastAsia="en-US"/>
        </w:rPr>
      </w:pPr>
      <w:r w:rsidRPr="00C22493">
        <w:rPr>
          <w:rFonts w:ascii="Arial" w:eastAsiaTheme="minorHAnsi" w:hAnsi="Arial" w:cstheme="minorBidi"/>
          <w:sz w:val="24"/>
          <w:szCs w:val="22"/>
          <w:lang w:eastAsia="en-US"/>
        </w:rPr>
        <w:t xml:space="preserve">This lane </w:t>
      </w:r>
      <w:r w:rsidR="00A773D0" w:rsidRPr="00C22493">
        <w:rPr>
          <w:rFonts w:ascii="Arial" w:eastAsiaTheme="minorHAnsi" w:hAnsi="Arial" w:cstheme="minorBidi"/>
          <w:sz w:val="24"/>
          <w:szCs w:val="22"/>
          <w:lang w:eastAsia="en-US"/>
        </w:rPr>
        <w:t xml:space="preserve">configuration </w:t>
      </w:r>
      <w:r w:rsidRPr="00C22493">
        <w:rPr>
          <w:rFonts w:ascii="Arial" w:eastAsiaTheme="minorHAnsi" w:hAnsi="Arial" w:cstheme="minorBidi"/>
          <w:sz w:val="24"/>
          <w:szCs w:val="22"/>
          <w:lang w:eastAsia="en-US"/>
        </w:rPr>
        <w:t xml:space="preserve">provides </w:t>
      </w:r>
      <w:r w:rsidR="00951449" w:rsidRPr="00C22493">
        <w:rPr>
          <w:rFonts w:ascii="Arial" w:eastAsiaTheme="minorHAnsi" w:hAnsi="Arial" w:cstheme="minorBidi"/>
          <w:sz w:val="24"/>
          <w:szCs w:val="22"/>
          <w:lang w:eastAsia="en-US"/>
        </w:rPr>
        <w:t xml:space="preserve">a </w:t>
      </w:r>
      <w:r w:rsidRPr="00C22493">
        <w:rPr>
          <w:rFonts w:ascii="Arial" w:eastAsiaTheme="minorHAnsi" w:hAnsi="Arial" w:cstheme="minorBidi"/>
          <w:sz w:val="24"/>
          <w:szCs w:val="22"/>
          <w:lang w:eastAsia="en-US"/>
        </w:rPr>
        <w:t>safe full</w:t>
      </w:r>
      <w:r w:rsidR="00693362" w:rsidRPr="00C22493">
        <w:rPr>
          <w:rFonts w:ascii="Arial" w:eastAsiaTheme="minorHAnsi" w:hAnsi="Arial" w:cstheme="minorBidi"/>
          <w:sz w:val="24"/>
          <w:szCs w:val="22"/>
          <w:lang w:eastAsia="en-US"/>
        </w:rPr>
        <w:t>-</w:t>
      </w:r>
      <w:r w:rsidRPr="00C22493">
        <w:rPr>
          <w:rFonts w:ascii="Arial" w:eastAsiaTheme="minorHAnsi" w:hAnsi="Arial" w:cstheme="minorBidi"/>
          <w:sz w:val="24"/>
          <w:szCs w:val="22"/>
          <w:lang w:eastAsia="en-US"/>
        </w:rPr>
        <w:t>time facility for people riding bikes, as well as enabling clearway operation</w:t>
      </w:r>
      <w:r w:rsidR="00073DEF" w:rsidRPr="00C22493">
        <w:rPr>
          <w:rFonts w:ascii="Arial" w:eastAsiaTheme="minorHAnsi" w:hAnsi="Arial" w:cstheme="minorBidi"/>
          <w:sz w:val="24"/>
          <w:szCs w:val="22"/>
          <w:lang w:eastAsia="en-US"/>
        </w:rPr>
        <w:t xml:space="preserve"> and off-peak parking</w:t>
      </w:r>
      <w:r w:rsidRPr="00C22493">
        <w:rPr>
          <w:rFonts w:ascii="Arial" w:eastAsiaTheme="minorHAnsi" w:hAnsi="Arial" w:cstheme="minorBidi"/>
          <w:sz w:val="24"/>
          <w:szCs w:val="22"/>
          <w:lang w:eastAsia="en-US"/>
        </w:rPr>
        <w:t xml:space="preserve"> to provide </w:t>
      </w:r>
      <w:r w:rsidR="00073DEF" w:rsidRPr="00C22493">
        <w:rPr>
          <w:rFonts w:ascii="Arial" w:eastAsiaTheme="minorHAnsi" w:hAnsi="Arial" w:cstheme="minorBidi"/>
          <w:sz w:val="24"/>
          <w:szCs w:val="22"/>
          <w:lang w:eastAsia="en-US"/>
        </w:rPr>
        <w:t xml:space="preserve">for </w:t>
      </w:r>
      <w:r w:rsidRPr="00C22493">
        <w:rPr>
          <w:rFonts w:ascii="Arial" w:eastAsiaTheme="minorHAnsi" w:hAnsi="Arial" w:cstheme="minorBidi"/>
          <w:sz w:val="24"/>
          <w:szCs w:val="22"/>
          <w:lang w:eastAsia="en-US"/>
        </w:rPr>
        <w:t>motor vehicle capacity when needed.</w:t>
      </w:r>
      <w:r w:rsidR="00951449" w:rsidRPr="00C22493">
        <w:rPr>
          <w:rFonts w:ascii="Arial" w:eastAsiaTheme="minorHAnsi" w:hAnsi="Arial" w:cstheme="minorBidi"/>
          <w:sz w:val="24"/>
          <w:szCs w:val="22"/>
          <w:lang w:eastAsia="en-US"/>
        </w:rPr>
        <w:t xml:space="preserve"> For more detail refer TMR's </w:t>
      </w:r>
      <w:r w:rsidR="00951449" w:rsidRPr="00C22493">
        <w:rPr>
          <w:rFonts w:ascii="Arial" w:eastAsiaTheme="minorHAnsi" w:hAnsi="Arial" w:cstheme="minorBidi"/>
          <w:i/>
          <w:iCs/>
          <w:sz w:val="24"/>
          <w:szCs w:val="22"/>
          <w:lang w:eastAsia="en-US"/>
        </w:rPr>
        <w:t>Selection and design of cycle tracks</w:t>
      </w:r>
      <w:r w:rsidR="00951449" w:rsidRPr="00C22493">
        <w:rPr>
          <w:rFonts w:ascii="Arial" w:eastAsiaTheme="minorHAnsi" w:hAnsi="Arial" w:cstheme="minorBidi"/>
          <w:sz w:val="24"/>
          <w:szCs w:val="22"/>
          <w:lang w:eastAsia="en-US"/>
        </w:rPr>
        <w:t xml:space="preserve"> (Oct 2019)</w:t>
      </w:r>
      <w:r w:rsidR="00C22493">
        <w:rPr>
          <w:rFonts w:ascii="Arial" w:eastAsiaTheme="minorHAnsi" w:hAnsi="Arial" w:cstheme="minorBidi"/>
          <w:sz w:val="24"/>
          <w:szCs w:val="22"/>
          <w:lang w:eastAsia="en-US"/>
        </w:rPr>
        <w:t xml:space="preserve"> guideline</w:t>
      </w:r>
      <w:r w:rsidR="00951449" w:rsidRPr="00C22493">
        <w:rPr>
          <w:rFonts w:ascii="Arial" w:eastAsiaTheme="minorHAnsi" w:hAnsi="Arial" w:cstheme="minorBidi"/>
          <w:sz w:val="24"/>
          <w:szCs w:val="22"/>
          <w:lang w:eastAsia="en-US"/>
        </w:rPr>
        <w:t>.</w:t>
      </w:r>
    </w:p>
    <w:p w14:paraId="1B31C9BF" w14:textId="77777777" w:rsidR="00C22493" w:rsidRPr="00C22493" w:rsidRDefault="00C22493" w:rsidP="00C22493">
      <w:pPr>
        <w:pStyle w:val="BodyText"/>
        <w:spacing w:before="0" w:after="0" w:line="320" w:lineRule="atLeast"/>
        <w:rPr>
          <w:rFonts w:ascii="Arial" w:eastAsiaTheme="minorHAnsi" w:hAnsi="Arial" w:cstheme="minorBidi"/>
          <w:sz w:val="24"/>
          <w:szCs w:val="22"/>
          <w:lang w:eastAsia="en-US"/>
        </w:rPr>
      </w:pPr>
    </w:p>
    <w:p w14:paraId="54B181DD" w14:textId="1010B7B0" w:rsidR="0092650C" w:rsidRPr="00C22493" w:rsidRDefault="004839DB" w:rsidP="00C22493">
      <w:pPr>
        <w:pStyle w:val="Heading2"/>
        <w:tabs>
          <w:tab w:val="left" w:pos="1134"/>
        </w:tabs>
        <w:spacing w:before="0" w:after="0" w:line="520" w:lineRule="atLeast"/>
        <w:ind w:left="1134" w:hanging="1134"/>
        <w:rPr>
          <w:rFonts w:ascii="Arial" w:eastAsiaTheme="majorEastAsia" w:hAnsi="Arial" w:cstheme="majorBidi"/>
          <w:bCs w:val="0"/>
          <w:iCs w:val="0"/>
          <w:color w:val="003E69"/>
          <w:sz w:val="44"/>
          <w:szCs w:val="32"/>
          <w:lang w:eastAsia="en-US"/>
        </w:rPr>
      </w:pPr>
      <w:bookmarkStart w:id="18" w:name="_Toc171671931"/>
      <w:bookmarkStart w:id="19" w:name="_Toc409506960"/>
      <w:bookmarkEnd w:id="14"/>
      <w:bookmarkEnd w:id="17"/>
      <w:r w:rsidRPr="00C22493">
        <w:rPr>
          <w:rFonts w:ascii="Arial" w:eastAsiaTheme="majorEastAsia" w:hAnsi="Arial" w:cstheme="majorBidi"/>
          <w:bCs w:val="0"/>
          <w:iCs w:val="0"/>
          <w:color w:val="003E69"/>
          <w:sz w:val="44"/>
          <w:szCs w:val="32"/>
          <w:lang w:eastAsia="en-US"/>
        </w:rPr>
        <w:t>4</w:t>
      </w:r>
      <w:r w:rsidR="00251D59" w:rsidRPr="00C22493">
        <w:rPr>
          <w:rFonts w:ascii="Arial" w:eastAsiaTheme="majorEastAsia" w:hAnsi="Arial" w:cstheme="majorBidi"/>
          <w:bCs w:val="0"/>
          <w:iCs w:val="0"/>
          <w:color w:val="003E69"/>
          <w:sz w:val="44"/>
          <w:szCs w:val="32"/>
          <w:lang w:eastAsia="en-US"/>
        </w:rPr>
        <w:t>.3</w:t>
      </w:r>
      <w:r w:rsidR="00592623" w:rsidRPr="00C22493">
        <w:rPr>
          <w:rFonts w:ascii="Arial" w:eastAsiaTheme="majorEastAsia" w:hAnsi="Arial" w:cstheme="majorBidi"/>
          <w:bCs w:val="0"/>
          <w:iCs w:val="0"/>
          <w:color w:val="003E69"/>
          <w:sz w:val="44"/>
          <w:szCs w:val="32"/>
          <w:lang w:eastAsia="en-US"/>
        </w:rPr>
        <w:t xml:space="preserve"> </w:t>
      </w:r>
      <w:r w:rsidR="00C22493">
        <w:rPr>
          <w:rFonts w:ascii="Arial" w:eastAsiaTheme="majorEastAsia" w:hAnsi="Arial" w:cstheme="majorBidi"/>
          <w:bCs w:val="0"/>
          <w:iCs w:val="0"/>
          <w:color w:val="003E69"/>
          <w:sz w:val="44"/>
          <w:szCs w:val="32"/>
          <w:lang w:eastAsia="en-US"/>
        </w:rPr>
        <w:tab/>
      </w:r>
      <w:r w:rsidR="0092650C" w:rsidRPr="00C22493">
        <w:rPr>
          <w:rFonts w:ascii="Arial" w:eastAsiaTheme="majorEastAsia" w:hAnsi="Arial" w:cstheme="majorBidi"/>
          <w:bCs w:val="0"/>
          <w:iCs w:val="0"/>
          <w:color w:val="003E69"/>
          <w:sz w:val="44"/>
          <w:szCs w:val="32"/>
          <w:lang w:eastAsia="en-US"/>
        </w:rPr>
        <w:t>Intersections</w:t>
      </w:r>
      <w:bookmarkEnd w:id="18"/>
    </w:p>
    <w:p w14:paraId="0F7DD965" w14:textId="47C10893" w:rsidR="008A70CA" w:rsidRDefault="000B58CE" w:rsidP="00CC45E3">
      <w:pPr>
        <w:pStyle w:val="BodyText"/>
        <w:spacing w:before="0" w:after="0" w:line="320" w:lineRule="atLeast"/>
        <w:rPr>
          <w:rFonts w:ascii="Arial" w:eastAsiaTheme="minorHAnsi" w:hAnsi="Arial" w:cstheme="minorBidi"/>
          <w:sz w:val="24"/>
          <w:szCs w:val="22"/>
          <w:lang w:eastAsia="en-US"/>
        </w:rPr>
      </w:pPr>
      <w:r w:rsidRPr="00CC45E3">
        <w:rPr>
          <w:rFonts w:ascii="Arial" w:eastAsiaTheme="minorHAnsi" w:hAnsi="Arial" w:cstheme="minorBidi"/>
          <w:sz w:val="24"/>
          <w:szCs w:val="22"/>
          <w:lang w:eastAsia="en-US"/>
        </w:rPr>
        <w:t>ATIP</w:t>
      </w:r>
      <w:r w:rsidR="004562D9" w:rsidRPr="00CC45E3">
        <w:rPr>
          <w:rFonts w:ascii="Arial" w:eastAsiaTheme="minorHAnsi" w:hAnsi="Arial" w:cstheme="minorBidi"/>
          <w:sz w:val="24"/>
          <w:szCs w:val="22"/>
          <w:lang w:eastAsia="en-US"/>
        </w:rPr>
        <w:t xml:space="preserve"> </w:t>
      </w:r>
      <w:r w:rsidR="002659FE" w:rsidRPr="00CC45E3">
        <w:rPr>
          <w:rFonts w:ascii="Arial" w:eastAsiaTheme="minorHAnsi" w:hAnsi="Arial" w:cstheme="minorBidi"/>
          <w:sz w:val="24"/>
          <w:szCs w:val="22"/>
          <w:lang w:eastAsia="en-US"/>
        </w:rPr>
        <w:t>priorit</w:t>
      </w:r>
      <w:r w:rsidR="00E31173" w:rsidRPr="00CC45E3">
        <w:rPr>
          <w:rFonts w:ascii="Arial" w:eastAsiaTheme="minorHAnsi" w:hAnsi="Arial" w:cstheme="minorBidi"/>
          <w:sz w:val="24"/>
          <w:szCs w:val="22"/>
          <w:lang w:eastAsia="en-US"/>
        </w:rPr>
        <w:t>ies</w:t>
      </w:r>
      <w:r w:rsidR="002659FE" w:rsidRPr="00CC45E3">
        <w:rPr>
          <w:rFonts w:ascii="Arial" w:eastAsiaTheme="minorHAnsi" w:hAnsi="Arial" w:cstheme="minorBidi"/>
          <w:sz w:val="24"/>
          <w:szCs w:val="22"/>
          <w:lang w:eastAsia="en-US"/>
        </w:rPr>
        <w:t xml:space="preserve"> </w:t>
      </w:r>
      <w:r w:rsidR="004562D9" w:rsidRPr="00CC45E3">
        <w:rPr>
          <w:rFonts w:ascii="Arial" w:eastAsiaTheme="minorHAnsi" w:hAnsi="Arial" w:cstheme="minorBidi"/>
          <w:sz w:val="24"/>
          <w:szCs w:val="22"/>
          <w:lang w:eastAsia="en-US"/>
        </w:rPr>
        <w:t xml:space="preserve">for providing for </w:t>
      </w:r>
      <w:r w:rsidR="00B54AAE" w:rsidRPr="00CC45E3">
        <w:rPr>
          <w:rFonts w:ascii="Arial" w:eastAsiaTheme="minorHAnsi" w:hAnsi="Arial" w:cstheme="minorBidi"/>
          <w:sz w:val="24"/>
          <w:szCs w:val="22"/>
          <w:lang w:eastAsia="en-US"/>
        </w:rPr>
        <w:t xml:space="preserve">bike riders </w:t>
      </w:r>
      <w:r w:rsidR="004562D9" w:rsidRPr="00CC45E3">
        <w:rPr>
          <w:rFonts w:ascii="Arial" w:eastAsiaTheme="minorHAnsi" w:hAnsi="Arial" w:cstheme="minorBidi"/>
          <w:sz w:val="24"/>
          <w:szCs w:val="22"/>
          <w:lang w:eastAsia="en-US"/>
        </w:rPr>
        <w:t>at intersections are directness, safety and comfort. Th</w:t>
      </w:r>
      <w:r w:rsidR="00B0505D" w:rsidRPr="00CC45E3">
        <w:rPr>
          <w:rFonts w:ascii="Arial" w:eastAsiaTheme="minorHAnsi" w:hAnsi="Arial" w:cstheme="minorBidi"/>
          <w:sz w:val="24"/>
          <w:szCs w:val="22"/>
          <w:lang w:eastAsia="en-US"/>
        </w:rPr>
        <w:t>is</w:t>
      </w:r>
      <w:r w:rsidR="004562D9" w:rsidRPr="00CC45E3">
        <w:rPr>
          <w:rFonts w:ascii="Arial" w:eastAsiaTheme="minorHAnsi" w:hAnsi="Arial" w:cstheme="minorBidi"/>
          <w:sz w:val="24"/>
          <w:szCs w:val="22"/>
          <w:lang w:eastAsia="en-US"/>
        </w:rPr>
        <w:t xml:space="preserve"> </w:t>
      </w:r>
      <w:r w:rsidR="00B0505D" w:rsidRPr="00CC45E3">
        <w:rPr>
          <w:rFonts w:ascii="Arial" w:eastAsiaTheme="minorHAnsi" w:hAnsi="Arial" w:cstheme="minorBidi"/>
          <w:sz w:val="24"/>
          <w:szCs w:val="22"/>
          <w:lang w:eastAsia="en-US"/>
        </w:rPr>
        <w:t xml:space="preserve">is </w:t>
      </w:r>
      <w:r w:rsidR="004562D9" w:rsidRPr="00CC45E3">
        <w:rPr>
          <w:rFonts w:ascii="Arial" w:eastAsiaTheme="minorHAnsi" w:hAnsi="Arial" w:cstheme="minorBidi"/>
          <w:sz w:val="24"/>
          <w:szCs w:val="22"/>
          <w:lang w:eastAsia="en-US"/>
        </w:rPr>
        <w:t>often addressed by providing priority for bicycle riders and pedestrians at intersections</w:t>
      </w:r>
      <w:r w:rsidR="00280C43" w:rsidRPr="00CC45E3">
        <w:rPr>
          <w:rFonts w:ascii="Arial" w:eastAsiaTheme="minorHAnsi" w:hAnsi="Arial" w:cstheme="minorBidi"/>
          <w:sz w:val="24"/>
          <w:szCs w:val="22"/>
          <w:lang w:eastAsia="en-US"/>
        </w:rPr>
        <w:t>.</w:t>
      </w:r>
      <w:r w:rsidR="004562D9" w:rsidRPr="00CC45E3">
        <w:rPr>
          <w:rFonts w:ascii="Arial" w:eastAsiaTheme="minorHAnsi" w:hAnsi="Arial" w:cstheme="minorBidi"/>
          <w:sz w:val="24"/>
          <w:szCs w:val="22"/>
          <w:lang w:eastAsia="en-US"/>
        </w:rPr>
        <w:t xml:space="preserve"> </w:t>
      </w:r>
    </w:p>
    <w:p w14:paraId="16886FE7" w14:textId="77777777" w:rsidR="00CC45E3" w:rsidRPr="00CC45E3" w:rsidRDefault="00CC45E3" w:rsidP="00CC45E3">
      <w:pPr>
        <w:pStyle w:val="BodyText"/>
        <w:spacing w:before="0" w:after="0" w:line="320" w:lineRule="atLeast"/>
        <w:rPr>
          <w:rFonts w:ascii="Arial" w:eastAsiaTheme="minorHAnsi" w:hAnsi="Arial" w:cstheme="minorBidi"/>
          <w:sz w:val="24"/>
          <w:szCs w:val="22"/>
          <w:lang w:eastAsia="en-US"/>
        </w:rPr>
      </w:pPr>
    </w:p>
    <w:p w14:paraId="38DCB34F" w14:textId="3B624ED8" w:rsidR="005A19F9" w:rsidRDefault="00280C43" w:rsidP="00CC45E3">
      <w:pPr>
        <w:pStyle w:val="BodyText"/>
        <w:spacing w:before="0" w:after="0" w:line="320" w:lineRule="atLeast"/>
        <w:rPr>
          <w:rFonts w:ascii="Arial" w:eastAsiaTheme="minorHAnsi" w:hAnsi="Arial" w:cstheme="minorBidi"/>
          <w:sz w:val="24"/>
          <w:szCs w:val="22"/>
          <w:lang w:eastAsia="en-US"/>
        </w:rPr>
      </w:pPr>
      <w:r w:rsidRPr="00CC45E3">
        <w:rPr>
          <w:rFonts w:ascii="Arial" w:eastAsiaTheme="minorHAnsi" w:hAnsi="Arial" w:cstheme="minorBidi"/>
          <w:sz w:val="24"/>
          <w:szCs w:val="22"/>
          <w:lang w:eastAsia="en-US"/>
        </w:rPr>
        <w:lastRenderedPageBreak/>
        <w:t>De</w:t>
      </w:r>
      <w:r w:rsidR="00BE07FB" w:rsidRPr="00CC45E3">
        <w:rPr>
          <w:rFonts w:ascii="Arial" w:eastAsiaTheme="minorHAnsi" w:hAnsi="Arial" w:cstheme="minorBidi"/>
          <w:sz w:val="24"/>
          <w:szCs w:val="22"/>
          <w:lang w:eastAsia="en-US"/>
        </w:rPr>
        <w:t>signing to ensure appropriate</w:t>
      </w:r>
      <w:r w:rsidR="004562D9" w:rsidRPr="00CC45E3">
        <w:rPr>
          <w:rFonts w:ascii="Arial" w:eastAsiaTheme="minorHAnsi" w:hAnsi="Arial" w:cstheme="minorBidi"/>
          <w:sz w:val="24"/>
          <w:szCs w:val="22"/>
          <w:lang w:eastAsia="en-US"/>
        </w:rPr>
        <w:t xml:space="preserve"> vehicle speeds so that people are not exposed to crash forces that would lead to fatal and serious injury outcomes </w:t>
      </w:r>
      <w:r w:rsidR="007A7B31" w:rsidRPr="00CC45E3">
        <w:rPr>
          <w:rFonts w:ascii="Arial" w:eastAsiaTheme="minorHAnsi" w:hAnsi="Arial" w:cstheme="minorBidi"/>
          <w:sz w:val="24"/>
          <w:szCs w:val="22"/>
          <w:lang w:eastAsia="en-US"/>
        </w:rPr>
        <w:t>is</w:t>
      </w:r>
      <w:r w:rsidR="006D3A41" w:rsidRPr="00CC45E3">
        <w:rPr>
          <w:rFonts w:ascii="Arial" w:eastAsiaTheme="minorHAnsi" w:hAnsi="Arial" w:cstheme="minorBidi"/>
          <w:sz w:val="24"/>
          <w:szCs w:val="22"/>
          <w:lang w:eastAsia="en-US"/>
        </w:rPr>
        <w:t xml:space="preserve"> also important and is</w:t>
      </w:r>
      <w:r w:rsidR="007A7B31" w:rsidRPr="00CC45E3">
        <w:rPr>
          <w:rFonts w:ascii="Arial" w:eastAsiaTheme="minorHAnsi" w:hAnsi="Arial" w:cstheme="minorBidi"/>
          <w:sz w:val="24"/>
          <w:szCs w:val="22"/>
          <w:lang w:eastAsia="en-US"/>
        </w:rPr>
        <w:t xml:space="preserve"> </w:t>
      </w:r>
      <w:r w:rsidR="004562D9" w:rsidRPr="00CC45E3">
        <w:rPr>
          <w:rFonts w:ascii="Arial" w:eastAsiaTheme="minorHAnsi" w:hAnsi="Arial" w:cstheme="minorBidi"/>
          <w:sz w:val="24"/>
          <w:szCs w:val="22"/>
          <w:lang w:eastAsia="en-US"/>
        </w:rPr>
        <w:t xml:space="preserve">consistent with the Safe System </w:t>
      </w:r>
      <w:r w:rsidR="002947C6" w:rsidRPr="00CC45E3">
        <w:rPr>
          <w:rFonts w:ascii="Arial" w:eastAsiaTheme="minorHAnsi" w:hAnsi="Arial" w:cstheme="minorBidi"/>
          <w:sz w:val="24"/>
          <w:szCs w:val="22"/>
          <w:lang w:eastAsia="en-US"/>
        </w:rPr>
        <w:t>a</w:t>
      </w:r>
      <w:r w:rsidR="004562D9" w:rsidRPr="00CC45E3">
        <w:rPr>
          <w:rFonts w:ascii="Arial" w:eastAsiaTheme="minorHAnsi" w:hAnsi="Arial" w:cstheme="minorBidi"/>
          <w:sz w:val="24"/>
          <w:szCs w:val="22"/>
          <w:lang w:eastAsia="en-US"/>
        </w:rPr>
        <w:t xml:space="preserve">pproach. </w:t>
      </w:r>
    </w:p>
    <w:p w14:paraId="3F52F21F" w14:textId="77777777" w:rsidR="00CC45E3" w:rsidRPr="00CC45E3" w:rsidRDefault="00CC45E3" w:rsidP="00CC45E3">
      <w:pPr>
        <w:pStyle w:val="BodyText"/>
        <w:spacing w:before="0" w:after="0" w:line="320" w:lineRule="atLeast"/>
        <w:rPr>
          <w:rFonts w:ascii="Arial" w:eastAsiaTheme="minorHAnsi" w:hAnsi="Arial" w:cstheme="minorBidi"/>
          <w:sz w:val="24"/>
          <w:szCs w:val="22"/>
          <w:lang w:eastAsia="en-US"/>
        </w:rPr>
      </w:pPr>
    </w:p>
    <w:p w14:paraId="34D421D6" w14:textId="6D823FF6" w:rsidR="004562D9" w:rsidRDefault="004562D9" w:rsidP="00CC45E3">
      <w:pPr>
        <w:pStyle w:val="BodyText"/>
        <w:spacing w:before="0" w:after="0" w:line="320" w:lineRule="atLeast"/>
        <w:rPr>
          <w:rFonts w:ascii="Arial" w:eastAsiaTheme="minorHAnsi" w:hAnsi="Arial" w:cstheme="minorBidi"/>
          <w:sz w:val="24"/>
          <w:szCs w:val="22"/>
          <w:lang w:eastAsia="en-US"/>
        </w:rPr>
      </w:pPr>
      <w:r w:rsidRPr="00CC45E3">
        <w:rPr>
          <w:rFonts w:ascii="Arial" w:eastAsiaTheme="minorHAnsi" w:hAnsi="Arial" w:cstheme="minorBidi"/>
          <w:sz w:val="24"/>
          <w:szCs w:val="22"/>
          <w:lang w:eastAsia="en-US"/>
        </w:rPr>
        <w:t xml:space="preserve">The following TMR </w:t>
      </w:r>
      <w:r w:rsidR="00E611AB" w:rsidRPr="00CC45E3">
        <w:rPr>
          <w:rFonts w:ascii="Arial" w:eastAsiaTheme="minorHAnsi" w:hAnsi="Arial" w:cstheme="minorBidi"/>
          <w:sz w:val="24"/>
          <w:szCs w:val="22"/>
          <w:lang w:eastAsia="en-US"/>
        </w:rPr>
        <w:t>g</w:t>
      </w:r>
      <w:r w:rsidRPr="00CC45E3">
        <w:rPr>
          <w:rFonts w:ascii="Arial" w:eastAsiaTheme="minorHAnsi" w:hAnsi="Arial" w:cstheme="minorBidi"/>
          <w:sz w:val="24"/>
          <w:szCs w:val="22"/>
          <w:lang w:eastAsia="en-US"/>
        </w:rPr>
        <w:t>uidelines should be referred to for further information:</w:t>
      </w:r>
    </w:p>
    <w:p w14:paraId="4727645F" w14:textId="77777777" w:rsidR="00750EEB" w:rsidRPr="00750EEB" w:rsidRDefault="00750EEB" w:rsidP="00AD3DE3">
      <w:pPr>
        <w:pStyle w:val="BodyText"/>
        <w:numPr>
          <w:ilvl w:val="0"/>
          <w:numId w:val="23"/>
        </w:numPr>
        <w:spacing w:before="0" w:after="0" w:line="320" w:lineRule="atLeast"/>
        <w:rPr>
          <w:rFonts w:ascii="Arial" w:eastAsiaTheme="minorHAnsi" w:hAnsi="Arial" w:cstheme="minorBidi"/>
          <w:sz w:val="24"/>
          <w:szCs w:val="22"/>
          <w:lang w:eastAsia="en-US"/>
        </w:rPr>
      </w:pPr>
      <w:r w:rsidRPr="00750EEB">
        <w:rPr>
          <w:rFonts w:ascii="Arial" w:eastAsiaTheme="minorHAnsi" w:hAnsi="Arial" w:cstheme="minorBidi"/>
          <w:i/>
          <w:iCs/>
          <w:sz w:val="24"/>
          <w:szCs w:val="22"/>
          <w:lang w:eastAsia="en-US"/>
        </w:rPr>
        <w:t xml:space="preserve">Selection and design of cycle tracks </w:t>
      </w:r>
      <w:r w:rsidRPr="00750EEB">
        <w:rPr>
          <w:rFonts w:ascii="Arial" w:eastAsiaTheme="minorHAnsi" w:hAnsi="Arial" w:cstheme="minorBidi"/>
          <w:sz w:val="24"/>
          <w:szCs w:val="22"/>
          <w:lang w:eastAsia="en-US"/>
        </w:rPr>
        <w:t xml:space="preserve">(Oct 2019), Section 4 provides comprehensive guidance on a variety of intersection treatments. </w:t>
      </w:r>
    </w:p>
    <w:p w14:paraId="4D426136" w14:textId="77777777" w:rsidR="00750EEB" w:rsidRPr="00750EEB" w:rsidRDefault="00750EEB" w:rsidP="00AD3DE3">
      <w:pPr>
        <w:pStyle w:val="BodyText"/>
        <w:numPr>
          <w:ilvl w:val="0"/>
          <w:numId w:val="23"/>
        </w:numPr>
        <w:spacing w:before="0" w:after="0" w:line="320" w:lineRule="atLeast"/>
        <w:rPr>
          <w:rFonts w:ascii="Arial" w:eastAsiaTheme="minorHAnsi" w:hAnsi="Arial" w:cstheme="minorBidi"/>
          <w:sz w:val="24"/>
          <w:szCs w:val="22"/>
          <w:lang w:eastAsia="en-US"/>
        </w:rPr>
      </w:pPr>
      <w:r w:rsidRPr="00750EEB">
        <w:rPr>
          <w:rFonts w:ascii="Arial" w:eastAsiaTheme="minorHAnsi" w:hAnsi="Arial" w:cstheme="minorBidi"/>
          <w:i/>
          <w:iCs/>
          <w:sz w:val="24"/>
          <w:szCs w:val="22"/>
          <w:lang w:eastAsia="en-US"/>
        </w:rPr>
        <w:t>Raised priority crossings for pedestrians and cycle paths</w:t>
      </w:r>
      <w:r w:rsidRPr="00750EEB">
        <w:rPr>
          <w:rFonts w:ascii="Arial" w:eastAsiaTheme="minorHAnsi" w:hAnsi="Arial" w:cstheme="minorBidi"/>
          <w:sz w:val="24"/>
          <w:szCs w:val="22"/>
          <w:lang w:eastAsia="en-US"/>
        </w:rPr>
        <w:t xml:space="preserve"> (Jan 2019) provides guidance for shared path crossings at side roads, roundabouts, and slip lanes. Furthermore, in locations of high demand, near key destinations or with a high-proportion of vulnerable users (such as children), raised priority crossings should be considered to maintain priority for those walking and riding.</w:t>
      </w:r>
    </w:p>
    <w:p w14:paraId="06982026" w14:textId="77777777" w:rsidR="00750EEB" w:rsidRPr="00750EEB" w:rsidRDefault="00750EEB" w:rsidP="00AD3DE3">
      <w:pPr>
        <w:pStyle w:val="BodyText"/>
        <w:numPr>
          <w:ilvl w:val="0"/>
          <w:numId w:val="23"/>
        </w:numPr>
        <w:spacing w:before="0" w:after="0" w:line="320" w:lineRule="atLeast"/>
        <w:rPr>
          <w:rFonts w:ascii="Arial" w:eastAsiaTheme="minorHAnsi" w:hAnsi="Arial" w:cstheme="minorBidi"/>
          <w:sz w:val="24"/>
          <w:szCs w:val="22"/>
          <w:lang w:eastAsia="en-US"/>
        </w:rPr>
      </w:pPr>
      <w:r w:rsidRPr="00750EEB">
        <w:rPr>
          <w:rFonts w:ascii="Arial" w:eastAsiaTheme="minorHAnsi" w:hAnsi="Arial" w:cstheme="minorBidi"/>
          <w:i/>
          <w:iCs/>
          <w:sz w:val="24"/>
          <w:szCs w:val="22"/>
          <w:lang w:eastAsia="en-US"/>
        </w:rPr>
        <w:t xml:space="preserve">Supplement to Austroads Guide to Road Design Part 4B: Roundabouts </w:t>
      </w:r>
      <w:r w:rsidRPr="00750EEB">
        <w:rPr>
          <w:rFonts w:ascii="Arial" w:eastAsiaTheme="minorHAnsi" w:hAnsi="Arial" w:cstheme="minorBidi"/>
          <w:sz w:val="24"/>
          <w:szCs w:val="22"/>
          <w:lang w:eastAsia="en-US"/>
        </w:rPr>
        <w:t xml:space="preserve">(Jul 2021), </w:t>
      </w:r>
      <w:r w:rsidRPr="00750EEB">
        <w:rPr>
          <w:rFonts w:ascii="Arial" w:eastAsiaTheme="minorHAnsi" w:hAnsi="Arial" w:cstheme="minorBidi"/>
          <w:i/>
          <w:iCs/>
          <w:sz w:val="24"/>
          <w:szCs w:val="22"/>
          <w:lang w:eastAsia="en-US"/>
        </w:rPr>
        <w:t>Section 5</w:t>
      </w:r>
      <w:r w:rsidRPr="00750EEB">
        <w:rPr>
          <w:rFonts w:ascii="Arial" w:eastAsiaTheme="minorHAnsi" w:hAnsi="Arial" w:cstheme="minorBidi"/>
          <w:sz w:val="24"/>
          <w:szCs w:val="22"/>
          <w:lang w:eastAsia="en-US"/>
        </w:rPr>
        <w:t xml:space="preserve"> provides further guidance for treatment/s at roundabouts (as does the </w:t>
      </w:r>
      <w:r w:rsidRPr="00750EEB">
        <w:rPr>
          <w:rFonts w:ascii="Arial" w:eastAsiaTheme="minorHAnsi" w:hAnsi="Arial" w:cstheme="minorBidi"/>
          <w:i/>
          <w:iCs/>
          <w:sz w:val="24"/>
          <w:szCs w:val="22"/>
          <w:lang w:eastAsia="en-US"/>
        </w:rPr>
        <w:t>Providing for People Walking and Riding at Roundabouts guideline</w:t>
      </w:r>
      <w:r w:rsidRPr="00750EEB">
        <w:rPr>
          <w:rFonts w:ascii="Arial" w:eastAsiaTheme="minorHAnsi" w:hAnsi="Arial" w:cstheme="minorBidi"/>
          <w:sz w:val="24"/>
          <w:szCs w:val="22"/>
          <w:lang w:eastAsia="en-US"/>
        </w:rPr>
        <w:t>, Aug 2020).</w:t>
      </w:r>
    </w:p>
    <w:p w14:paraId="151608E1" w14:textId="2132AE5D" w:rsidR="00750EEB" w:rsidRPr="00750EEB" w:rsidRDefault="00CB4CED" w:rsidP="00AD3DE3">
      <w:pPr>
        <w:pStyle w:val="BodyText"/>
        <w:numPr>
          <w:ilvl w:val="0"/>
          <w:numId w:val="23"/>
        </w:numPr>
        <w:spacing w:before="0" w:after="0" w:line="320" w:lineRule="atLeast"/>
        <w:rPr>
          <w:rFonts w:ascii="Arial" w:eastAsiaTheme="minorHAnsi" w:hAnsi="Arial" w:cstheme="minorBidi"/>
          <w:sz w:val="24"/>
          <w:szCs w:val="22"/>
          <w:lang w:eastAsia="en-US"/>
        </w:rPr>
      </w:pPr>
      <w:hyperlink r:id="rId16" w:history="1">
        <w:r w:rsidR="00750EEB" w:rsidRPr="00750EEB">
          <w:rPr>
            <w:rStyle w:val="Hyperlink"/>
            <w:sz w:val="24"/>
          </w:rPr>
          <w:t>https://www.tmr.qld.gov.au/Safety/Road-safety/Road-Safety-Policy</w:t>
        </w:r>
      </w:hyperlink>
      <w:r w:rsidR="00750EEB" w:rsidRPr="00750EEB">
        <w:rPr>
          <w:rFonts w:ascii="Arial" w:eastAsiaTheme="minorHAnsi" w:hAnsi="Arial" w:cstheme="minorBidi"/>
          <w:sz w:val="24"/>
          <w:szCs w:val="22"/>
          <w:lang w:eastAsia="en-US"/>
        </w:rPr>
        <w:t>.</w:t>
      </w:r>
      <w:r w:rsidR="00750EEB" w:rsidRPr="00750EEB">
        <w:rPr>
          <w:rFonts w:ascii="Arial" w:eastAsiaTheme="minorHAnsi" w:hAnsi="Arial" w:cstheme="minorBidi"/>
          <w:szCs w:val="22"/>
          <w:lang w:eastAsia="en-US"/>
        </w:rPr>
        <w:t xml:space="preserve"> </w:t>
      </w:r>
      <w:r w:rsidR="00750EEB" w:rsidRPr="00750EEB">
        <w:rPr>
          <w:rFonts w:ascii="Arial" w:eastAsiaTheme="minorHAnsi" w:hAnsi="Arial" w:cstheme="minorBidi"/>
          <w:sz w:val="24"/>
          <w:szCs w:val="22"/>
          <w:lang w:eastAsia="en-US"/>
        </w:rPr>
        <w:t>Where slip lanes must be retained (removal preferred), wombat (raised zebra) crossings are expected to be installed, refer Section 2.6.3 in Raised priority crossings for pedestrians and cycle paths</w:t>
      </w:r>
      <w:r w:rsidR="00750EEB" w:rsidRPr="00750EEB" w:rsidDel="00F61A57">
        <w:rPr>
          <w:rFonts w:ascii="Arial" w:eastAsiaTheme="minorHAnsi" w:hAnsi="Arial" w:cstheme="minorBidi"/>
          <w:sz w:val="24"/>
          <w:szCs w:val="22"/>
          <w:lang w:eastAsia="en-US"/>
        </w:rPr>
        <w:t xml:space="preserve"> </w:t>
      </w:r>
      <w:r w:rsidR="00750EEB" w:rsidRPr="00750EEB">
        <w:rPr>
          <w:rFonts w:ascii="Arial" w:eastAsiaTheme="minorHAnsi" w:hAnsi="Arial" w:cstheme="minorBidi"/>
          <w:sz w:val="24"/>
          <w:szCs w:val="22"/>
          <w:lang w:eastAsia="en-US"/>
        </w:rPr>
        <w:t xml:space="preserve">(Jan 2019) and TMR's </w:t>
      </w:r>
      <w:r w:rsidR="00750EEB" w:rsidRPr="00750EEB">
        <w:rPr>
          <w:rFonts w:ascii="Arial" w:eastAsiaTheme="minorHAnsi" w:hAnsi="Arial" w:cstheme="minorBidi"/>
          <w:i/>
          <w:iCs/>
          <w:sz w:val="24"/>
          <w:szCs w:val="22"/>
          <w:lang w:eastAsia="en-US"/>
        </w:rPr>
        <w:t>Supplement to AGRD Part 4</w:t>
      </w:r>
      <w:r w:rsidR="00750EEB" w:rsidRPr="00750EEB">
        <w:rPr>
          <w:rFonts w:ascii="Arial" w:eastAsiaTheme="minorHAnsi" w:hAnsi="Arial" w:cstheme="minorBidi"/>
          <w:sz w:val="24"/>
          <w:szCs w:val="22"/>
          <w:lang w:eastAsia="en-US"/>
        </w:rPr>
        <w:t xml:space="preserve"> (Nov 2021). </w:t>
      </w:r>
      <w:r w:rsidR="00750EEB" w:rsidRPr="00246DD6">
        <w:rPr>
          <w:rFonts w:ascii="Arial" w:eastAsiaTheme="minorHAnsi" w:hAnsi="Arial" w:cstheme="minorBidi"/>
          <w:sz w:val="24"/>
          <w:szCs w:val="22"/>
          <w:lang w:eastAsia="en-US"/>
        </w:rPr>
        <w:t>Treatments other than a wombat crossing which are proposed for ATIP funded projects will only be considered in exceptional circumstances with appropriate engineering justification.</w:t>
      </w:r>
    </w:p>
    <w:p w14:paraId="2F64C006" w14:textId="77777777" w:rsidR="00750EEB" w:rsidRDefault="00750EEB" w:rsidP="00CC45E3">
      <w:pPr>
        <w:pStyle w:val="BodyText"/>
        <w:spacing w:before="0" w:after="0" w:line="320" w:lineRule="atLeast"/>
        <w:rPr>
          <w:rFonts w:ascii="Arial" w:eastAsiaTheme="minorHAnsi" w:hAnsi="Arial" w:cstheme="minorBidi"/>
          <w:sz w:val="24"/>
          <w:szCs w:val="22"/>
          <w:lang w:eastAsia="en-US"/>
        </w:rPr>
      </w:pPr>
    </w:p>
    <w:bookmarkEnd w:id="19"/>
    <w:p w14:paraId="7FCC4145" w14:textId="4D135E63" w:rsidR="00FD0201" w:rsidRDefault="00DC5260" w:rsidP="00246DD6">
      <w:pPr>
        <w:pStyle w:val="BodyText"/>
        <w:spacing w:before="0" w:after="0" w:line="320" w:lineRule="atLeast"/>
        <w:rPr>
          <w:rFonts w:ascii="Arial" w:eastAsiaTheme="minorHAnsi" w:hAnsi="Arial" w:cstheme="minorBidi"/>
          <w:sz w:val="24"/>
          <w:szCs w:val="22"/>
          <w:lang w:eastAsia="en-US"/>
        </w:rPr>
      </w:pPr>
      <w:r w:rsidRPr="00246DD6">
        <w:rPr>
          <w:rFonts w:ascii="Arial" w:eastAsiaTheme="minorHAnsi" w:hAnsi="Arial" w:cstheme="minorBidi"/>
          <w:sz w:val="24"/>
          <w:szCs w:val="22"/>
          <w:lang w:eastAsia="en-US"/>
        </w:rPr>
        <w:t>M</w:t>
      </w:r>
      <w:r w:rsidR="00FD0201" w:rsidRPr="00246DD6">
        <w:rPr>
          <w:rFonts w:ascii="Arial" w:eastAsiaTheme="minorHAnsi" w:hAnsi="Arial" w:cstheme="minorBidi"/>
          <w:sz w:val="24"/>
          <w:szCs w:val="22"/>
          <w:lang w:eastAsia="en-US"/>
        </w:rPr>
        <w:t xml:space="preserve">inimising changes in grade from verge/island level to road level and vice versa benefits all active transport </w:t>
      </w:r>
      <w:r w:rsidRPr="00246DD6">
        <w:rPr>
          <w:rFonts w:ascii="Arial" w:eastAsiaTheme="minorHAnsi" w:hAnsi="Arial" w:cstheme="minorBidi"/>
          <w:sz w:val="24"/>
          <w:szCs w:val="22"/>
          <w:lang w:eastAsia="en-US"/>
        </w:rPr>
        <w:t>users,</w:t>
      </w:r>
      <w:r w:rsidR="00FD0201" w:rsidRPr="00246DD6">
        <w:rPr>
          <w:rFonts w:ascii="Arial" w:eastAsiaTheme="minorHAnsi" w:hAnsi="Arial" w:cstheme="minorBidi"/>
          <w:sz w:val="24"/>
          <w:szCs w:val="22"/>
          <w:lang w:eastAsia="en-US"/>
        </w:rPr>
        <w:t xml:space="preserve"> </w:t>
      </w:r>
      <w:r w:rsidR="000B21CB" w:rsidRPr="00246DD6">
        <w:rPr>
          <w:rFonts w:ascii="Arial" w:eastAsiaTheme="minorHAnsi" w:hAnsi="Arial" w:cstheme="minorBidi"/>
          <w:sz w:val="24"/>
          <w:szCs w:val="22"/>
          <w:lang w:eastAsia="en-US"/>
        </w:rPr>
        <w:t xml:space="preserve">including </w:t>
      </w:r>
      <w:r w:rsidRPr="00246DD6">
        <w:rPr>
          <w:rFonts w:ascii="Arial" w:eastAsiaTheme="minorHAnsi" w:hAnsi="Arial" w:cstheme="minorBidi"/>
          <w:sz w:val="24"/>
          <w:szCs w:val="22"/>
          <w:lang w:eastAsia="en-US"/>
        </w:rPr>
        <w:t>people</w:t>
      </w:r>
      <w:r w:rsidR="00FD0201" w:rsidRPr="00246DD6">
        <w:rPr>
          <w:rFonts w:ascii="Arial" w:eastAsiaTheme="minorHAnsi" w:hAnsi="Arial" w:cstheme="minorBidi"/>
          <w:sz w:val="24"/>
          <w:szCs w:val="22"/>
          <w:lang w:eastAsia="en-US"/>
        </w:rPr>
        <w:t xml:space="preserve"> with disabilities.</w:t>
      </w:r>
      <w:r w:rsidRPr="00246DD6">
        <w:rPr>
          <w:rFonts w:ascii="Arial" w:eastAsiaTheme="minorHAnsi" w:hAnsi="Arial" w:cstheme="minorBidi"/>
          <w:sz w:val="24"/>
          <w:szCs w:val="22"/>
          <w:lang w:eastAsia="en-US"/>
        </w:rPr>
        <w:t xml:space="preserve"> C</w:t>
      </w:r>
      <w:r w:rsidR="00FD0201" w:rsidRPr="00246DD6">
        <w:rPr>
          <w:rFonts w:ascii="Arial" w:eastAsiaTheme="minorHAnsi" w:hAnsi="Arial" w:cstheme="minorBidi"/>
          <w:sz w:val="24"/>
          <w:szCs w:val="22"/>
          <w:lang w:eastAsia="en-US"/>
        </w:rPr>
        <w:t xml:space="preserve">rossing solutions </w:t>
      </w:r>
      <w:r w:rsidRPr="00246DD6">
        <w:rPr>
          <w:rFonts w:ascii="Arial" w:eastAsiaTheme="minorHAnsi" w:hAnsi="Arial" w:cstheme="minorBidi"/>
          <w:sz w:val="24"/>
          <w:szCs w:val="22"/>
          <w:lang w:eastAsia="en-US"/>
        </w:rPr>
        <w:t>that</w:t>
      </w:r>
      <w:r w:rsidR="00FD0201" w:rsidRPr="00246DD6">
        <w:rPr>
          <w:rFonts w:ascii="Arial" w:eastAsiaTheme="minorHAnsi" w:hAnsi="Arial" w:cstheme="minorBidi"/>
          <w:sz w:val="24"/>
          <w:szCs w:val="22"/>
          <w:lang w:eastAsia="en-US"/>
        </w:rPr>
        <w:t xml:space="preserve"> remove the need for </w:t>
      </w:r>
      <w:r w:rsidRPr="00246DD6">
        <w:rPr>
          <w:rFonts w:ascii="Arial" w:eastAsiaTheme="minorHAnsi" w:hAnsi="Arial" w:cstheme="minorBidi"/>
          <w:sz w:val="24"/>
          <w:szCs w:val="22"/>
          <w:lang w:eastAsia="en-US"/>
        </w:rPr>
        <w:t>people</w:t>
      </w:r>
      <w:r w:rsidR="00FD0201" w:rsidRPr="00246DD6">
        <w:rPr>
          <w:rFonts w:ascii="Arial" w:eastAsiaTheme="minorHAnsi" w:hAnsi="Arial" w:cstheme="minorBidi"/>
          <w:sz w:val="24"/>
          <w:szCs w:val="22"/>
          <w:lang w:eastAsia="en-US"/>
        </w:rPr>
        <w:t xml:space="preserve"> to navigate kerb ramps </w:t>
      </w:r>
      <w:r w:rsidR="00B57323" w:rsidRPr="00246DD6">
        <w:rPr>
          <w:rFonts w:ascii="Arial" w:eastAsiaTheme="minorHAnsi" w:hAnsi="Arial" w:cstheme="minorBidi"/>
          <w:sz w:val="24"/>
          <w:szCs w:val="22"/>
          <w:lang w:eastAsia="en-US"/>
        </w:rPr>
        <w:t xml:space="preserve">(whilst providing an appropriate tactile cue, e.g. TGSI) </w:t>
      </w:r>
      <w:r w:rsidRPr="00246DD6">
        <w:rPr>
          <w:rFonts w:ascii="Arial" w:eastAsiaTheme="minorHAnsi" w:hAnsi="Arial" w:cstheme="minorBidi"/>
          <w:sz w:val="24"/>
          <w:szCs w:val="22"/>
          <w:lang w:eastAsia="en-US"/>
        </w:rPr>
        <w:t>are</w:t>
      </w:r>
      <w:r w:rsidR="00FD0201" w:rsidRPr="00246DD6">
        <w:rPr>
          <w:rFonts w:ascii="Arial" w:eastAsiaTheme="minorHAnsi" w:hAnsi="Arial" w:cstheme="minorBidi"/>
          <w:sz w:val="24"/>
          <w:szCs w:val="22"/>
          <w:lang w:eastAsia="en-US"/>
        </w:rPr>
        <w:t xml:space="preserve"> desirable for ATIP funded projects.</w:t>
      </w:r>
    </w:p>
    <w:p w14:paraId="6B433E16" w14:textId="77777777" w:rsidR="00246DD6" w:rsidRPr="00246DD6" w:rsidRDefault="00246DD6" w:rsidP="00246DD6">
      <w:pPr>
        <w:pStyle w:val="BodyText"/>
        <w:spacing w:before="0" w:after="0" w:line="320" w:lineRule="atLeast"/>
        <w:rPr>
          <w:rFonts w:ascii="Arial" w:eastAsiaTheme="minorHAnsi" w:hAnsi="Arial" w:cstheme="minorBidi"/>
          <w:sz w:val="24"/>
          <w:szCs w:val="22"/>
          <w:lang w:eastAsia="en-US"/>
        </w:rPr>
      </w:pPr>
    </w:p>
    <w:p w14:paraId="4CB6B337" w14:textId="52FD05BF" w:rsidR="000628A8" w:rsidRPr="005A19F9" w:rsidRDefault="004839DB" w:rsidP="00C22493">
      <w:pPr>
        <w:pStyle w:val="Heading2"/>
        <w:tabs>
          <w:tab w:val="left" w:pos="1134"/>
        </w:tabs>
        <w:spacing w:before="0" w:after="0" w:line="520" w:lineRule="atLeast"/>
        <w:ind w:left="1134" w:hanging="1134"/>
      </w:pPr>
      <w:bookmarkStart w:id="20" w:name="_Toc171671932"/>
      <w:r w:rsidRPr="00C22493">
        <w:rPr>
          <w:rFonts w:ascii="Arial" w:eastAsiaTheme="majorEastAsia" w:hAnsi="Arial" w:cstheme="majorBidi"/>
          <w:bCs w:val="0"/>
          <w:iCs w:val="0"/>
          <w:color w:val="003E69"/>
          <w:sz w:val="44"/>
          <w:szCs w:val="32"/>
          <w:lang w:eastAsia="en-US"/>
        </w:rPr>
        <w:t>4</w:t>
      </w:r>
      <w:r w:rsidR="005A19F9" w:rsidRPr="00C22493">
        <w:rPr>
          <w:rFonts w:ascii="Arial" w:eastAsiaTheme="majorEastAsia" w:hAnsi="Arial" w:cstheme="majorBidi"/>
          <w:bCs w:val="0"/>
          <w:iCs w:val="0"/>
          <w:color w:val="003E69"/>
          <w:sz w:val="44"/>
          <w:szCs w:val="32"/>
          <w:lang w:eastAsia="en-US"/>
        </w:rPr>
        <w:t>.4</w:t>
      </w:r>
      <w:r w:rsidR="000628A8" w:rsidRPr="00C22493">
        <w:rPr>
          <w:rFonts w:ascii="Arial" w:eastAsiaTheme="majorEastAsia" w:hAnsi="Arial" w:cstheme="majorBidi"/>
          <w:bCs w:val="0"/>
          <w:iCs w:val="0"/>
          <w:color w:val="003E69"/>
          <w:sz w:val="44"/>
          <w:szCs w:val="32"/>
          <w:lang w:eastAsia="en-US"/>
        </w:rPr>
        <w:t xml:space="preserve"> </w:t>
      </w:r>
      <w:r w:rsidR="00C22493">
        <w:rPr>
          <w:rFonts w:ascii="Arial" w:eastAsiaTheme="majorEastAsia" w:hAnsi="Arial" w:cstheme="majorBidi"/>
          <w:bCs w:val="0"/>
          <w:iCs w:val="0"/>
          <w:color w:val="003E69"/>
          <w:sz w:val="44"/>
          <w:szCs w:val="32"/>
          <w:lang w:eastAsia="en-US"/>
        </w:rPr>
        <w:tab/>
      </w:r>
      <w:r w:rsidR="000628A8" w:rsidRPr="00C22493">
        <w:rPr>
          <w:rFonts w:ascii="Arial" w:eastAsiaTheme="majorEastAsia" w:hAnsi="Arial" w:cstheme="majorBidi"/>
          <w:bCs w:val="0"/>
          <w:iCs w:val="0"/>
          <w:color w:val="003E69"/>
          <w:sz w:val="44"/>
          <w:szCs w:val="32"/>
          <w:lang w:eastAsia="en-US"/>
        </w:rPr>
        <w:t xml:space="preserve">Drainage and </w:t>
      </w:r>
      <w:r w:rsidR="005A19F9" w:rsidRPr="00C22493">
        <w:rPr>
          <w:rFonts w:ascii="Arial" w:eastAsiaTheme="majorEastAsia" w:hAnsi="Arial" w:cstheme="majorBidi"/>
          <w:bCs w:val="0"/>
          <w:iCs w:val="0"/>
          <w:color w:val="003E69"/>
          <w:sz w:val="44"/>
          <w:szCs w:val="32"/>
          <w:lang w:eastAsia="en-US"/>
        </w:rPr>
        <w:t>u</w:t>
      </w:r>
      <w:r w:rsidR="000628A8" w:rsidRPr="00C22493">
        <w:rPr>
          <w:rFonts w:ascii="Arial" w:eastAsiaTheme="majorEastAsia" w:hAnsi="Arial" w:cstheme="majorBidi"/>
          <w:bCs w:val="0"/>
          <w:iCs w:val="0"/>
          <w:color w:val="003E69"/>
          <w:sz w:val="44"/>
          <w:szCs w:val="32"/>
          <w:lang w:eastAsia="en-US"/>
        </w:rPr>
        <w:t>tilities</w:t>
      </w:r>
      <w:bookmarkEnd w:id="20"/>
    </w:p>
    <w:p w14:paraId="734587B0" w14:textId="22FE2C22" w:rsidR="00594456" w:rsidRDefault="00E65610" w:rsidP="00246DD6">
      <w:pPr>
        <w:pStyle w:val="BodyText"/>
        <w:spacing w:before="0" w:after="0" w:line="320" w:lineRule="atLeast"/>
        <w:rPr>
          <w:rFonts w:ascii="Arial" w:eastAsiaTheme="minorHAnsi" w:hAnsi="Arial" w:cstheme="minorBidi"/>
          <w:sz w:val="24"/>
          <w:szCs w:val="22"/>
          <w:lang w:eastAsia="en-US"/>
        </w:rPr>
      </w:pPr>
      <w:r w:rsidRPr="00246DD6">
        <w:rPr>
          <w:rFonts w:ascii="Arial" w:eastAsiaTheme="minorHAnsi" w:hAnsi="Arial" w:cstheme="minorBidi"/>
          <w:sz w:val="24"/>
          <w:szCs w:val="22"/>
          <w:lang w:eastAsia="en-US"/>
        </w:rPr>
        <w:t xml:space="preserve">Drainage is an essential </w:t>
      </w:r>
      <w:r w:rsidR="00002CC5" w:rsidRPr="00246DD6">
        <w:rPr>
          <w:rFonts w:ascii="Arial" w:eastAsiaTheme="minorHAnsi" w:hAnsi="Arial" w:cstheme="minorBidi"/>
          <w:sz w:val="24"/>
          <w:szCs w:val="22"/>
          <w:lang w:eastAsia="en-US"/>
        </w:rPr>
        <w:t xml:space="preserve">design </w:t>
      </w:r>
      <w:r w:rsidRPr="00246DD6">
        <w:rPr>
          <w:rFonts w:ascii="Arial" w:eastAsiaTheme="minorHAnsi" w:hAnsi="Arial" w:cstheme="minorBidi"/>
          <w:sz w:val="24"/>
          <w:szCs w:val="22"/>
          <w:lang w:eastAsia="en-US"/>
        </w:rPr>
        <w:t xml:space="preserve">component </w:t>
      </w:r>
      <w:r w:rsidR="00002CC5" w:rsidRPr="00246DD6">
        <w:rPr>
          <w:rFonts w:ascii="Arial" w:eastAsiaTheme="minorHAnsi" w:hAnsi="Arial" w:cstheme="minorBidi"/>
          <w:sz w:val="24"/>
          <w:szCs w:val="22"/>
          <w:lang w:eastAsia="en-US"/>
        </w:rPr>
        <w:t>to ensure</w:t>
      </w:r>
      <w:r w:rsidRPr="00246DD6">
        <w:rPr>
          <w:rFonts w:ascii="Arial" w:eastAsiaTheme="minorHAnsi" w:hAnsi="Arial" w:cstheme="minorBidi"/>
          <w:sz w:val="24"/>
          <w:szCs w:val="22"/>
          <w:lang w:eastAsia="en-US"/>
        </w:rPr>
        <w:t xml:space="preserve"> road </w:t>
      </w:r>
      <w:r w:rsidR="00002CC5" w:rsidRPr="00246DD6">
        <w:rPr>
          <w:rFonts w:ascii="Arial" w:eastAsiaTheme="minorHAnsi" w:hAnsi="Arial" w:cstheme="minorBidi"/>
          <w:sz w:val="24"/>
          <w:szCs w:val="22"/>
          <w:lang w:eastAsia="en-US"/>
        </w:rPr>
        <w:t>and path longevity and safety</w:t>
      </w:r>
      <w:r w:rsidR="005F5524" w:rsidRPr="00246DD6">
        <w:rPr>
          <w:rFonts w:ascii="Arial" w:eastAsiaTheme="minorHAnsi" w:hAnsi="Arial" w:cstheme="minorBidi"/>
          <w:sz w:val="24"/>
          <w:szCs w:val="22"/>
          <w:lang w:eastAsia="en-US"/>
        </w:rPr>
        <w:t>. G</w:t>
      </w:r>
      <w:r w:rsidRPr="00246DD6">
        <w:rPr>
          <w:rFonts w:ascii="Arial" w:eastAsiaTheme="minorHAnsi" w:hAnsi="Arial" w:cstheme="minorBidi"/>
          <w:sz w:val="24"/>
          <w:szCs w:val="22"/>
          <w:lang w:eastAsia="en-US"/>
        </w:rPr>
        <w:t xml:space="preserve">uidance relating to bicycle aspects of drainage design is covered in </w:t>
      </w:r>
      <w:r w:rsidR="009F7F43" w:rsidRPr="00246DD6">
        <w:rPr>
          <w:rFonts w:ascii="Arial" w:eastAsiaTheme="minorHAnsi" w:hAnsi="Arial" w:cstheme="minorBidi"/>
          <w:sz w:val="24"/>
          <w:szCs w:val="22"/>
          <w:lang w:eastAsia="en-US"/>
        </w:rPr>
        <w:t xml:space="preserve">TMR’s </w:t>
      </w:r>
      <w:r w:rsidR="00F05D65" w:rsidRPr="00246DD6">
        <w:rPr>
          <w:rFonts w:ascii="Arial" w:eastAsiaTheme="minorHAnsi" w:hAnsi="Arial" w:cstheme="minorBidi"/>
          <w:i/>
          <w:iCs/>
          <w:sz w:val="24"/>
          <w:szCs w:val="22"/>
          <w:lang w:eastAsia="en-US"/>
        </w:rPr>
        <w:t xml:space="preserve">Supplement to </w:t>
      </w:r>
      <w:r w:rsidR="00C20859" w:rsidRPr="00246DD6">
        <w:rPr>
          <w:rFonts w:ascii="Arial" w:eastAsiaTheme="minorHAnsi" w:hAnsi="Arial" w:cstheme="minorBidi"/>
          <w:i/>
          <w:iCs/>
          <w:sz w:val="24"/>
          <w:szCs w:val="22"/>
          <w:lang w:eastAsia="en-US"/>
        </w:rPr>
        <w:t xml:space="preserve">AGRD </w:t>
      </w:r>
      <w:r w:rsidR="00711C2C" w:rsidRPr="00246DD6">
        <w:rPr>
          <w:rFonts w:ascii="Arial" w:eastAsiaTheme="minorHAnsi" w:hAnsi="Arial" w:cstheme="minorBidi"/>
          <w:i/>
          <w:iCs/>
          <w:sz w:val="24"/>
          <w:szCs w:val="22"/>
          <w:lang w:eastAsia="en-US"/>
        </w:rPr>
        <w:t>Part 5</w:t>
      </w:r>
      <w:r w:rsidR="00711C2C" w:rsidRPr="00246DD6">
        <w:rPr>
          <w:rFonts w:ascii="Arial" w:eastAsiaTheme="minorHAnsi" w:hAnsi="Arial" w:cstheme="minorBidi"/>
          <w:sz w:val="24"/>
          <w:szCs w:val="22"/>
          <w:lang w:eastAsia="en-US"/>
        </w:rPr>
        <w:t xml:space="preserve"> (Jan 2024), </w:t>
      </w:r>
      <w:r w:rsidR="00711C2C" w:rsidRPr="00246DD6">
        <w:rPr>
          <w:rFonts w:ascii="Arial" w:eastAsiaTheme="minorHAnsi" w:hAnsi="Arial" w:cstheme="minorBidi"/>
          <w:i/>
          <w:iCs/>
          <w:sz w:val="24"/>
          <w:szCs w:val="22"/>
          <w:lang w:eastAsia="en-US"/>
        </w:rPr>
        <w:t>Part 5A</w:t>
      </w:r>
      <w:r w:rsidR="00711C2C" w:rsidRPr="00246DD6">
        <w:rPr>
          <w:rFonts w:ascii="Arial" w:eastAsiaTheme="minorHAnsi" w:hAnsi="Arial" w:cstheme="minorBidi"/>
          <w:sz w:val="24"/>
          <w:szCs w:val="22"/>
          <w:lang w:eastAsia="en-US"/>
        </w:rPr>
        <w:t xml:space="preserve"> (Jan 2024)</w:t>
      </w:r>
      <w:r w:rsidR="00557EF4" w:rsidRPr="00246DD6">
        <w:rPr>
          <w:rFonts w:ascii="Arial" w:eastAsiaTheme="minorHAnsi" w:hAnsi="Arial" w:cstheme="minorBidi"/>
          <w:sz w:val="24"/>
          <w:szCs w:val="22"/>
          <w:lang w:eastAsia="en-US"/>
        </w:rPr>
        <w:t xml:space="preserve">, </w:t>
      </w:r>
      <w:r w:rsidR="00557EF4" w:rsidRPr="00246DD6">
        <w:rPr>
          <w:rFonts w:ascii="Arial" w:eastAsiaTheme="minorHAnsi" w:hAnsi="Arial" w:cstheme="minorBidi"/>
          <w:i/>
          <w:iCs/>
          <w:sz w:val="24"/>
          <w:szCs w:val="22"/>
          <w:lang w:eastAsia="en-US"/>
        </w:rPr>
        <w:t>Part 5B</w:t>
      </w:r>
      <w:r w:rsidR="00557EF4" w:rsidRPr="00246DD6">
        <w:rPr>
          <w:rFonts w:ascii="Arial" w:eastAsiaTheme="minorHAnsi" w:hAnsi="Arial" w:cstheme="minorBidi"/>
          <w:sz w:val="24"/>
          <w:szCs w:val="22"/>
          <w:lang w:eastAsia="en-US"/>
        </w:rPr>
        <w:t xml:space="preserve"> (Jan 2024) and </w:t>
      </w:r>
      <w:r w:rsidR="00C20859" w:rsidRPr="00246DD6">
        <w:rPr>
          <w:rFonts w:ascii="Arial" w:eastAsiaTheme="minorHAnsi" w:hAnsi="Arial" w:cstheme="minorBidi"/>
          <w:i/>
          <w:iCs/>
          <w:sz w:val="24"/>
          <w:szCs w:val="22"/>
          <w:lang w:eastAsia="en-US"/>
        </w:rPr>
        <w:t>Part 6A</w:t>
      </w:r>
      <w:r w:rsidR="00870634" w:rsidRPr="00246DD6">
        <w:rPr>
          <w:rFonts w:ascii="Arial" w:eastAsiaTheme="minorHAnsi" w:hAnsi="Arial" w:cstheme="minorBidi"/>
          <w:sz w:val="24"/>
          <w:szCs w:val="22"/>
          <w:lang w:eastAsia="en-US"/>
        </w:rPr>
        <w:t xml:space="preserve"> (Nov </w:t>
      </w:r>
      <w:r w:rsidR="00557EF4" w:rsidRPr="00246DD6">
        <w:rPr>
          <w:rFonts w:ascii="Arial" w:eastAsiaTheme="minorHAnsi" w:hAnsi="Arial" w:cstheme="minorBidi"/>
          <w:sz w:val="24"/>
          <w:szCs w:val="22"/>
          <w:lang w:eastAsia="en-US"/>
        </w:rPr>
        <w:t>2023</w:t>
      </w:r>
      <w:r w:rsidR="00870634" w:rsidRPr="00246DD6">
        <w:rPr>
          <w:rFonts w:ascii="Arial" w:eastAsiaTheme="minorHAnsi" w:hAnsi="Arial" w:cstheme="minorBidi"/>
          <w:sz w:val="24"/>
          <w:szCs w:val="22"/>
          <w:lang w:eastAsia="en-US"/>
        </w:rPr>
        <w:t>)</w:t>
      </w:r>
      <w:r w:rsidRPr="00246DD6">
        <w:rPr>
          <w:rFonts w:ascii="Arial" w:eastAsiaTheme="minorHAnsi" w:hAnsi="Arial" w:cstheme="minorBidi"/>
          <w:sz w:val="24"/>
          <w:szCs w:val="22"/>
          <w:lang w:eastAsia="en-US"/>
        </w:rPr>
        <w:t>.</w:t>
      </w:r>
    </w:p>
    <w:p w14:paraId="1EB7FCB8" w14:textId="77777777" w:rsidR="00246DD6" w:rsidRPr="00246DD6" w:rsidRDefault="00246DD6" w:rsidP="00246DD6">
      <w:pPr>
        <w:pStyle w:val="BodyText"/>
        <w:spacing w:before="0" w:after="0" w:line="320" w:lineRule="atLeast"/>
        <w:rPr>
          <w:rFonts w:ascii="Arial" w:eastAsiaTheme="minorHAnsi" w:hAnsi="Arial" w:cstheme="minorBidi"/>
          <w:sz w:val="24"/>
          <w:szCs w:val="22"/>
          <w:lang w:eastAsia="en-US"/>
        </w:rPr>
      </w:pPr>
    </w:p>
    <w:p w14:paraId="338F7584" w14:textId="4D8F295B" w:rsidR="00E65610" w:rsidRDefault="00CF4A02" w:rsidP="00246DD6">
      <w:pPr>
        <w:pStyle w:val="BodyText"/>
        <w:spacing w:before="0" w:after="0" w:line="320" w:lineRule="atLeast"/>
        <w:rPr>
          <w:rFonts w:ascii="Arial" w:eastAsiaTheme="minorHAnsi" w:hAnsi="Arial" w:cstheme="minorBidi"/>
          <w:sz w:val="24"/>
          <w:szCs w:val="22"/>
          <w:lang w:eastAsia="en-US"/>
        </w:rPr>
      </w:pPr>
      <w:r w:rsidRPr="00246DD6">
        <w:rPr>
          <w:rFonts w:ascii="Arial" w:eastAsiaTheme="minorHAnsi" w:hAnsi="Arial" w:cstheme="minorBidi"/>
          <w:sz w:val="24"/>
          <w:szCs w:val="22"/>
          <w:lang w:eastAsia="en-US"/>
        </w:rPr>
        <w:t>Field inlets</w:t>
      </w:r>
      <w:r w:rsidR="00B17374" w:rsidRPr="00246DD6">
        <w:rPr>
          <w:rFonts w:ascii="Arial" w:eastAsiaTheme="minorHAnsi" w:hAnsi="Arial" w:cstheme="minorBidi"/>
          <w:sz w:val="24"/>
          <w:szCs w:val="22"/>
          <w:lang w:eastAsia="en-US"/>
        </w:rPr>
        <w:t xml:space="preserve">, </w:t>
      </w:r>
      <w:r w:rsidRPr="00246DD6">
        <w:rPr>
          <w:rFonts w:ascii="Arial" w:eastAsiaTheme="minorHAnsi" w:hAnsi="Arial" w:cstheme="minorBidi"/>
          <w:sz w:val="24"/>
          <w:szCs w:val="22"/>
          <w:lang w:eastAsia="en-US"/>
        </w:rPr>
        <w:t>cross drainage</w:t>
      </w:r>
      <w:r w:rsidR="00B17374" w:rsidRPr="00246DD6">
        <w:rPr>
          <w:rFonts w:ascii="Arial" w:eastAsiaTheme="minorHAnsi" w:hAnsi="Arial" w:cstheme="minorBidi"/>
          <w:sz w:val="24"/>
          <w:szCs w:val="22"/>
          <w:lang w:eastAsia="en-US"/>
        </w:rPr>
        <w:t xml:space="preserve"> and/or seepage management</w:t>
      </w:r>
      <w:r w:rsidRPr="00246DD6">
        <w:rPr>
          <w:rFonts w:ascii="Arial" w:eastAsiaTheme="minorHAnsi" w:hAnsi="Arial" w:cstheme="minorBidi"/>
          <w:sz w:val="24"/>
          <w:szCs w:val="22"/>
          <w:lang w:eastAsia="en-US"/>
        </w:rPr>
        <w:t xml:space="preserve"> may need to be considered to prevent paths being submerged during rainfall and reduce collection of debris on the path, slip resistance issues and ongoing maintenance.</w:t>
      </w:r>
    </w:p>
    <w:p w14:paraId="586A61E1" w14:textId="77777777" w:rsidR="00246DD6" w:rsidRPr="00246DD6" w:rsidRDefault="00246DD6" w:rsidP="00246DD6">
      <w:pPr>
        <w:pStyle w:val="BodyText"/>
        <w:spacing w:before="0" w:after="0" w:line="320" w:lineRule="atLeast"/>
        <w:rPr>
          <w:rFonts w:ascii="Arial" w:eastAsiaTheme="minorHAnsi" w:hAnsi="Arial" w:cstheme="minorBidi"/>
          <w:sz w:val="24"/>
          <w:szCs w:val="22"/>
          <w:lang w:eastAsia="en-US"/>
        </w:rPr>
      </w:pPr>
    </w:p>
    <w:p w14:paraId="2B937D50" w14:textId="7255D7D0" w:rsidR="00707BAA" w:rsidRPr="00246DD6" w:rsidRDefault="009466B8" w:rsidP="00246DD6">
      <w:pPr>
        <w:pStyle w:val="BodyText"/>
        <w:spacing w:before="0" w:after="0" w:line="320" w:lineRule="atLeast"/>
        <w:rPr>
          <w:rFonts w:ascii="Arial" w:eastAsiaTheme="minorHAnsi" w:hAnsi="Arial" w:cstheme="minorBidi"/>
          <w:sz w:val="24"/>
          <w:szCs w:val="22"/>
          <w:lang w:eastAsia="en-US"/>
        </w:rPr>
      </w:pPr>
      <w:r w:rsidRPr="00246DD6">
        <w:rPr>
          <w:rFonts w:ascii="Arial" w:eastAsiaTheme="minorHAnsi" w:hAnsi="Arial" w:cstheme="minorBidi"/>
          <w:sz w:val="24"/>
          <w:szCs w:val="22"/>
          <w:lang w:eastAsia="en-US"/>
        </w:rPr>
        <w:t>Where transverse drainage may impact path user safety, f</w:t>
      </w:r>
      <w:r w:rsidR="00A95E8A" w:rsidRPr="00246DD6">
        <w:rPr>
          <w:rFonts w:ascii="Arial" w:eastAsiaTheme="minorHAnsi" w:hAnsi="Arial" w:cstheme="minorBidi"/>
          <w:sz w:val="24"/>
          <w:szCs w:val="22"/>
          <w:lang w:eastAsia="en-US"/>
        </w:rPr>
        <w:t xml:space="preserve">low depth and velocity checks should be </w:t>
      </w:r>
      <w:r w:rsidRPr="00246DD6">
        <w:rPr>
          <w:rFonts w:ascii="Arial" w:eastAsiaTheme="minorHAnsi" w:hAnsi="Arial" w:cstheme="minorBidi"/>
          <w:sz w:val="24"/>
          <w:szCs w:val="22"/>
          <w:lang w:eastAsia="en-US"/>
        </w:rPr>
        <w:t xml:space="preserve">undertaken </w:t>
      </w:r>
      <w:r w:rsidR="003D13C0" w:rsidRPr="00246DD6">
        <w:rPr>
          <w:rFonts w:ascii="Arial" w:eastAsiaTheme="minorHAnsi" w:hAnsi="Arial" w:cstheme="minorBidi"/>
          <w:sz w:val="24"/>
          <w:szCs w:val="22"/>
          <w:lang w:eastAsia="en-US"/>
        </w:rPr>
        <w:t>at</w:t>
      </w:r>
      <w:r w:rsidR="00A95E8A" w:rsidRPr="00246DD6">
        <w:rPr>
          <w:rFonts w:ascii="Arial" w:eastAsiaTheme="minorHAnsi" w:hAnsi="Arial" w:cstheme="minorBidi"/>
          <w:sz w:val="24"/>
          <w:szCs w:val="22"/>
          <w:lang w:eastAsia="en-US"/>
        </w:rPr>
        <w:t xml:space="preserve"> transverse drainage</w:t>
      </w:r>
      <w:r w:rsidR="003D13C0" w:rsidRPr="00246DD6">
        <w:rPr>
          <w:rFonts w:ascii="Arial" w:eastAsiaTheme="minorHAnsi" w:hAnsi="Arial" w:cstheme="minorBidi"/>
          <w:sz w:val="24"/>
          <w:szCs w:val="22"/>
          <w:lang w:eastAsia="en-US"/>
        </w:rPr>
        <w:t xml:space="preserve"> </w:t>
      </w:r>
      <w:r w:rsidRPr="00246DD6">
        <w:rPr>
          <w:rFonts w:ascii="Arial" w:eastAsiaTheme="minorHAnsi" w:hAnsi="Arial" w:cstheme="minorBidi"/>
          <w:sz w:val="24"/>
          <w:szCs w:val="22"/>
          <w:lang w:eastAsia="en-US"/>
        </w:rPr>
        <w:t>locations</w:t>
      </w:r>
      <w:r w:rsidR="004E6884" w:rsidRPr="00246DD6">
        <w:rPr>
          <w:rFonts w:ascii="Arial" w:eastAsiaTheme="minorHAnsi" w:hAnsi="Arial" w:cstheme="minorBidi"/>
          <w:sz w:val="24"/>
          <w:szCs w:val="22"/>
          <w:lang w:eastAsia="en-US"/>
        </w:rPr>
        <w:t>.</w:t>
      </w:r>
    </w:p>
    <w:p w14:paraId="12A8716F" w14:textId="77777777" w:rsidR="00246DD6" w:rsidRDefault="00246DD6" w:rsidP="00246DD6">
      <w:pPr>
        <w:pStyle w:val="BodyText"/>
        <w:spacing w:before="0" w:after="0" w:line="320" w:lineRule="atLeast"/>
        <w:rPr>
          <w:rFonts w:ascii="Arial" w:eastAsiaTheme="minorHAnsi" w:hAnsi="Arial" w:cstheme="minorBidi"/>
          <w:sz w:val="24"/>
          <w:szCs w:val="22"/>
          <w:lang w:eastAsia="en-US"/>
        </w:rPr>
      </w:pPr>
    </w:p>
    <w:p w14:paraId="0700BF75" w14:textId="5B4C215A" w:rsidR="001508B6" w:rsidRPr="00246DD6" w:rsidRDefault="006B5C3E" w:rsidP="00246DD6">
      <w:pPr>
        <w:pStyle w:val="BodyText"/>
        <w:spacing w:before="0" w:after="0" w:line="320" w:lineRule="atLeast"/>
        <w:rPr>
          <w:rFonts w:ascii="Arial" w:eastAsiaTheme="minorHAnsi" w:hAnsi="Arial" w:cstheme="minorBidi"/>
          <w:sz w:val="24"/>
          <w:szCs w:val="22"/>
          <w:lang w:eastAsia="en-US"/>
        </w:rPr>
      </w:pPr>
      <w:r w:rsidRPr="00246DD6">
        <w:rPr>
          <w:rFonts w:ascii="Arial" w:eastAsiaTheme="minorHAnsi" w:hAnsi="Arial" w:cstheme="minorBidi"/>
          <w:sz w:val="24"/>
          <w:szCs w:val="22"/>
          <w:lang w:eastAsia="en-US"/>
        </w:rPr>
        <w:t xml:space="preserve">Where facilities are proposed adjacent </w:t>
      </w:r>
      <w:r w:rsidR="00016F30" w:rsidRPr="00246DD6">
        <w:rPr>
          <w:rFonts w:ascii="Arial" w:eastAsiaTheme="minorHAnsi" w:hAnsi="Arial" w:cstheme="minorBidi"/>
          <w:sz w:val="24"/>
          <w:szCs w:val="22"/>
          <w:lang w:eastAsia="en-US"/>
        </w:rPr>
        <w:t xml:space="preserve">to </w:t>
      </w:r>
      <w:r w:rsidRPr="00246DD6">
        <w:rPr>
          <w:rFonts w:ascii="Arial" w:eastAsiaTheme="minorHAnsi" w:hAnsi="Arial" w:cstheme="minorBidi"/>
          <w:sz w:val="24"/>
          <w:szCs w:val="22"/>
          <w:lang w:eastAsia="en-US"/>
        </w:rPr>
        <w:t xml:space="preserve">or within a drainage </w:t>
      </w:r>
      <w:r w:rsidR="00016F30" w:rsidRPr="00246DD6">
        <w:rPr>
          <w:rFonts w:ascii="Arial" w:eastAsiaTheme="minorHAnsi" w:hAnsi="Arial" w:cstheme="minorBidi"/>
          <w:sz w:val="24"/>
          <w:szCs w:val="22"/>
          <w:lang w:eastAsia="en-US"/>
        </w:rPr>
        <w:t>channel, special considerations for both the minor and major storm event are required – these will be considered by ATIP on a case-by-case basis</w:t>
      </w:r>
      <w:r w:rsidR="009E1F79" w:rsidRPr="00246DD6">
        <w:rPr>
          <w:rFonts w:ascii="Arial" w:eastAsiaTheme="minorHAnsi" w:hAnsi="Arial" w:cstheme="minorBidi"/>
          <w:sz w:val="24"/>
          <w:szCs w:val="22"/>
          <w:lang w:eastAsia="en-US"/>
        </w:rPr>
        <w:t xml:space="preserve"> as required</w:t>
      </w:r>
      <w:r w:rsidR="00016F30" w:rsidRPr="00246DD6">
        <w:rPr>
          <w:rFonts w:ascii="Arial" w:eastAsiaTheme="minorHAnsi" w:hAnsi="Arial" w:cstheme="minorBidi"/>
          <w:sz w:val="24"/>
          <w:szCs w:val="22"/>
          <w:lang w:eastAsia="en-US"/>
        </w:rPr>
        <w:t>.</w:t>
      </w:r>
    </w:p>
    <w:p w14:paraId="21A052D1" w14:textId="77777777" w:rsidR="00246DD6" w:rsidRDefault="00246DD6" w:rsidP="00246DD6">
      <w:pPr>
        <w:pStyle w:val="BodyText"/>
        <w:spacing w:before="0" w:after="0" w:line="320" w:lineRule="atLeast"/>
        <w:rPr>
          <w:rFonts w:ascii="Arial" w:eastAsiaTheme="minorHAnsi" w:hAnsi="Arial" w:cstheme="minorBidi"/>
          <w:sz w:val="24"/>
          <w:szCs w:val="22"/>
          <w:lang w:eastAsia="en-US"/>
        </w:rPr>
      </w:pPr>
    </w:p>
    <w:p w14:paraId="450924FD" w14:textId="63146CD7" w:rsidR="00592F1E" w:rsidRDefault="00592F1E" w:rsidP="00246DD6">
      <w:pPr>
        <w:pStyle w:val="BodyText"/>
        <w:spacing w:before="0" w:after="0" w:line="320" w:lineRule="atLeast"/>
        <w:rPr>
          <w:rFonts w:ascii="Arial" w:eastAsiaTheme="minorHAnsi" w:hAnsi="Arial" w:cstheme="minorBidi"/>
          <w:sz w:val="24"/>
          <w:szCs w:val="22"/>
          <w:lang w:eastAsia="en-US"/>
        </w:rPr>
      </w:pPr>
      <w:r w:rsidRPr="00246DD6">
        <w:rPr>
          <w:rFonts w:ascii="Arial" w:eastAsiaTheme="minorHAnsi" w:hAnsi="Arial" w:cstheme="minorBidi"/>
          <w:sz w:val="24"/>
          <w:szCs w:val="22"/>
          <w:lang w:eastAsia="en-US"/>
        </w:rPr>
        <w:lastRenderedPageBreak/>
        <w:t xml:space="preserve">Steel in the </w:t>
      </w:r>
      <w:r w:rsidR="00E65610" w:rsidRPr="00246DD6">
        <w:rPr>
          <w:rFonts w:ascii="Arial" w:eastAsiaTheme="minorHAnsi" w:hAnsi="Arial" w:cstheme="minorBidi"/>
          <w:sz w:val="24"/>
          <w:szCs w:val="22"/>
          <w:lang w:eastAsia="en-US"/>
        </w:rPr>
        <w:t>travelled way</w:t>
      </w:r>
      <w:r w:rsidRPr="00246DD6">
        <w:rPr>
          <w:rFonts w:ascii="Arial" w:eastAsiaTheme="minorHAnsi" w:hAnsi="Arial" w:cstheme="minorBidi"/>
          <w:sz w:val="24"/>
          <w:szCs w:val="22"/>
          <w:lang w:eastAsia="en-US"/>
        </w:rPr>
        <w:t xml:space="preserve"> can be a slip resistance safety issue for people riding bikes.</w:t>
      </w:r>
      <w:r w:rsidR="009A4679" w:rsidRPr="00246DD6">
        <w:rPr>
          <w:rFonts w:ascii="Arial" w:eastAsiaTheme="minorHAnsi" w:hAnsi="Arial" w:cstheme="minorBidi"/>
          <w:sz w:val="24"/>
          <w:szCs w:val="22"/>
          <w:lang w:eastAsia="en-US"/>
        </w:rPr>
        <w:t xml:space="preserve"> </w:t>
      </w:r>
      <w:r w:rsidRPr="00246DD6">
        <w:rPr>
          <w:rFonts w:ascii="Arial" w:eastAsiaTheme="minorHAnsi" w:hAnsi="Arial" w:cstheme="minorBidi"/>
          <w:sz w:val="24"/>
          <w:szCs w:val="22"/>
          <w:lang w:eastAsia="en-US"/>
        </w:rPr>
        <w:t xml:space="preserve">The ATIP </w:t>
      </w:r>
      <w:r w:rsidR="0019274E" w:rsidRPr="00246DD6">
        <w:rPr>
          <w:rFonts w:ascii="Arial" w:eastAsiaTheme="minorHAnsi" w:hAnsi="Arial" w:cstheme="minorBidi"/>
          <w:sz w:val="24"/>
          <w:szCs w:val="22"/>
          <w:lang w:eastAsia="en-US"/>
        </w:rPr>
        <w:t xml:space="preserve">suggests </w:t>
      </w:r>
      <w:r w:rsidR="00C565DE" w:rsidRPr="00246DD6">
        <w:rPr>
          <w:rFonts w:ascii="Arial" w:eastAsiaTheme="minorHAnsi" w:hAnsi="Arial" w:cstheme="minorBidi"/>
          <w:sz w:val="24"/>
          <w:szCs w:val="22"/>
          <w:lang w:eastAsia="en-US"/>
        </w:rPr>
        <w:t xml:space="preserve">that covers located in the </w:t>
      </w:r>
      <w:r w:rsidRPr="00246DD6">
        <w:rPr>
          <w:rFonts w:ascii="Arial" w:eastAsiaTheme="minorHAnsi" w:hAnsi="Arial" w:cstheme="minorBidi"/>
          <w:sz w:val="24"/>
          <w:szCs w:val="22"/>
          <w:lang w:eastAsia="en-US"/>
        </w:rPr>
        <w:t xml:space="preserve">travelled way provide </w:t>
      </w:r>
      <w:r w:rsidR="00C565DE" w:rsidRPr="00246DD6">
        <w:rPr>
          <w:rFonts w:ascii="Arial" w:eastAsiaTheme="minorHAnsi" w:hAnsi="Arial" w:cstheme="minorBidi"/>
          <w:sz w:val="24"/>
          <w:szCs w:val="22"/>
          <w:lang w:eastAsia="en-US"/>
        </w:rPr>
        <w:t xml:space="preserve">equivalent </w:t>
      </w:r>
      <w:r w:rsidRPr="00246DD6">
        <w:rPr>
          <w:rFonts w:ascii="Arial" w:eastAsiaTheme="minorHAnsi" w:hAnsi="Arial" w:cstheme="minorBidi"/>
          <w:sz w:val="24"/>
          <w:szCs w:val="22"/>
          <w:lang w:eastAsia="en-US"/>
        </w:rPr>
        <w:t xml:space="preserve">slip resistance </w:t>
      </w:r>
      <w:r w:rsidR="00C565DE" w:rsidRPr="00246DD6">
        <w:rPr>
          <w:rFonts w:ascii="Arial" w:eastAsiaTheme="minorHAnsi" w:hAnsi="Arial" w:cstheme="minorBidi"/>
          <w:sz w:val="24"/>
          <w:szCs w:val="22"/>
          <w:lang w:eastAsia="en-US"/>
        </w:rPr>
        <w:t xml:space="preserve">to surrounding surfaces </w:t>
      </w:r>
      <w:r w:rsidRPr="00246DD6">
        <w:rPr>
          <w:rFonts w:ascii="Arial" w:eastAsiaTheme="minorHAnsi" w:hAnsi="Arial" w:cstheme="minorBidi"/>
          <w:sz w:val="24"/>
          <w:szCs w:val="22"/>
          <w:lang w:eastAsia="en-US"/>
        </w:rPr>
        <w:t xml:space="preserve">in all weather </w:t>
      </w:r>
      <w:r w:rsidR="007A5AD7" w:rsidRPr="00246DD6">
        <w:rPr>
          <w:rFonts w:ascii="Arial" w:eastAsiaTheme="minorHAnsi" w:hAnsi="Arial" w:cstheme="minorBidi"/>
          <w:sz w:val="24"/>
          <w:szCs w:val="22"/>
          <w:lang w:eastAsia="en-US"/>
        </w:rPr>
        <w:t>conditions and</w:t>
      </w:r>
      <w:r w:rsidR="00291317" w:rsidRPr="00246DD6">
        <w:rPr>
          <w:rFonts w:ascii="Arial" w:eastAsiaTheme="minorHAnsi" w:hAnsi="Arial" w:cstheme="minorBidi"/>
          <w:sz w:val="24"/>
          <w:szCs w:val="22"/>
          <w:lang w:eastAsia="en-US"/>
        </w:rPr>
        <w:t xml:space="preserve"> </w:t>
      </w:r>
      <w:r w:rsidR="0019274E" w:rsidRPr="00246DD6">
        <w:rPr>
          <w:rFonts w:ascii="Arial" w:eastAsiaTheme="minorHAnsi" w:hAnsi="Arial" w:cstheme="minorBidi"/>
          <w:sz w:val="24"/>
          <w:szCs w:val="22"/>
          <w:lang w:eastAsia="en-US"/>
        </w:rPr>
        <w:t>suggests the same be considered</w:t>
      </w:r>
      <w:r w:rsidR="00291317" w:rsidRPr="00246DD6">
        <w:rPr>
          <w:rFonts w:ascii="Arial" w:eastAsiaTheme="minorHAnsi" w:hAnsi="Arial" w:cstheme="minorBidi"/>
          <w:sz w:val="24"/>
          <w:szCs w:val="22"/>
          <w:lang w:eastAsia="en-US"/>
        </w:rPr>
        <w:t xml:space="preserve"> for covers within 1.0m of the travelled way</w:t>
      </w:r>
      <w:r w:rsidRPr="00246DD6">
        <w:rPr>
          <w:rFonts w:ascii="Arial" w:eastAsiaTheme="minorHAnsi" w:hAnsi="Arial" w:cstheme="minorBidi"/>
          <w:sz w:val="24"/>
          <w:szCs w:val="22"/>
          <w:lang w:eastAsia="en-US"/>
        </w:rPr>
        <w:t>.</w:t>
      </w:r>
      <w:r w:rsidR="00C565DE" w:rsidRPr="00246DD6">
        <w:rPr>
          <w:rFonts w:ascii="Arial" w:eastAsiaTheme="minorHAnsi" w:hAnsi="Arial" w:cstheme="minorBidi"/>
          <w:sz w:val="24"/>
          <w:szCs w:val="22"/>
          <w:lang w:eastAsia="en-US"/>
        </w:rPr>
        <w:t xml:space="preserve"> </w:t>
      </w:r>
      <w:r w:rsidR="00690810" w:rsidRPr="00246DD6">
        <w:rPr>
          <w:rFonts w:ascii="Arial" w:eastAsiaTheme="minorHAnsi" w:hAnsi="Arial" w:cstheme="minorBidi"/>
          <w:sz w:val="24"/>
          <w:szCs w:val="22"/>
          <w:lang w:eastAsia="en-US"/>
        </w:rPr>
        <w:t>Concrete infill covers are a good way to ensure durable slip resistance.</w:t>
      </w:r>
    </w:p>
    <w:p w14:paraId="3923782A" w14:textId="77777777" w:rsidR="00246DD6" w:rsidRPr="00246DD6" w:rsidRDefault="00246DD6" w:rsidP="00246DD6">
      <w:pPr>
        <w:pStyle w:val="BodyText"/>
        <w:spacing w:before="0" w:after="0" w:line="320" w:lineRule="atLeast"/>
        <w:rPr>
          <w:rFonts w:ascii="Arial" w:eastAsiaTheme="minorHAnsi" w:hAnsi="Arial" w:cstheme="minorBidi"/>
          <w:sz w:val="24"/>
          <w:szCs w:val="22"/>
          <w:lang w:eastAsia="en-US"/>
        </w:rPr>
      </w:pPr>
    </w:p>
    <w:p w14:paraId="725D6399" w14:textId="34E3C19B" w:rsidR="00044738" w:rsidRPr="00246DD6" w:rsidRDefault="00DC0976" w:rsidP="00246DD6">
      <w:pPr>
        <w:pStyle w:val="BodyText"/>
        <w:spacing w:before="0" w:after="0" w:line="320" w:lineRule="atLeast"/>
        <w:rPr>
          <w:rFonts w:ascii="Arial" w:eastAsiaTheme="minorHAnsi" w:hAnsi="Arial" w:cstheme="minorBidi"/>
          <w:sz w:val="24"/>
          <w:szCs w:val="22"/>
          <w:lang w:eastAsia="en-US"/>
        </w:rPr>
      </w:pPr>
      <w:r w:rsidRPr="00246DD6">
        <w:rPr>
          <w:rFonts w:ascii="Arial" w:eastAsiaTheme="minorHAnsi" w:hAnsi="Arial" w:cstheme="minorBidi"/>
          <w:sz w:val="24"/>
          <w:szCs w:val="22"/>
          <w:lang w:eastAsia="en-US"/>
        </w:rPr>
        <w:t>Drain g</w:t>
      </w:r>
      <w:r w:rsidR="00044738" w:rsidRPr="00246DD6">
        <w:rPr>
          <w:rFonts w:ascii="Arial" w:eastAsiaTheme="minorHAnsi" w:hAnsi="Arial" w:cstheme="minorBidi"/>
          <w:sz w:val="24"/>
          <w:szCs w:val="22"/>
          <w:lang w:eastAsia="en-US"/>
        </w:rPr>
        <w:t xml:space="preserve">rates </w:t>
      </w:r>
      <w:r w:rsidR="00E65610" w:rsidRPr="00246DD6">
        <w:rPr>
          <w:rFonts w:ascii="Arial" w:eastAsiaTheme="minorHAnsi" w:hAnsi="Arial" w:cstheme="minorBidi"/>
          <w:sz w:val="24"/>
          <w:szCs w:val="22"/>
          <w:lang w:eastAsia="en-US"/>
        </w:rPr>
        <w:t xml:space="preserve">and utility covers </w:t>
      </w:r>
      <w:r w:rsidRPr="00246DD6">
        <w:rPr>
          <w:rFonts w:ascii="Arial" w:eastAsiaTheme="minorHAnsi" w:hAnsi="Arial" w:cstheme="minorBidi"/>
          <w:sz w:val="24"/>
          <w:szCs w:val="22"/>
          <w:lang w:eastAsia="en-US"/>
        </w:rPr>
        <w:t>should</w:t>
      </w:r>
      <w:r w:rsidR="00044738" w:rsidRPr="00246DD6">
        <w:rPr>
          <w:rFonts w:ascii="Arial" w:eastAsiaTheme="minorHAnsi" w:hAnsi="Arial" w:cstheme="minorBidi"/>
          <w:sz w:val="24"/>
          <w:szCs w:val="22"/>
          <w:lang w:eastAsia="en-US"/>
        </w:rPr>
        <w:t xml:space="preserve"> comply with </w:t>
      </w:r>
      <w:r w:rsidR="00044738" w:rsidRPr="00246DD6">
        <w:rPr>
          <w:rFonts w:ascii="Arial" w:eastAsiaTheme="minorHAnsi" w:hAnsi="Arial" w:cstheme="minorBidi"/>
          <w:i/>
          <w:iCs/>
          <w:sz w:val="24"/>
          <w:szCs w:val="22"/>
          <w:lang w:eastAsia="en-US"/>
        </w:rPr>
        <w:t>Australian Standard 3996 Access Covers and Grates</w:t>
      </w:r>
      <w:r w:rsidR="4B3496C2" w:rsidRPr="00246DD6">
        <w:rPr>
          <w:rFonts w:ascii="Arial" w:eastAsiaTheme="minorHAnsi" w:hAnsi="Arial" w:cstheme="minorBidi"/>
          <w:i/>
          <w:iCs/>
          <w:sz w:val="24"/>
          <w:szCs w:val="22"/>
          <w:lang w:eastAsia="en-US"/>
        </w:rPr>
        <w:t xml:space="preserve"> </w:t>
      </w:r>
      <w:r w:rsidR="4B3496C2" w:rsidRPr="00246DD6">
        <w:rPr>
          <w:rFonts w:ascii="Arial" w:eastAsiaTheme="minorHAnsi" w:hAnsi="Arial" w:cstheme="minorBidi"/>
          <w:sz w:val="24"/>
          <w:szCs w:val="22"/>
          <w:lang w:eastAsia="en-US"/>
        </w:rPr>
        <w:t>and</w:t>
      </w:r>
      <w:r w:rsidR="00044738" w:rsidRPr="00246DD6">
        <w:rPr>
          <w:rFonts w:ascii="Arial" w:eastAsiaTheme="minorHAnsi" w:hAnsi="Arial" w:cstheme="minorBidi"/>
          <w:sz w:val="24"/>
          <w:szCs w:val="22"/>
          <w:lang w:eastAsia="en-US"/>
        </w:rPr>
        <w:t xml:space="preserve"> non-compliant gully grates</w:t>
      </w:r>
      <w:r w:rsidR="144EAD62" w:rsidRPr="00246DD6">
        <w:rPr>
          <w:rFonts w:ascii="Arial" w:eastAsiaTheme="minorHAnsi" w:hAnsi="Arial" w:cstheme="minorBidi"/>
          <w:sz w:val="24"/>
          <w:szCs w:val="22"/>
          <w:lang w:eastAsia="en-US"/>
        </w:rPr>
        <w:t xml:space="preserve"> should be replaced</w:t>
      </w:r>
      <w:r w:rsidR="004A1FBB" w:rsidRPr="00246DD6">
        <w:rPr>
          <w:rFonts w:ascii="Arial" w:eastAsiaTheme="minorHAnsi" w:hAnsi="Arial" w:cstheme="minorBidi"/>
          <w:sz w:val="24"/>
          <w:szCs w:val="22"/>
          <w:lang w:eastAsia="en-US"/>
        </w:rPr>
        <w:t>.</w:t>
      </w:r>
    </w:p>
    <w:p w14:paraId="5CBD9C36" w14:textId="77777777" w:rsidR="00246DD6" w:rsidRDefault="00246DD6" w:rsidP="00246DD6">
      <w:pPr>
        <w:pStyle w:val="BodyText"/>
        <w:spacing w:before="0" w:after="0" w:line="320" w:lineRule="atLeast"/>
        <w:rPr>
          <w:rFonts w:ascii="Arial" w:eastAsiaTheme="minorHAnsi" w:hAnsi="Arial" w:cstheme="minorBidi"/>
          <w:sz w:val="24"/>
          <w:szCs w:val="22"/>
          <w:lang w:eastAsia="en-US"/>
        </w:rPr>
      </w:pPr>
    </w:p>
    <w:p w14:paraId="054455AE" w14:textId="20C5BBAD" w:rsidR="00592F1E" w:rsidRPr="00246DD6" w:rsidRDefault="00592F1E" w:rsidP="00246DD6">
      <w:pPr>
        <w:pStyle w:val="BodyText"/>
        <w:spacing w:before="0" w:after="0" w:line="320" w:lineRule="atLeast"/>
        <w:rPr>
          <w:rFonts w:ascii="Arial" w:eastAsiaTheme="minorHAnsi" w:hAnsi="Arial" w:cstheme="minorBidi"/>
          <w:sz w:val="24"/>
          <w:szCs w:val="22"/>
          <w:lang w:eastAsia="en-US"/>
        </w:rPr>
      </w:pPr>
      <w:r w:rsidRPr="00246DD6">
        <w:rPr>
          <w:rFonts w:ascii="Arial" w:eastAsiaTheme="minorHAnsi" w:hAnsi="Arial" w:cstheme="minorBidi"/>
          <w:sz w:val="24"/>
          <w:szCs w:val="22"/>
          <w:lang w:eastAsia="en-US"/>
        </w:rPr>
        <w:t>Where possible, new gullies in urban areas should be recessed into the kerb to allow the grate to line up with the lip of channel</w:t>
      </w:r>
      <w:r w:rsidR="379DE8D5" w:rsidRPr="00246DD6">
        <w:rPr>
          <w:rFonts w:ascii="Arial" w:eastAsiaTheme="minorHAnsi" w:hAnsi="Arial" w:cstheme="minorBidi"/>
          <w:sz w:val="24"/>
          <w:szCs w:val="22"/>
          <w:lang w:eastAsia="en-US"/>
        </w:rPr>
        <w:t xml:space="preserve"> (</w:t>
      </w:r>
      <w:r w:rsidR="00BE39D3" w:rsidRPr="00246DD6">
        <w:rPr>
          <w:rFonts w:ascii="Arial" w:eastAsiaTheme="minorHAnsi" w:hAnsi="Arial" w:cstheme="minorBidi"/>
          <w:sz w:val="24"/>
          <w:szCs w:val="22"/>
          <w:lang w:eastAsia="en-US"/>
        </w:rPr>
        <w:t>i.e.</w:t>
      </w:r>
      <w:r w:rsidR="379DE8D5" w:rsidRPr="00246DD6">
        <w:rPr>
          <w:rFonts w:ascii="Arial" w:eastAsiaTheme="minorHAnsi" w:hAnsi="Arial" w:cstheme="minorBidi"/>
          <w:sz w:val="24"/>
          <w:szCs w:val="22"/>
          <w:lang w:eastAsia="en-US"/>
        </w:rPr>
        <w:t xml:space="preserve"> lip in line rather than kerb in line)</w:t>
      </w:r>
      <w:r w:rsidRPr="00246DD6">
        <w:rPr>
          <w:rFonts w:ascii="Arial" w:eastAsiaTheme="minorHAnsi" w:hAnsi="Arial" w:cstheme="minorBidi"/>
          <w:sz w:val="24"/>
          <w:szCs w:val="22"/>
          <w:lang w:eastAsia="en-US"/>
        </w:rPr>
        <w:t xml:space="preserve">. </w:t>
      </w:r>
    </w:p>
    <w:p w14:paraId="3EB6813C" w14:textId="77777777" w:rsidR="00246DD6" w:rsidRDefault="00246DD6" w:rsidP="00246DD6">
      <w:pPr>
        <w:pStyle w:val="BodyText"/>
        <w:spacing w:before="0" w:after="0" w:line="320" w:lineRule="atLeast"/>
        <w:rPr>
          <w:rFonts w:ascii="Arial" w:eastAsiaTheme="minorHAnsi" w:hAnsi="Arial" w:cstheme="minorBidi"/>
          <w:sz w:val="24"/>
          <w:szCs w:val="22"/>
          <w:lang w:eastAsia="en-US"/>
        </w:rPr>
      </w:pPr>
    </w:p>
    <w:p w14:paraId="49E76E52" w14:textId="711E9E94" w:rsidR="00AF611B" w:rsidRDefault="00044738" w:rsidP="00246DD6">
      <w:pPr>
        <w:pStyle w:val="BodyText"/>
        <w:spacing w:before="0" w:after="0" w:line="320" w:lineRule="atLeast"/>
        <w:rPr>
          <w:rFonts w:ascii="Arial" w:eastAsiaTheme="minorHAnsi" w:hAnsi="Arial" w:cstheme="minorBidi"/>
          <w:sz w:val="24"/>
          <w:szCs w:val="22"/>
          <w:lang w:eastAsia="en-US"/>
        </w:rPr>
      </w:pPr>
      <w:r w:rsidRPr="00246DD6">
        <w:rPr>
          <w:rFonts w:ascii="Arial" w:eastAsiaTheme="minorHAnsi" w:hAnsi="Arial" w:cstheme="minorBidi"/>
          <w:sz w:val="24"/>
          <w:szCs w:val="22"/>
          <w:lang w:eastAsia="en-US"/>
        </w:rPr>
        <w:t xml:space="preserve">Where bicycle lanes are </w:t>
      </w:r>
      <w:r w:rsidR="00643279" w:rsidRPr="00246DD6">
        <w:rPr>
          <w:rFonts w:ascii="Arial" w:eastAsiaTheme="minorHAnsi" w:hAnsi="Arial" w:cstheme="minorBidi"/>
          <w:sz w:val="24"/>
          <w:szCs w:val="22"/>
          <w:lang w:eastAsia="en-US"/>
        </w:rPr>
        <w:t>retrofit</w:t>
      </w:r>
      <w:r w:rsidR="00413C6A" w:rsidRPr="00246DD6">
        <w:rPr>
          <w:rFonts w:ascii="Arial" w:eastAsiaTheme="minorHAnsi" w:hAnsi="Arial" w:cstheme="minorBidi"/>
          <w:sz w:val="24"/>
          <w:szCs w:val="22"/>
          <w:lang w:eastAsia="en-US"/>
        </w:rPr>
        <w:t>ted</w:t>
      </w:r>
      <w:r w:rsidR="00643279" w:rsidRPr="00246DD6">
        <w:rPr>
          <w:rFonts w:ascii="Arial" w:eastAsiaTheme="minorHAnsi" w:hAnsi="Arial" w:cstheme="minorBidi"/>
          <w:sz w:val="24"/>
          <w:szCs w:val="22"/>
          <w:lang w:eastAsia="en-US"/>
        </w:rPr>
        <w:t xml:space="preserve"> on streets</w:t>
      </w:r>
      <w:r w:rsidRPr="00246DD6">
        <w:rPr>
          <w:rFonts w:ascii="Arial" w:eastAsiaTheme="minorHAnsi" w:hAnsi="Arial" w:cstheme="minorBidi"/>
          <w:sz w:val="24"/>
          <w:szCs w:val="22"/>
          <w:lang w:eastAsia="en-US"/>
        </w:rPr>
        <w:t xml:space="preserve"> with encroaching grates, </w:t>
      </w:r>
      <w:r w:rsidR="00CA63BE" w:rsidRPr="00246DD6">
        <w:rPr>
          <w:rFonts w:ascii="Arial" w:eastAsiaTheme="minorHAnsi" w:hAnsi="Arial" w:cstheme="minorBidi"/>
          <w:sz w:val="24"/>
          <w:szCs w:val="22"/>
          <w:lang w:eastAsia="en-US"/>
        </w:rPr>
        <w:t xml:space="preserve">adoption of minimum bike lane width as per </w:t>
      </w:r>
      <w:r w:rsidR="00895CB7" w:rsidRPr="00246DD6">
        <w:rPr>
          <w:rFonts w:ascii="Arial" w:eastAsiaTheme="minorHAnsi" w:hAnsi="Arial" w:cstheme="minorBidi"/>
          <w:sz w:val="24"/>
          <w:szCs w:val="22"/>
          <w:lang w:eastAsia="en-US"/>
        </w:rPr>
        <w:t xml:space="preserve">Table </w:t>
      </w:r>
      <w:r w:rsidR="00C204FE" w:rsidRPr="00246DD6">
        <w:rPr>
          <w:rFonts w:ascii="Arial" w:eastAsiaTheme="minorHAnsi" w:hAnsi="Arial" w:cstheme="minorBidi"/>
          <w:sz w:val="24"/>
          <w:szCs w:val="22"/>
          <w:lang w:eastAsia="en-US"/>
        </w:rPr>
        <w:t>1</w:t>
      </w:r>
      <w:r w:rsidR="00CA63BE" w:rsidRPr="00246DD6">
        <w:rPr>
          <w:rFonts w:ascii="Arial" w:eastAsiaTheme="minorHAnsi" w:hAnsi="Arial" w:cstheme="minorBidi"/>
          <w:sz w:val="24"/>
          <w:szCs w:val="22"/>
          <w:lang w:eastAsia="en-US"/>
        </w:rPr>
        <w:t xml:space="preserve"> immediately adjacent the grate/s </w:t>
      </w:r>
      <w:r w:rsidR="00AF00C1" w:rsidRPr="00246DD6">
        <w:rPr>
          <w:rFonts w:ascii="Arial" w:eastAsiaTheme="minorHAnsi" w:hAnsi="Arial" w:cstheme="minorBidi"/>
          <w:sz w:val="24"/>
          <w:szCs w:val="22"/>
          <w:lang w:eastAsia="en-US"/>
        </w:rPr>
        <w:t>may be acceptable</w:t>
      </w:r>
      <w:r w:rsidR="0089712F" w:rsidRPr="00246DD6">
        <w:rPr>
          <w:rFonts w:ascii="Arial" w:eastAsiaTheme="minorHAnsi" w:hAnsi="Arial" w:cstheme="minorBidi"/>
          <w:sz w:val="24"/>
          <w:szCs w:val="22"/>
          <w:lang w:eastAsia="en-US"/>
        </w:rPr>
        <w:t xml:space="preserve"> (bike</w:t>
      </w:r>
      <w:r w:rsidR="00BC106A" w:rsidRPr="00246DD6">
        <w:rPr>
          <w:rFonts w:ascii="Arial" w:eastAsiaTheme="minorHAnsi" w:hAnsi="Arial" w:cstheme="minorBidi"/>
          <w:sz w:val="24"/>
          <w:szCs w:val="22"/>
          <w:lang w:eastAsia="en-US"/>
        </w:rPr>
        <w:t>/he</w:t>
      </w:r>
      <w:r w:rsidR="00B17374" w:rsidRPr="00246DD6">
        <w:rPr>
          <w:rFonts w:ascii="Arial" w:eastAsiaTheme="minorHAnsi" w:hAnsi="Arial" w:cstheme="minorBidi"/>
          <w:sz w:val="24"/>
          <w:szCs w:val="22"/>
          <w:lang w:eastAsia="en-US"/>
        </w:rPr>
        <w:t>e</w:t>
      </w:r>
      <w:r w:rsidR="00BC106A" w:rsidRPr="00246DD6">
        <w:rPr>
          <w:rFonts w:ascii="Arial" w:eastAsiaTheme="minorHAnsi" w:hAnsi="Arial" w:cstheme="minorBidi"/>
          <w:sz w:val="24"/>
          <w:szCs w:val="22"/>
          <w:lang w:eastAsia="en-US"/>
        </w:rPr>
        <w:t>l</w:t>
      </w:r>
      <w:r w:rsidR="0089712F" w:rsidRPr="00246DD6">
        <w:rPr>
          <w:rFonts w:ascii="Arial" w:eastAsiaTheme="minorHAnsi" w:hAnsi="Arial" w:cstheme="minorBidi"/>
          <w:sz w:val="24"/>
          <w:szCs w:val="22"/>
          <w:lang w:eastAsia="en-US"/>
        </w:rPr>
        <w:t xml:space="preserve"> safe grate requirements remain, as applicable)</w:t>
      </w:r>
      <w:r w:rsidR="00E713F1" w:rsidRPr="00246DD6">
        <w:rPr>
          <w:rFonts w:ascii="Arial" w:eastAsiaTheme="minorHAnsi" w:hAnsi="Arial" w:cstheme="minorBidi"/>
          <w:sz w:val="24"/>
          <w:szCs w:val="22"/>
          <w:lang w:eastAsia="en-US"/>
        </w:rPr>
        <w:t>.</w:t>
      </w:r>
      <w:r w:rsidR="0050648E" w:rsidRPr="00246DD6">
        <w:rPr>
          <w:rFonts w:ascii="Arial" w:eastAsiaTheme="minorHAnsi" w:hAnsi="Arial" w:cstheme="minorBidi"/>
          <w:sz w:val="24"/>
          <w:szCs w:val="22"/>
          <w:lang w:eastAsia="en-US"/>
        </w:rPr>
        <w:t xml:space="preserve"> </w:t>
      </w:r>
      <w:r w:rsidR="00976687" w:rsidRPr="00246DD6">
        <w:rPr>
          <w:rFonts w:ascii="Arial" w:eastAsiaTheme="minorHAnsi" w:hAnsi="Arial" w:cstheme="minorBidi"/>
          <w:sz w:val="24"/>
          <w:szCs w:val="22"/>
          <w:lang w:eastAsia="en-US"/>
        </w:rPr>
        <w:t>E</w:t>
      </w:r>
      <w:r w:rsidRPr="00246DD6">
        <w:rPr>
          <w:rFonts w:ascii="Arial" w:eastAsiaTheme="minorHAnsi" w:hAnsi="Arial" w:cstheme="minorBidi"/>
          <w:sz w:val="24"/>
          <w:szCs w:val="22"/>
          <w:lang w:eastAsia="en-US"/>
        </w:rPr>
        <w:t xml:space="preserve">xisting stormwater </w:t>
      </w:r>
      <w:r w:rsidR="00976687" w:rsidRPr="00246DD6">
        <w:rPr>
          <w:rFonts w:ascii="Arial" w:eastAsiaTheme="minorHAnsi" w:hAnsi="Arial" w:cstheme="minorBidi"/>
          <w:sz w:val="24"/>
          <w:szCs w:val="22"/>
          <w:lang w:eastAsia="en-US"/>
        </w:rPr>
        <w:t xml:space="preserve">gullies </w:t>
      </w:r>
      <w:r w:rsidRPr="00246DD6">
        <w:rPr>
          <w:rFonts w:ascii="Arial" w:eastAsiaTheme="minorHAnsi" w:hAnsi="Arial" w:cstheme="minorBidi"/>
          <w:sz w:val="24"/>
          <w:szCs w:val="22"/>
          <w:lang w:eastAsia="en-US"/>
        </w:rPr>
        <w:t xml:space="preserve">could also be reconstructed to </w:t>
      </w:r>
      <w:r w:rsidR="00976687" w:rsidRPr="00246DD6">
        <w:rPr>
          <w:rFonts w:ascii="Arial" w:eastAsiaTheme="minorHAnsi" w:hAnsi="Arial" w:cstheme="minorBidi"/>
          <w:sz w:val="24"/>
          <w:szCs w:val="22"/>
          <w:lang w:eastAsia="en-US"/>
        </w:rPr>
        <w:t xml:space="preserve">reduce </w:t>
      </w:r>
      <w:r w:rsidRPr="00246DD6">
        <w:rPr>
          <w:rFonts w:ascii="Arial" w:eastAsiaTheme="minorHAnsi" w:hAnsi="Arial" w:cstheme="minorBidi"/>
          <w:sz w:val="24"/>
          <w:szCs w:val="22"/>
          <w:lang w:eastAsia="en-US"/>
        </w:rPr>
        <w:t>grate</w:t>
      </w:r>
      <w:r w:rsidR="00976687" w:rsidRPr="00246DD6">
        <w:rPr>
          <w:rFonts w:ascii="Arial" w:eastAsiaTheme="minorHAnsi" w:hAnsi="Arial" w:cstheme="minorBidi"/>
          <w:sz w:val="24"/>
          <w:szCs w:val="22"/>
          <w:lang w:eastAsia="en-US"/>
        </w:rPr>
        <w:t xml:space="preserve"> interaction with the bicycle lane</w:t>
      </w:r>
      <w:r w:rsidRPr="00246DD6">
        <w:rPr>
          <w:rFonts w:ascii="Arial" w:eastAsiaTheme="minorHAnsi" w:hAnsi="Arial" w:cstheme="minorBidi"/>
          <w:sz w:val="24"/>
          <w:szCs w:val="22"/>
          <w:lang w:eastAsia="en-US"/>
        </w:rPr>
        <w:t>.</w:t>
      </w:r>
      <w:bookmarkStart w:id="21" w:name="_Toc409506961"/>
    </w:p>
    <w:p w14:paraId="6BB449CC" w14:textId="77777777" w:rsidR="00246DD6" w:rsidRPr="00246DD6" w:rsidRDefault="00246DD6" w:rsidP="00246DD6">
      <w:pPr>
        <w:pStyle w:val="BodyText"/>
        <w:spacing w:before="0" w:after="0" w:line="320" w:lineRule="atLeast"/>
        <w:rPr>
          <w:rFonts w:ascii="Arial" w:eastAsiaTheme="minorHAnsi" w:hAnsi="Arial" w:cstheme="minorBidi"/>
          <w:sz w:val="24"/>
          <w:szCs w:val="22"/>
          <w:lang w:eastAsia="en-US"/>
        </w:rPr>
      </w:pPr>
    </w:p>
    <w:p w14:paraId="0C2151DD" w14:textId="74789A44" w:rsidR="00044738" w:rsidRPr="00C22493" w:rsidRDefault="004839DB" w:rsidP="00C22493">
      <w:pPr>
        <w:pStyle w:val="Heading1"/>
        <w:widowControl/>
        <w:spacing w:before="0" w:line="680" w:lineRule="exact"/>
        <w:ind w:left="720" w:hanging="720"/>
        <w:rPr>
          <w:rFonts w:ascii="Arial" w:eastAsiaTheme="majorEastAsia" w:hAnsi="Arial" w:cstheme="majorBidi"/>
          <w:bCs w:val="0"/>
          <w:color w:val="003E69"/>
          <w:kern w:val="0"/>
          <w:sz w:val="60"/>
          <w:szCs w:val="36"/>
          <w:lang w:eastAsia="en-US"/>
        </w:rPr>
      </w:pPr>
      <w:bookmarkStart w:id="22" w:name="_Toc171671933"/>
      <w:r w:rsidRPr="00C22493">
        <w:rPr>
          <w:rFonts w:ascii="Arial" w:eastAsiaTheme="majorEastAsia" w:hAnsi="Arial" w:cstheme="majorBidi"/>
          <w:bCs w:val="0"/>
          <w:color w:val="003E69"/>
          <w:kern w:val="0"/>
          <w:sz w:val="60"/>
          <w:szCs w:val="36"/>
          <w:lang w:eastAsia="en-US"/>
        </w:rPr>
        <w:t>5</w:t>
      </w:r>
      <w:r w:rsidR="005A19F9" w:rsidRPr="00C22493">
        <w:rPr>
          <w:rFonts w:ascii="Arial" w:eastAsiaTheme="majorEastAsia" w:hAnsi="Arial" w:cstheme="majorBidi"/>
          <w:bCs w:val="0"/>
          <w:color w:val="003E69"/>
          <w:kern w:val="0"/>
          <w:sz w:val="60"/>
          <w:szCs w:val="36"/>
          <w:lang w:eastAsia="en-US"/>
        </w:rPr>
        <w:t>.</w:t>
      </w:r>
      <w:r w:rsidR="00562F6A" w:rsidRPr="00C22493">
        <w:rPr>
          <w:rFonts w:ascii="Arial" w:eastAsiaTheme="majorEastAsia" w:hAnsi="Arial" w:cstheme="majorBidi"/>
          <w:bCs w:val="0"/>
          <w:color w:val="003E69"/>
          <w:kern w:val="0"/>
          <w:sz w:val="60"/>
          <w:szCs w:val="36"/>
          <w:lang w:eastAsia="en-US"/>
        </w:rPr>
        <w:t xml:space="preserve"> </w:t>
      </w:r>
      <w:r w:rsidR="00044738" w:rsidRPr="00C22493">
        <w:rPr>
          <w:rFonts w:ascii="Arial" w:eastAsiaTheme="majorEastAsia" w:hAnsi="Arial" w:cstheme="majorBidi"/>
          <w:bCs w:val="0"/>
          <w:color w:val="003E69"/>
          <w:kern w:val="0"/>
          <w:sz w:val="60"/>
          <w:szCs w:val="36"/>
          <w:lang w:eastAsia="en-US"/>
        </w:rPr>
        <w:t>Off-road requirements</w:t>
      </w:r>
      <w:bookmarkEnd w:id="21"/>
      <w:bookmarkEnd w:id="22"/>
    </w:p>
    <w:p w14:paraId="6349FA5D" w14:textId="189F0132" w:rsidR="006D57FD" w:rsidRPr="00C22493" w:rsidRDefault="004839DB" w:rsidP="00C22493">
      <w:pPr>
        <w:pStyle w:val="Heading2"/>
        <w:tabs>
          <w:tab w:val="left" w:pos="1134"/>
        </w:tabs>
        <w:spacing w:before="0" w:after="0" w:line="520" w:lineRule="atLeast"/>
        <w:ind w:left="1134" w:hanging="1134"/>
        <w:rPr>
          <w:rFonts w:ascii="Arial" w:eastAsiaTheme="majorEastAsia" w:hAnsi="Arial" w:cstheme="majorBidi"/>
          <w:bCs w:val="0"/>
          <w:iCs w:val="0"/>
          <w:color w:val="003E69"/>
          <w:sz w:val="44"/>
          <w:szCs w:val="32"/>
          <w:lang w:eastAsia="en-US"/>
        </w:rPr>
      </w:pPr>
      <w:bookmarkStart w:id="23" w:name="_Toc171671934"/>
      <w:r w:rsidRPr="00C22493">
        <w:rPr>
          <w:rFonts w:ascii="Arial" w:eastAsiaTheme="majorEastAsia" w:hAnsi="Arial" w:cstheme="majorBidi"/>
          <w:bCs w:val="0"/>
          <w:iCs w:val="0"/>
          <w:color w:val="003E69"/>
          <w:sz w:val="44"/>
          <w:szCs w:val="32"/>
          <w:lang w:eastAsia="en-US"/>
        </w:rPr>
        <w:t>5</w:t>
      </w:r>
      <w:r w:rsidR="006D57FD" w:rsidRPr="00C22493">
        <w:rPr>
          <w:rFonts w:ascii="Arial" w:eastAsiaTheme="majorEastAsia" w:hAnsi="Arial" w:cstheme="majorBidi"/>
          <w:bCs w:val="0"/>
          <w:iCs w:val="0"/>
          <w:color w:val="003E69"/>
          <w:sz w:val="44"/>
          <w:szCs w:val="32"/>
          <w:lang w:eastAsia="en-US"/>
        </w:rPr>
        <w:t xml:space="preserve">.1 </w:t>
      </w:r>
      <w:r w:rsidR="00C22493">
        <w:rPr>
          <w:rFonts w:ascii="Arial" w:eastAsiaTheme="majorEastAsia" w:hAnsi="Arial" w:cstheme="majorBidi"/>
          <w:bCs w:val="0"/>
          <w:iCs w:val="0"/>
          <w:color w:val="003E69"/>
          <w:sz w:val="44"/>
          <w:szCs w:val="32"/>
          <w:lang w:eastAsia="en-US"/>
        </w:rPr>
        <w:tab/>
      </w:r>
      <w:r w:rsidR="003961D9" w:rsidRPr="00C22493">
        <w:rPr>
          <w:rFonts w:ascii="Arial" w:eastAsiaTheme="majorEastAsia" w:hAnsi="Arial" w:cstheme="majorBidi"/>
          <w:bCs w:val="0"/>
          <w:iCs w:val="0"/>
          <w:color w:val="003E69"/>
          <w:sz w:val="44"/>
          <w:szCs w:val="32"/>
          <w:lang w:eastAsia="en-US"/>
        </w:rPr>
        <w:t>Land use and path provision</w:t>
      </w:r>
      <w:r w:rsidR="0010312B" w:rsidRPr="00C22493">
        <w:rPr>
          <w:rFonts w:ascii="Arial" w:eastAsiaTheme="majorEastAsia" w:hAnsi="Arial" w:cstheme="majorBidi"/>
          <w:bCs w:val="0"/>
          <w:iCs w:val="0"/>
          <w:color w:val="003E69"/>
          <w:sz w:val="44"/>
          <w:szCs w:val="32"/>
          <w:lang w:eastAsia="en-US"/>
        </w:rPr>
        <w:t xml:space="preserve"> for walking</w:t>
      </w:r>
      <w:bookmarkEnd w:id="23"/>
    </w:p>
    <w:p w14:paraId="0C7A4DAD" w14:textId="4ADF447D" w:rsidR="006D57FD" w:rsidRPr="00246DD6" w:rsidRDefault="006D57FD" w:rsidP="00246DD6">
      <w:pPr>
        <w:pStyle w:val="BodyText"/>
        <w:spacing w:before="0" w:after="0" w:line="320" w:lineRule="atLeast"/>
        <w:rPr>
          <w:rFonts w:ascii="Arial" w:eastAsiaTheme="minorHAnsi" w:hAnsi="Arial" w:cstheme="minorBidi"/>
          <w:sz w:val="24"/>
          <w:szCs w:val="22"/>
          <w:lang w:eastAsia="en-US"/>
        </w:rPr>
      </w:pPr>
      <w:r w:rsidRPr="00246DD6">
        <w:rPr>
          <w:rFonts w:ascii="Arial" w:eastAsiaTheme="minorHAnsi" w:hAnsi="Arial" w:cstheme="minorBidi"/>
          <w:sz w:val="24"/>
          <w:szCs w:val="22"/>
          <w:lang w:eastAsia="en-US"/>
        </w:rPr>
        <w:t>If you</w:t>
      </w:r>
      <w:r w:rsidR="00FB5B21" w:rsidRPr="00246DD6">
        <w:rPr>
          <w:rFonts w:ascii="Arial" w:eastAsiaTheme="minorHAnsi" w:hAnsi="Arial" w:cstheme="minorBidi"/>
          <w:sz w:val="24"/>
          <w:szCs w:val="22"/>
          <w:lang w:eastAsia="en-US"/>
        </w:rPr>
        <w:t>r project is</w:t>
      </w:r>
      <w:r w:rsidRPr="00246DD6">
        <w:rPr>
          <w:rFonts w:ascii="Arial" w:eastAsiaTheme="minorHAnsi" w:hAnsi="Arial" w:cstheme="minorBidi"/>
          <w:sz w:val="24"/>
          <w:szCs w:val="22"/>
          <w:lang w:eastAsia="en-US"/>
        </w:rPr>
        <w:t xml:space="preserve"> providing a path/s to fulfill a WNP only, refer to Table </w:t>
      </w:r>
      <w:r w:rsidR="0016191D">
        <w:rPr>
          <w:rFonts w:ascii="Arial" w:eastAsiaTheme="minorHAnsi" w:hAnsi="Arial" w:cstheme="minorBidi"/>
          <w:sz w:val="24"/>
          <w:szCs w:val="22"/>
          <w:lang w:eastAsia="en-US"/>
        </w:rPr>
        <w:t>2</w:t>
      </w:r>
      <w:r w:rsidRPr="00246DD6">
        <w:rPr>
          <w:rFonts w:ascii="Arial" w:eastAsiaTheme="minorHAnsi" w:hAnsi="Arial" w:cstheme="minorBidi"/>
          <w:sz w:val="24"/>
          <w:szCs w:val="22"/>
          <w:lang w:eastAsia="en-US"/>
        </w:rPr>
        <w:t xml:space="preserve">. </w:t>
      </w:r>
    </w:p>
    <w:p w14:paraId="1BBA74C5" w14:textId="77777777" w:rsidR="00272814" w:rsidRPr="005B4281" w:rsidRDefault="00272814" w:rsidP="00272814">
      <w:pPr>
        <w:autoSpaceDE w:val="0"/>
        <w:autoSpaceDN w:val="0"/>
        <w:adjustRightInd w:val="0"/>
        <w:rPr>
          <w:b/>
          <w:bCs/>
        </w:rPr>
      </w:pPr>
    </w:p>
    <w:p w14:paraId="52BECAA2" w14:textId="1FD44547" w:rsidR="004E51AB" w:rsidRDefault="004E51AB" w:rsidP="004E51AB">
      <w:pPr>
        <w:autoSpaceDE w:val="0"/>
        <w:autoSpaceDN w:val="0"/>
        <w:adjustRightInd w:val="0"/>
        <w:rPr>
          <w:sz w:val="24"/>
          <w:vertAlign w:val="superscript"/>
        </w:rPr>
      </w:pPr>
      <w:r w:rsidRPr="00246DD6">
        <w:rPr>
          <w:b/>
          <w:bCs/>
          <w:i/>
          <w:iCs/>
          <w:sz w:val="24"/>
        </w:rPr>
        <w:t>Table 2: Land use and recommended footpath provision for walking</w:t>
      </w:r>
      <w:r w:rsidR="00A560C6">
        <w:rPr>
          <w:b/>
          <w:bCs/>
          <w:i/>
          <w:iCs/>
          <w:sz w:val="24"/>
        </w:rPr>
        <w:t xml:space="preserve"> </w:t>
      </w:r>
      <w:r w:rsidRPr="00246DD6">
        <w:rPr>
          <w:sz w:val="24"/>
          <w:vertAlign w:val="superscript"/>
        </w:rPr>
        <w:t>Note 3</w:t>
      </w:r>
    </w:p>
    <w:tbl>
      <w:tblPr>
        <w:tblStyle w:val="NavyTable"/>
        <w:tblW w:w="9673" w:type="dxa"/>
        <w:tblLook w:val="0620" w:firstRow="1" w:lastRow="0" w:firstColumn="0" w:lastColumn="0" w:noHBand="1" w:noVBand="1"/>
      </w:tblPr>
      <w:tblGrid>
        <w:gridCol w:w="2593"/>
        <w:gridCol w:w="1694"/>
        <w:gridCol w:w="1701"/>
        <w:gridCol w:w="1842"/>
        <w:gridCol w:w="1843"/>
      </w:tblGrid>
      <w:tr w:rsidR="0016191D" w:rsidRPr="00246DD6" w14:paraId="3C56D39B" w14:textId="27EC9D5A" w:rsidTr="00BA7E94">
        <w:trPr>
          <w:cnfStyle w:val="100000000000" w:firstRow="1" w:lastRow="0" w:firstColumn="0" w:lastColumn="0" w:oddVBand="0" w:evenVBand="0" w:oddHBand="0" w:evenHBand="0" w:firstRowFirstColumn="0" w:firstRowLastColumn="0" w:lastRowFirstColumn="0" w:lastRowLastColumn="0"/>
          <w:trHeight w:val="201"/>
        </w:trPr>
        <w:tc>
          <w:tcPr>
            <w:tcW w:w="2593" w:type="dxa"/>
          </w:tcPr>
          <w:p w14:paraId="34A58D21" w14:textId="77777777" w:rsidR="0016191D" w:rsidRPr="00246DD6" w:rsidRDefault="0016191D" w:rsidP="0016191D">
            <w:pPr>
              <w:autoSpaceDE w:val="0"/>
              <w:autoSpaceDN w:val="0"/>
              <w:adjustRightInd w:val="0"/>
              <w:spacing w:before="60" w:after="60"/>
              <w:rPr>
                <w:b/>
                <w:sz w:val="24"/>
                <w:szCs w:val="18"/>
                <w:lang w:val="en-US"/>
              </w:rPr>
            </w:pPr>
            <w:r w:rsidRPr="00246DD6">
              <w:rPr>
                <w:b/>
                <w:sz w:val="24"/>
                <w:szCs w:val="18"/>
                <w:lang w:val="en-US"/>
              </w:rPr>
              <w:t>Land use</w:t>
            </w:r>
          </w:p>
          <w:p w14:paraId="2BA56EF5" w14:textId="77777777" w:rsidR="0016191D" w:rsidRPr="00246DD6" w:rsidRDefault="0016191D" w:rsidP="0016191D">
            <w:pPr>
              <w:autoSpaceDE w:val="0"/>
              <w:autoSpaceDN w:val="0"/>
              <w:adjustRightInd w:val="0"/>
              <w:spacing w:before="60" w:after="60"/>
              <w:rPr>
                <w:b/>
                <w:bCs/>
                <w:sz w:val="24"/>
                <w:szCs w:val="18"/>
                <w:lang w:val="en-US"/>
              </w:rPr>
            </w:pPr>
          </w:p>
        </w:tc>
        <w:tc>
          <w:tcPr>
            <w:tcW w:w="1694" w:type="dxa"/>
          </w:tcPr>
          <w:p w14:paraId="049E898B" w14:textId="1C9EB5DD" w:rsidR="0016191D" w:rsidRPr="00246DD6" w:rsidRDefault="0016191D" w:rsidP="0016191D">
            <w:pPr>
              <w:autoSpaceDE w:val="0"/>
              <w:autoSpaceDN w:val="0"/>
              <w:adjustRightInd w:val="0"/>
              <w:spacing w:before="60" w:after="60"/>
              <w:jc w:val="center"/>
              <w:rPr>
                <w:b/>
                <w:bCs/>
                <w:sz w:val="24"/>
                <w:szCs w:val="18"/>
                <w:lang w:val="en-US"/>
              </w:rPr>
            </w:pPr>
            <w:r>
              <w:rPr>
                <w:b/>
                <w:bCs/>
                <w:sz w:val="24"/>
                <w:szCs w:val="18"/>
                <w:lang w:val="en-US"/>
              </w:rPr>
              <w:t xml:space="preserve">New roads – </w:t>
            </w:r>
            <w:r w:rsidRPr="00246DD6">
              <w:rPr>
                <w:b/>
                <w:bCs/>
                <w:sz w:val="24"/>
                <w:szCs w:val="18"/>
                <w:lang w:val="en-US"/>
              </w:rPr>
              <w:t>Preferred</w:t>
            </w:r>
            <w:r>
              <w:rPr>
                <w:b/>
                <w:bCs/>
                <w:sz w:val="24"/>
                <w:szCs w:val="18"/>
                <w:lang w:val="en-US"/>
              </w:rPr>
              <w:t xml:space="preserve"> </w:t>
            </w:r>
          </w:p>
        </w:tc>
        <w:tc>
          <w:tcPr>
            <w:tcW w:w="1701" w:type="dxa"/>
          </w:tcPr>
          <w:p w14:paraId="510F597C" w14:textId="0FB39B9B" w:rsidR="0016191D" w:rsidRPr="00246DD6" w:rsidRDefault="0016191D" w:rsidP="0016191D">
            <w:pPr>
              <w:autoSpaceDE w:val="0"/>
              <w:autoSpaceDN w:val="0"/>
              <w:adjustRightInd w:val="0"/>
              <w:spacing w:before="60" w:after="60"/>
              <w:jc w:val="center"/>
              <w:rPr>
                <w:b/>
                <w:bCs/>
                <w:sz w:val="24"/>
                <w:szCs w:val="18"/>
                <w:lang w:val="en-US"/>
              </w:rPr>
            </w:pPr>
            <w:r>
              <w:rPr>
                <w:b/>
                <w:bCs/>
                <w:sz w:val="24"/>
                <w:szCs w:val="18"/>
                <w:lang w:val="en-US"/>
              </w:rPr>
              <w:t xml:space="preserve">New roads – </w:t>
            </w:r>
            <w:r w:rsidRPr="00246DD6">
              <w:rPr>
                <w:b/>
                <w:bCs/>
                <w:sz w:val="24"/>
                <w:szCs w:val="18"/>
                <w:lang w:val="en-US"/>
              </w:rPr>
              <w:t>Minimum</w:t>
            </w:r>
            <w:r>
              <w:rPr>
                <w:b/>
                <w:bCs/>
                <w:sz w:val="24"/>
                <w:szCs w:val="18"/>
                <w:lang w:val="en-US"/>
              </w:rPr>
              <w:t xml:space="preserve"> </w:t>
            </w:r>
          </w:p>
        </w:tc>
        <w:tc>
          <w:tcPr>
            <w:tcW w:w="1842" w:type="dxa"/>
          </w:tcPr>
          <w:p w14:paraId="59B0A810" w14:textId="0903C23E" w:rsidR="0016191D" w:rsidRDefault="0016191D" w:rsidP="0016191D">
            <w:pPr>
              <w:autoSpaceDE w:val="0"/>
              <w:autoSpaceDN w:val="0"/>
              <w:adjustRightInd w:val="0"/>
              <w:spacing w:before="60" w:after="60"/>
              <w:jc w:val="center"/>
              <w:rPr>
                <w:b/>
                <w:bCs/>
                <w:sz w:val="24"/>
                <w:szCs w:val="18"/>
                <w:lang w:val="en-US"/>
              </w:rPr>
            </w:pPr>
            <w:r>
              <w:rPr>
                <w:b/>
                <w:bCs/>
                <w:sz w:val="24"/>
                <w:szCs w:val="18"/>
                <w:lang w:val="en-US"/>
              </w:rPr>
              <w:t xml:space="preserve">Existing roads – </w:t>
            </w:r>
            <w:r w:rsidRPr="00246DD6">
              <w:rPr>
                <w:b/>
                <w:bCs/>
                <w:sz w:val="24"/>
                <w:szCs w:val="18"/>
                <w:lang w:val="en-US"/>
              </w:rPr>
              <w:t>Preferred</w:t>
            </w:r>
            <w:r>
              <w:rPr>
                <w:b/>
                <w:bCs/>
                <w:sz w:val="24"/>
                <w:szCs w:val="18"/>
                <w:lang w:val="en-US"/>
              </w:rPr>
              <w:t xml:space="preserve"> </w:t>
            </w:r>
          </w:p>
        </w:tc>
        <w:tc>
          <w:tcPr>
            <w:tcW w:w="1843" w:type="dxa"/>
          </w:tcPr>
          <w:p w14:paraId="78FE8D41" w14:textId="32FAB960" w:rsidR="0016191D" w:rsidRDefault="0016191D" w:rsidP="00BA7E94">
            <w:pPr>
              <w:autoSpaceDE w:val="0"/>
              <w:autoSpaceDN w:val="0"/>
              <w:adjustRightInd w:val="0"/>
              <w:spacing w:before="60" w:after="60"/>
              <w:jc w:val="center"/>
              <w:rPr>
                <w:b/>
                <w:bCs/>
                <w:sz w:val="24"/>
                <w:szCs w:val="18"/>
                <w:lang w:val="en-US"/>
              </w:rPr>
            </w:pPr>
            <w:r>
              <w:rPr>
                <w:b/>
                <w:bCs/>
                <w:sz w:val="24"/>
                <w:szCs w:val="18"/>
                <w:lang w:val="en-US"/>
              </w:rPr>
              <w:t xml:space="preserve">Existing roads – </w:t>
            </w:r>
            <w:r w:rsidRPr="00246DD6">
              <w:rPr>
                <w:b/>
                <w:bCs/>
                <w:sz w:val="24"/>
                <w:szCs w:val="18"/>
                <w:lang w:val="en-US"/>
              </w:rPr>
              <w:t>Minimu</w:t>
            </w:r>
            <w:r>
              <w:rPr>
                <w:b/>
                <w:bCs/>
                <w:sz w:val="24"/>
                <w:szCs w:val="18"/>
                <w:lang w:val="en-US"/>
              </w:rPr>
              <w:t>m</w:t>
            </w:r>
          </w:p>
        </w:tc>
      </w:tr>
      <w:tr w:rsidR="0016191D" w:rsidRPr="00246DD6" w14:paraId="112C7955" w14:textId="022248E4" w:rsidTr="00BA7E94">
        <w:tc>
          <w:tcPr>
            <w:tcW w:w="2593" w:type="dxa"/>
          </w:tcPr>
          <w:p w14:paraId="6A00C466" w14:textId="77777777" w:rsidR="0016191D" w:rsidRPr="00246DD6" w:rsidRDefault="0016191D" w:rsidP="0016191D">
            <w:pPr>
              <w:autoSpaceDE w:val="0"/>
              <w:autoSpaceDN w:val="0"/>
              <w:adjustRightInd w:val="0"/>
              <w:spacing w:before="60" w:after="60"/>
              <w:rPr>
                <w:b/>
                <w:bCs/>
                <w:sz w:val="24"/>
                <w:szCs w:val="18"/>
                <w:lang w:val="en-US"/>
              </w:rPr>
            </w:pPr>
            <w:r w:rsidRPr="00246DD6">
              <w:rPr>
                <w:sz w:val="24"/>
                <w:szCs w:val="18"/>
                <w:lang w:val="en-US"/>
              </w:rPr>
              <w:t>Commercial and industrial</w:t>
            </w:r>
          </w:p>
        </w:tc>
        <w:tc>
          <w:tcPr>
            <w:tcW w:w="1694" w:type="dxa"/>
          </w:tcPr>
          <w:p w14:paraId="02958A40" w14:textId="77777777" w:rsidR="0016191D" w:rsidRPr="00246DD6" w:rsidRDefault="0016191D" w:rsidP="0016191D">
            <w:pPr>
              <w:autoSpaceDE w:val="0"/>
              <w:autoSpaceDN w:val="0"/>
              <w:adjustRightInd w:val="0"/>
              <w:spacing w:before="60" w:after="60"/>
              <w:jc w:val="center"/>
              <w:rPr>
                <w:sz w:val="24"/>
                <w:szCs w:val="18"/>
                <w:lang w:val="en-US"/>
              </w:rPr>
            </w:pPr>
            <w:r w:rsidRPr="00246DD6">
              <w:rPr>
                <w:sz w:val="24"/>
                <w:szCs w:val="18"/>
                <w:lang w:val="en-US"/>
              </w:rPr>
              <w:t>Both sides</w:t>
            </w:r>
          </w:p>
        </w:tc>
        <w:tc>
          <w:tcPr>
            <w:tcW w:w="1701" w:type="dxa"/>
          </w:tcPr>
          <w:p w14:paraId="3A7B728B" w14:textId="0AE42A06" w:rsidR="0016191D" w:rsidRPr="00246DD6" w:rsidRDefault="0016191D" w:rsidP="0016191D">
            <w:pPr>
              <w:autoSpaceDE w:val="0"/>
              <w:autoSpaceDN w:val="0"/>
              <w:adjustRightInd w:val="0"/>
              <w:spacing w:before="60" w:after="60"/>
              <w:jc w:val="center"/>
              <w:rPr>
                <w:sz w:val="24"/>
                <w:szCs w:val="18"/>
                <w:lang w:val="en-US"/>
              </w:rPr>
            </w:pPr>
            <w:r w:rsidRPr="00246DD6">
              <w:rPr>
                <w:sz w:val="24"/>
                <w:szCs w:val="18"/>
                <w:lang w:val="en-US"/>
              </w:rPr>
              <w:t>Both sides</w:t>
            </w:r>
          </w:p>
        </w:tc>
        <w:tc>
          <w:tcPr>
            <w:tcW w:w="1842" w:type="dxa"/>
          </w:tcPr>
          <w:p w14:paraId="0CAB440A" w14:textId="703F6B69" w:rsidR="0016191D" w:rsidRPr="00246DD6" w:rsidRDefault="0016191D" w:rsidP="0016191D">
            <w:pPr>
              <w:autoSpaceDE w:val="0"/>
              <w:autoSpaceDN w:val="0"/>
              <w:adjustRightInd w:val="0"/>
              <w:spacing w:before="60" w:after="60"/>
              <w:jc w:val="center"/>
              <w:rPr>
                <w:sz w:val="24"/>
                <w:szCs w:val="18"/>
                <w:lang w:val="en-US"/>
              </w:rPr>
            </w:pPr>
            <w:r w:rsidRPr="00246DD6">
              <w:rPr>
                <w:sz w:val="24"/>
                <w:szCs w:val="18"/>
                <w:lang w:val="en-US"/>
              </w:rPr>
              <w:t>Both sides</w:t>
            </w:r>
          </w:p>
        </w:tc>
        <w:tc>
          <w:tcPr>
            <w:tcW w:w="1843" w:type="dxa"/>
          </w:tcPr>
          <w:p w14:paraId="222AF83D" w14:textId="7C714940" w:rsidR="0016191D" w:rsidRPr="00246DD6" w:rsidRDefault="0016191D" w:rsidP="0016191D">
            <w:pPr>
              <w:autoSpaceDE w:val="0"/>
              <w:autoSpaceDN w:val="0"/>
              <w:adjustRightInd w:val="0"/>
              <w:spacing w:before="60" w:after="60"/>
              <w:jc w:val="center"/>
              <w:rPr>
                <w:sz w:val="24"/>
                <w:szCs w:val="18"/>
                <w:lang w:val="en-US"/>
              </w:rPr>
            </w:pPr>
            <w:r w:rsidRPr="00246DD6">
              <w:rPr>
                <w:sz w:val="24"/>
                <w:szCs w:val="18"/>
                <w:lang w:val="en-US"/>
              </w:rPr>
              <w:t>Both sides</w:t>
            </w:r>
          </w:p>
        </w:tc>
      </w:tr>
      <w:tr w:rsidR="0016191D" w:rsidRPr="00246DD6" w14:paraId="225A8D9B" w14:textId="152A9D65" w:rsidTr="00BA7E94">
        <w:tc>
          <w:tcPr>
            <w:tcW w:w="2593" w:type="dxa"/>
          </w:tcPr>
          <w:p w14:paraId="723770E4" w14:textId="77777777" w:rsidR="0016191D" w:rsidRPr="00246DD6" w:rsidRDefault="0016191D" w:rsidP="0016191D">
            <w:pPr>
              <w:autoSpaceDE w:val="0"/>
              <w:autoSpaceDN w:val="0"/>
              <w:adjustRightInd w:val="0"/>
              <w:spacing w:before="60" w:after="60"/>
              <w:rPr>
                <w:b/>
                <w:bCs/>
                <w:sz w:val="24"/>
                <w:szCs w:val="18"/>
                <w:lang w:val="en-US"/>
              </w:rPr>
            </w:pPr>
            <w:r w:rsidRPr="00246DD6">
              <w:rPr>
                <w:sz w:val="24"/>
                <w:szCs w:val="18"/>
                <w:lang w:val="en-US"/>
              </w:rPr>
              <w:t>Residential (on arterial roads)</w:t>
            </w:r>
          </w:p>
        </w:tc>
        <w:tc>
          <w:tcPr>
            <w:tcW w:w="1694" w:type="dxa"/>
          </w:tcPr>
          <w:p w14:paraId="50E49664" w14:textId="43C31A4E" w:rsidR="0016191D" w:rsidRPr="00246DD6" w:rsidRDefault="0016191D" w:rsidP="0016191D">
            <w:pPr>
              <w:autoSpaceDE w:val="0"/>
              <w:autoSpaceDN w:val="0"/>
              <w:adjustRightInd w:val="0"/>
              <w:spacing w:before="60" w:after="60"/>
              <w:jc w:val="center"/>
              <w:rPr>
                <w:b/>
                <w:bCs/>
                <w:sz w:val="24"/>
                <w:szCs w:val="18"/>
                <w:lang w:val="en-US"/>
              </w:rPr>
            </w:pPr>
            <w:r w:rsidRPr="00246DD6">
              <w:rPr>
                <w:sz w:val="24"/>
                <w:szCs w:val="18"/>
                <w:lang w:val="en-US"/>
              </w:rPr>
              <w:t>Both sides</w:t>
            </w:r>
          </w:p>
        </w:tc>
        <w:tc>
          <w:tcPr>
            <w:tcW w:w="1701" w:type="dxa"/>
          </w:tcPr>
          <w:p w14:paraId="53F2D1D0" w14:textId="6E2CD0CA" w:rsidR="0016191D" w:rsidRPr="00246DD6" w:rsidRDefault="0016191D" w:rsidP="0016191D">
            <w:pPr>
              <w:autoSpaceDE w:val="0"/>
              <w:autoSpaceDN w:val="0"/>
              <w:adjustRightInd w:val="0"/>
              <w:spacing w:before="60" w:after="60"/>
              <w:jc w:val="center"/>
              <w:rPr>
                <w:b/>
                <w:bCs/>
                <w:sz w:val="24"/>
                <w:szCs w:val="18"/>
                <w:lang w:val="en-US"/>
              </w:rPr>
            </w:pPr>
            <w:r w:rsidRPr="00246DD6">
              <w:rPr>
                <w:sz w:val="24"/>
                <w:szCs w:val="18"/>
                <w:lang w:val="en-US"/>
              </w:rPr>
              <w:t>Both sides</w:t>
            </w:r>
          </w:p>
        </w:tc>
        <w:tc>
          <w:tcPr>
            <w:tcW w:w="1842" w:type="dxa"/>
          </w:tcPr>
          <w:p w14:paraId="33EB171D" w14:textId="4C087F66" w:rsidR="0016191D" w:rsidRPr="00246DD6" w:rsidRDefault="0016191D" w:rsidP="0016191D">
            <w:pPr>
              <w:autoSpaceDE w:val="0"/>
              <w:autoSpaceDN w:val="0"/>
              <w:adjustRightInd w:val="0"/>
              <w:spacing w:before="60" w:after="60"/>
              <w:jc w:val="center"/>
              <w:rPr>
                <w:sz w:val="24"/>
                <w:szCs w:val="18"/>
                <w:lang w:val="en-US"/>
              </w:rPr>
            </w:pPr>
            <w:r w:rsidRPr="00246DD6">
              <w:rPr>
                <w:sz w:val="24"/>
                <w:szCs w:val="18"/>
                <w:lang w:val="en-US"/>
              </w:rPr>
              <w:t>Both sides</w:t>
            </w:r>
          </w:p>
        </w:tc>
        <w:tc>
          <w:tcPr>
            <w:tcW w:w="1843" w:type="dxa"/>
          </w:tcPr>
          <w:p w14:paraId="796FF0D3" w14:textId="21140959" w:rsidR="0016191D" w:rsidRPr="00246DD6" w:rsidRDefault="0016191D" w:rsidP="0016191D">
            <w:pPr>
              <w:autoSpaceDE w:val="0"/>
              <w:autoSpaceDN w:val="0"/>
              <w:adjustRightInd w:val="0"/>
              <w:spacing w:before="60" w:after="60"/>
              <w:jc w:val="center"/>
              <w:rPr>
                <w:sz w:val="24"/>
                <w:szCs w:val="18"/>
                <w:lang w:val="en-US"/>
              </w:rPr>
            </w:pPr>
            <w:r w:rsidRPr="00246DD6">
              <w:rPr>
                <w:sz w:val="24"/>
                <w:szCs w:val="18"/>
                <w:lang w:val="en-US"/>
              </w:rPr>
              <w:t>Both sides</w:t>
            </w:r>
          </w:p>
        </w:tc>
      </w:tr>
      <w:tr w:rsidR="0016191D" w:rsidRPr="00246DD6" w14:paraId="38B09908" w14:textId="07997393" w:rsidTr="00BA7E94">
        <w:tc>
          <w:tcPr>
            <w:tcW w:w="2593" w:type="dxa"/>
          </w:tcPr>
          <w:p w14:paraId="06F739D2" w14:textId="77777777" w:rsidR="0016191D" w:rsidRPr="00246DD6" w:rsidRDefault="0016191D" w:rsidP="0016191D">
            <w:pPr>
              <w:autoSpaceDE w:val="0"/>
              <w:autoSpaceDN w:val="0"/>
              <w:adjustRightInd w:val="0"/>
              <w:spacing w:before="60" w:after="60"/>
              <w:rPr>
                <w:b/>
                <w:bCs/>
                <w:sz w:val="24"/>
                <w:szCs w:val="18"/>
                <w:lang w:val="en-US"/>
              </w:rPr>
            </w:pPr>
            <w:r w:rsidRPr="00246DD6">
              <w:rPr>
                <w:sz w:val="24"/>
                <w:szCs w:val="18"/>
                <w:lang w:val="en-US"/>
              </w:rPr>
              <w:t>Residential (on collector roads)</w:t>
            </w:r>
          </w:p>
        </w:tc>
        <w:tc>
          <w:tcPr>
            <w:tcW w:w="1694" w:type="dxa"/>
          </w:tcPr>
          <w:p w14:paraId="7D23976E" w14:textId="5580A83D" w:rsidR="0016191D" w:rsidRPr="00246DD6" w:rsidRDefault="0016191D" w:rsidP="0016191D">
            <w:pPr>
              <w:autoSpaceDE w:val="0"/>
              <w:autoSpaceDN w:val="0"/>
              <w:adjustRightInd w:val="0"/>
              <w:spacing w:before="60" w:after="60"/>
              <w:jc w:val="center"/>
              <w:rPr>
                <w:b/>
                <w:bCs/>
                <w:sz w:val="24"/>
                <w:szCs w:val="18"/>
                <w:lang w:val="en-US"/>
              </w:rPr>
            </w:pPr>
            <w:r w:rsidRPr="00246DD6">
              <w:rPr>
                <w:sz w:val="24"/>
                <w:szCs w:val="18"/>
                <w:lang w:val="en-US"/>
              </w:rPr>
              <w:t>Both sides</w:t>
            </w:r>
          </w:p>
        </w:tc>
        <w:tc>
          <w:tcPr>
            <w:tcW w:w="1701" w:type="dxa"/>
          </w:tcPr>
          <w:p w14:paraId="5571DDD7" w14:textId="4852C075" w:rsidR="0016191D" w:rsidRPr="00246DD6" w:rsidRDefault="0016191D" w:rsidP="0016191D">
            <w:pPr>
              <w:autoSpaceDE w:val="0"/>
              <w:autoSpaceDN w:val="0"/>
              <w:adjustRightInd w:val="0"/>
              <w:spacing w:before="60" w:after="60"/>
              <w:jc w:val="center"/>
              <w:rPr>
                <w:b/>
                <w:bCs/>
                <w:sz w:val="24"/>
                <w:szCs w:val="18"/>
                <w:lang w:val="en-US"/>
              </w:rPr>
            </w:pPr>
            <w:r w:rsidRPr="00246DD6">
              <w:rPr>
                <w:sz w:val="24"/>
                <w:szCs w:val="18"/>
                <w:lang w:val="en-US"/>
              </w:rPr>
              <w:t>Both sides</w:t>
            </w:r>
          </w:p>
        </w:tc>
        <w:tc>
          <w:tcPr>
            <w:tcW w:w="1842" w:type="dxa"/>
          </w:tcPr>
          <w:p w14:paraId="07DC358F" w14:textId="7D0C4764" w:rsidR="0016191D" w:rsidRPr="00246DD6" w:rsidRDefault="0016191D" w:rsidP="0016191D">
            <w:pPr>
              <w:autoSpaceDE w:val="0"/>
              <w:autoSpaceDN w:val="0"/>
              <w:adjustRightInd w:val="0"/>
              <w:spacing w:before="60" w:after="60"/>
              <w:jc w:val="center"/>
              <w:rPr>
                <w:sz w:val="24"/>
                <w:szCs w:val="18"/>
                <w:lang w:val="en-US"/>
              </w:rPr>
            </w:pPr>
            <w:r w:rsidRPr="00246DD6">
              <w:rPr>
                <w:sz w:val="24"/>
                <w:szCs w:val="18"/>
                <w:lang w:val="en-US"/>
              </w:rPr>
              <w:t>Both sides</w:t>
            </w:r>
          </w:p>
        </w:tc>
        <w:tc>
          <w:tcPr>
            <w:tcW w:w="1843" w:type="dxa"/>
          </w:tcPr>
          <w:p w14:paraId="278742D4" w14:textId="18B760CB" w:rsidR="0016191D" w:rsidRPr="00246DD6" w:rsidRDefault="0016191D" w:rsidP="0016191D">
            <w:pPr>
              <w:autoSpaceDE w:val="0"/>
              <w:autoSpaceDN w:val="0"/>
              <w:adjustRightInd w:val="0"/>
              <w:spacing w:before="60" w:after="60"/>
              <w:jc w:val="center"/>
              <w:rPr>
                <w:sz w:val="24"/>
                <w:szCs w:val="18"/>
                <w:lang w:val="en-US"/>
              </w:rPr>
            </w:pPr>
            <w:r w:rsidRPr="00246DD6">
              <w:rPr>
                <w:sz w:val="24"/>
                <w:szCs w:val="18"/>
                <w:lang w:val="en-US"/>
              </w:rPr>
              <w:t>Both sides</w:t>
            </w:r>
          </w:p>
        </w:tc>
      </w:tr>
      <w:tr w:rsidR="0016191D" w:rsidRPr="00246DD6" w14:paraId="5740C17B" w14:textId="00A7B71A" w:rsidTr="00BA7E94">
        <w:trPr>
          <w:trHeight w:val="306"/>
        </w:trPr>
        <w:tc>
          <w:tcPr>
            <w:tcW w:w="2593" w:type="dxa"/>
          </w:tcPr>
          <w:p w14:paraId="69EB8785" w14:textId="77777777" w:rsidR="0016191D" w:rsidRPr="00246DD6" w:rsidRDefault="0016191D" w:rsidP="0016191D">
            <w:pPr>
              <w:autoSpaceDE w:val="0"/>
              <w:autoSpaceDN w:val="0"/>
              <w:adjustRightInd w:val="0"/>
              <w:spacing w:before="60" w:after="60"/>
              <w:rPr>
                <w:b/>
                <w:bCs/>
                <w:sz w:val="24"/>
                <w:szCs w:val="18"/>
                <w:lang w:val="en-US"/>
              </w:rPr>
            </w:pPr>
            <w:r w:rsidRPr="00246DD6">
              <w:rPr>
                <w:sz w:val="24"/>
                <w:szCs w:val="18"/>
                <w:lang w:val="en-US"/>
              </w:rPr>
              <w:t>Residential (on local streets)</w:t>
            </w:r>
          </w:p>
        </w:tc>
        <w:tc>
          <w:tcPr>
            <w:tcW w:w="1694" w:type="dxa"/>
          </w:tcPr>
          <w:p w14:paraId="7269B4EA" w14:textId="15EA385B" w:rsidR="0016191D" w:rsidRPr="00246DD6" w:rsidRDefault="0016191D" w:rsidP="0016191D">
            <w:pPr>
              <w:autoSpaceDE w:val="0"/>
              <w:autoSpaceDN w:val="0"/>
              <w:adjustRightInd w:val="0"/>
              <w:spacing w:before="60" w:after="60"/>
              <w:jc w:val="center"/>
              <w:rPr>
                <w:b/>
                <w:bCs/>
                <w:sz w:val="24"/>
                <w:szCs w:val="18"/>
                <w:lang w:val="en-US"/>
              </w:rPr>
            </w:pPr>
            <w:r w:rsidRPr="00246DD6">
              <w:rPr>
                <w:sz w:val="24"/>
                <w:szCs w:val="18"/>
                <w:lang w:val="en-US"/>
              </w:rPr>
              <w:t>Both sides</w:t>
            </w:r>
          </w:p>
        </w:tc>
        <w:tc>
          <w:tcPr>
            <w:tcW w:w="1701" w:type="dxa"/>
          </w:tcPr>
          <w:p w14:paraId="0BBADB53" w14:textId="29AE11B6" w:rsidR="0016191D" w:rsidRPr="00246DD6" w:rsidRDefault="0016191D" w:rsidP="0016191D">
            <w:pPr>
              <w:autoSpaceDE w:val="0"/>
              <w:autoSpaceDN w:val="0"/>
              <w:adjustRightInd w:val="0"/>
              <w:spacing w:before="60" w:after="60"/>
              <w:jc w:val="center"/>
              <w:rPr>
                <w:b/>
                <w:bCs/>
                <w:sz w:val="24"/>
                <w:szCs w:val="18"/>
                <w:lang w:val="en-US"/>
              </w:rPr>
            </w:pPr>
            <w:r w:rsidRPr="00246DD6">
              <w:rPr>
                <w:sz w:val="24"/>
                <w:szCs w:val="18"/>
                <w:lang w:val="en-US"/>
              </w:rPr>
              <w:t>Both sides</w:t>
            </w:r>
          </w:p>
        </w:tc>
        <w:tc>
          <w:tcPr>
            <w:tcW w:w="1842" w:type="dxa"/>
          </w:tcPr>
          <w:p w14:paraId="6ABC1155" w14:textId="5B1BB147" w:rsidR="0016191D" w:rsidRPr="00246DD6" w:rsidRDefault="0016191D" w:rsidP="0016191D">
            <w:pPr>
              <w:autoSpaceDE w:val="0"/>
              <w:autoSpaceDN w:val="0"/>
              <w:adjustRightInd w:val="0"/>
              <w:spacing w:before="60" w:after="60"/>
              <w:jc w:val="center"/>
              <w:rPr>
                <w:sz w:val="24"/>
                <w:szCs w:val="18"/>
                <w:lang w:val="en-US"/>
              </w:rPr>
            </w:pPr>
            <w:r w:rsidRPr="00246DD6">
              <w:rPr>
                <w:sz w:val="24"/>
                <w:szCs w:val="18"/>
                <w:lang w:val="en-US"/>
              </w:rPr>
              <w:t>Both sides</w:t>
            </w:r>
          </w:p>
        </w:tc>
        <w:tc>
          <w:tcPr>
            <w:tcW w:w="1843" w:type="dxa"/>
          </w:tcPr>
          <w:p w14:paraId="6647D0AB" w14:textId="4E090DD5" w:rsidR="0016191D" w:rsidRPr="00246DD6" w:rsidRDefault="0016191D" w:rsidP="0016191D">
            <w:pPr>
              <w:autoSpaceDE w:val="0"/>
              <w:autoSpaceDN w:val="0"/>
              <w:adjustRightInd w:val="0"/>
              <w:spacing w:before="60" w:after="60"/>
              <w:jc w:val="center"/>
              <w:rPr>
                <w:sz w:val="24"/>
                <w:szCs w:val="18"/>
                <w:lang w:val="en-US"/>
              </w:rPr>
            </w:pPr>
            <w:r w:rsidRPr="00246DD6">
              <w:rPr>
                <w:sz w:val="24"/>
                <w:szCs w:val="18"/>
                <w:lang w:val="en-US"/>
              </w:rPr>
              <w:t>One side</w:t>
            </w:r>
          </w:p>
        </w:tc>
      </w:tr>
      <w:tr w:rsidR="0016191D" w:rsidRPr="00246DD6" w14:paraId="4F9212CF" w14:textId="57991C61" w:rsidTr="00BA7E94">
        <w:trPr>
          <w:trHeight w:val="314"/>
        </w:trPr>
        <w:tc>
          <w:tcPr>
            <w:tcW w:w="2593" w:type="dxa"/>
          </w:tcPr>
          <w:p w14:paraId="6A4B7D93" w14:textId="77777777" w:rsidR="0016191D" w:rsidRPr="00246DD6" w:rsidRDefault="0016191D" w:rsidP="0016191D">
            <w:pPr>
              <w:autoSpaceDE w:val="0"/>
              <w:autoSpaceDN w:val="0"/>
              <w:adjustRightInd w:val="0"/>
              <w:spacing w:before="60" w:after="60"/>
              <w:rPr>
                <w:b/>
                <w:bCs/>
                <w:sz w:val="24"/>
                <w:szCs w:val="18"/>
                <w:lang w:val="en-US"/>
              </w:rPr>
            </w:pPr>
            <w:r w:rsidRPr="00246DD6">
              <w:rPr>
                <w:sz w:val="24"/>
                <w:szCs w:val="18"/>
                <w:lang w:val="en-US"/>
              </w:rPr>
              <w:t>Three to ten dwellings per hectare</w:t>
            </w:r>
          </w:p>
        </w:tc>
        <w:tc>
          <w:tcPr>
            <w:tcW w:w="1694" w:type="dxa"/>
          </w:tcPr>
          <w:p w14:paraId="6D1D4DD6" w14:textId="77777777" w:rsidR="0016191D" w:rsidRPr="00246DD6" w:rsidRDefault="0016191D" w:rsidP="0016191D">
            <w:pPr>
              <w:autoSpaceDE w:val="0"/>
              <w:autoSpaceDN w:val="0"/>
              <w:adjustRightInd w:val="0"/>
              <w:spacing w:before="60" w:after="60"/>
              <w:jc w:val="center"/>
              <w:rPr>
                <w:b/>
                <w:bCs/>
                <w:sz w:val="24"/>
                <w:szCs w:val="18"/>
                <w:lang w:val="en-US"/>
              </w:rPr>
            </w:pPr>
            <w:r w:rsidRPr="00246DD6">
              <w:rPr>
                <w:sz w:val="24"/>
                <w:szCs w:val="18"/>
                <w:lang w:val="en-US"/>
              </w:rPr>
              <w:t>Both sides</w:t>
            </w:r>
          </w:p>
        </w:tc>
        <w:tc>
          <w:tcPr>
            <w:tcW w:w="1701" w:type="dxa"/>
          </w:tcPr>
          <w:p w14:paraId="183FF7FE" w14:textId="77777777" w:rsidR="0016191D" w:rsidRPr="00246DD6" w:rsidRDefault="0016191D" w:rsidP="0016191D">
            <w:pPr>
              <w:autoSpaceDE w:val="0"/>
              <w:autoSpaceDN w:val="0"/>
              <w:adjustRightInd w:val="0"/>
              <w:spacing w:before="60" w:after="60"/>
              <w:jc w:val="center"/>
              <w:rPr>
                <w:b/>
                <w:bCs/>
                <w:sz w:val="24"/>
                <w:szCs w:val="18"/>
                <w:lang w:val="en-US"/>
              </w:rPr>
            </w:pPr>
            <w:r w:rsidRPr="00246DD6">
              <w:rPr>
                <w:sz w:val="24"/>
                <w:szCs w:val="18"/>
                <w:lang w:val="en-US"/>
              </w:rPr>
              <w:t>One side</w:t>
            </w:r>
          </w:p>
        </w:tc>
        <w:tc>
          <w:tcPr>
            <w:tcW w:w="1842" w:type="dxa"/>
          </w:tcPr>
          <w:p w14:paraId="2169EDCF" w14:textId="506CC4A3" w:rsidR="0016191D" w:rsidRPr="00246DD6" w:rsidRDefault="0016191D" w:rsidP="0016191D">
            <w:pPr>
              <w:autoSpaceDE w:val="0"/>
              <w:autoSpaceDN w:val="0"/>
              <w:adjustRightInd w:val="0"/>
              <w:spacing w:before="60" w:after="60"/>
              <w:jc w:val="center"/>
              <w:rPr>
                <w:sz w:val="24"/>
                <w:szCs w:val="18"/>
                <w:lang w:val="en-US"/>
              </w:rPr>
            </w:pPr>
            <w:r w:rsidRPr="00246DD6">
              <w:rPr>
                <w:sz w:val="24"/>
                <w:szCs w:val="18"/>
                <w:lang w:val="en-US"/>
              </w:rPr>
              <w:t>One side</w:t>
            </w:r>
          </w:p>
        </w:tc>
        <w:tc>
          <w:tcPr>
            <w:tcW w:w="1843" w:type="dxa"/>
          </w:tcPr>
          <w:p w14:paraId="4D93F357" w14:textId="4C648629" w:rsidR="0016191D" w:rsidRPr="00246DD6" w:rsidRDefault="0016191D" w:rsidP="0016191D">
            <w:pPr>
              <w:autoSpaceDE w:val="0"/>
              <w:autoSpaceDN w:val="0"/>
              <w:adjustRightInd w:val="0"/>
              <w:spacing w:before="60" w:after="60"/>
              <w:jc w:val="center"/>
              <w:rPr>
                <w:sz w:val="24"/>
                <w:szCs w:val="18"/>
                <w:lang w:val="en-US"/>
              </w:rPr>
            </w:pPr>
            <w:r w:rsidRPr="00246DD6">
              <w:rPr>
                <w:sz w:val="24"/>
                <w:szCs w:val="18"/>
                <w:lang w:val="en-US"/>
              </w:rPr>
              <w:t>Shoulders on both sides</w:t>
            </w:r>
          </w:p>
        </w:tc>
      </w:tr>
      <w:tr w:rsidR="0016191D" w:rsidRPr="00246DD6" w14:paraId="20F4207E" w14:textId="40953A7E" w:rsidTr="00BA7E94">
        <w:tc>
          <w:tcPr>
            <w:tcW w:w="2593" w:type="dxa"/>
          </w:tcPr>
          <w:p w14:paraId="3B5D5E74" w14:textId="0CCD9130" w:rsidR="0016191D" w:rsidRPr="00E84B1D" w:rsidRDefault="0016191D" w:rsidP="0016191D">
            <w:pPr>
              <w:autoSpaceDE w:val="0"/>
              <w:autoSpaceDN w:val="0"/>
              <w:adjustRightInd w:val="0"/>
              <w:spacing w:before="60" w:after="60"/>
              <w:rPr>
                <w:b/>
                <w:bCs/>
                <w:sz w:val="24"/>
                <w:szCs w:val="18"/>
                <w:lang w:val="en-US"/>
              </w:rPr>
            </w:pPr>
            <w:r w:rsidRPr="00246DD6">
              <w:rPr>
                <w:sz w:val="24"/>
                <w:szCs w:val="18"/>
                <w:lang w:val="en-US"/>
              </w:rPr>
              <w:t xml:space="preserve">Fewer than three dwellings per hectare </w:t>
            </w:r>
          </w:p>
        </w:tc>
        <w:tc>
          <w:tcPr>
            <w:tcW w:w="1694" w:type="dxa"/>
          </w:tcPr>
          <w:p w14:paraId="07FD589E" w14:textId="77777777" w:rsidR="0016191D" w:rsidRPr="00246DD6" w:rsidRDefault="0016191D" w:rsidP="0016191D">
            <w:pPr>
              <w:autoSpaceDE w:val="0"/>
              <w:autoSpaceDN w:val="0"/>
              <w:adjustRightInd w:val="0"/>
              <w:spacing w:before="60" w:after="60"/>
              <w:jc w:val="center"/>
              <w:rPr>
                <w:b/>
                <w:bCs/>
                <w:sz w:val="24"/>
                <w:szCs w:val="18"/>
                <w:lang w:val="en-US"/>
              </w:rPr>
            </w:pPr>
            <w:r w:rsidRPr="00246DD6">
              <w:rPr>
                <w:sz w:val="24"/>
                <w:szCs w:val="18"/>
                <w:lang w:val="en-US"/>
              </w:rPr>
              <w:t>One side</w:t>
            </w:r>
          </w:p>
        </w:tc>
        <w:tc>
          <w:tcPr>
            <w:tcW w:w="1701" w:type="dxa"/>
          </w:tcPr>
          <w:p w14:paraId="1D3D5C06" w14:textId="77777777" w:rsidR="0016191D" w:rsidRPr="00246DD6" w:rsidRDefault="0016191D" w:rsidP="0016191D">
            <w:pPr>
              <w:autoSpaceDE w:val="0"/>
              <w:autoSpaceDN w:val="0"/>
              <w:adjustRightInd w:val="0"/>
              <w:spacing w:before="60" w:after="60"/>
              <w:jc w:val="center"/>
              <w:rPr>
                <w:b/>
                <w:bCs/>
                <w:sz w:val="24"/>
                <w:szCs w:val="18"/>
                <w:lang w:val="en-US"/>
              </w:rPr>
            </w:pPr>
            <w:r w:rsidRPr="00246DD6">
              <w:rPr>
                <w:sz w:val="24"/>
                <w:szCs w:val="18"/>
                <w:lang w:val="en-US"/>
              </w:rPr>
              <w:t>Shoulders on both sides</w:t>
            </w:r>
          </w:p>
        </w:tc>
        <w:tc>
          <w:tcPr>
            <w:tcW w:w="1842" w:type="dxa"/>
          </w:tcPr>
          <w:p w14:paraId="17E4E674" w14:textId="77C084DE" w:rsidR="0016191D" w:rsidRPr="00246DD6" w:rsidRDefault="0016191D" w:rsidP="0016191D">
            <w:pPr>
              <w:autoSpaceDE w:val="0"/>
              <w:autoSpaceDN w:val="0"/>
              <w:adjustRightInd w:val="0"/>
              <w:spacing w:before="60" w:after="60"/>
              <w:jc w:val="center"/>
              <w:rPr>
                <w:sz w:val="24"/>
                <w:szCs w:val="18"/>
                <w:lang w:val="en-US"/>
              </w:rPr>
            </w:pPr>
            <w:r w:rsidRPr="004E51AB">
              <w:rPr>
                <w:sz w:val="24"/>
                <w:szCs w:val="18"/>
                <w:lang w:val="en-US"/>
              </w:rPr>
              <w:t>One side</w:t>
            </w:r>
          </w:p>
        </w:tc>
        <w:tc>
          <w:tcPr>
            <w:tcW w:w="1843" w:type="dxa"/>
          </w:tcPr>
          <w:p w14:paraId="1447368A" w14:textId="477BAE4F" w:rsidR="0016191D" w:rsidRPr="00246DD6" w:rsidRDefault="0016191D" w:rsidP="0016191D">
            <w:pPr>
              <w:autoSpaceDE w:val="0"/>
              <w:autoSpaceDN w:val="0"/>
              <w:adjustRightInd w:val="0"/>
              <w:spacing w:before="60" w:after="60"/>
              <w:jc w:val="center"/>
              <w:rPr>
                <w:sz w:val="24"/>
                <w:szCs w:val="18"/>
                <w:lang w:val="en-US"/>
              </w:rPr>
            </w:pPr>
            <w:r w:rsidRPr="00246DD6">
              <w:rPr>
                <w:sz w:val="24"/>
                <w:szCs w:val="18"/>
                <w:lang w:val="en-US"/>
              </w:rPr>
              <w:t>Shoulders on both sides</w:t>
            </w:r>
          </w:p>
        </w:tc>
      </w:tr>
    </w:tbl>
    <w:p w14:paraId="7EE79646" w14:textId="77777777" w:rsidR="00BA7E94" w:rsidRDefault="00BA7E94" w:rsidP="00C176DF">
      <w:pPr>
        <w:autoSpaceDE w:val="0"/>
        <w:autoSpaceDN w:val="0"/>
        <w:adjustRightInd w:val="0"/>
        <w:rPr>
          <w:sz w:val="24"/>
          <w:szCs w:val="18"/>
        </w:rPr>
      </w:pPr>
    </w:p>
    <w:p w14:paraId="46FB04A9" w14:textId="6E4C445D" w:rsidR="00246DD6" w:rsidRDefault="00E77AB9" w:rsidP="00C176DF">
      <w:pPr>
        <w:autoSpaceDE w:val="0"/>
        <w:autoSpaceDN w:val="0"/>
        <w:adjustRightInd w:val="0"/>
        <w:rPr>
          <w:sz w:val="24"/>
          <w:szCs w:val="18"/>
        </w:rPr>
      </w:pPr>
      <w:r w:rsidRPr="00246DD6">
        <w:rPr>
          <w:sz w:val="24"/>
          <w:szCs w:val="18"/>
        </w:rPr>
        <w:t xml:space="preserve">Note 3: </w:t>
      </w:r>
      <w:r w:rsidR="00E33696">
        <w:rPr>
          <w:sz w:val="24"/>
          <w:szCs w:val="18"/>
        </w:rPr>
        <w:t>B</w:t>
      </w:r>
      <w:r w:rsidRPr="00246DD6">
        <w:rPr>
          <w:sz w:val="24"/>
          <w:szCs w:val="18"/>
        </w:rPr>
        <w:t xml:space="preserve">ased on Austroads </w:t>
      </w:r>
      <w:r w:rsidRPr="00246DD6">
        <w:rPr>
          <w:i/>
          <w:iCs/>
          <w:sz w:val="24"/>
          <w:szCs w:val="18"/>
        </w:rPr>
        <w:t>Guide to Road Design Part 6A: Paths for Walking and Cycling</w:t>
      </w:r>
      <w:r w:rsidRPr="00246DD6">
        <w:rPr>
          <w:sz w:val="24"/>
          <w:szCs w:val="18"/>
        </w:rPr>
        <w:t xml:space="preserve"> (Feb 2021)</w:t>
      </w:r>
      <w:bookmarkStart w:id="24" w:name="_Toc409506962"/>
    </w:p>
    <w:p w14:paraId="188000F7" w14:textId="77777777" w:rsidR="00C176DF" w:rsidRDefault="00C176DF" w:rsidP="00C176DF">
      <w:pPr>
        <w:autoSpaceDE w:val="0"/>
        <w:autoSpaceDN w:val="0"/>
        <w:adjustRightInd w:val="0"/>
        <w:rPr>
          <w:rFonts w:ascii="Arial" w:eastAsiaTheme="majorEastAsia" w:hAnsi="Arial" w:cstheme="majorBidi"/>
          <w:b/>
          <w:color w:val="003E69"/>
          <w:sz w:val="44"/>
          <w:szCs w:val="32"/>
        </w:rPr>
      </w:pPr>
    </w:p>
    <w:p w14:paraId="0F608426" w14:textId="79518227" w:rsidR="00044738" w:rsidRPr="00C22493" w:rsidRDefault="004839DB" w:rsidP="00C22493">
      <w:pPr>
        <w:pStyle w:val="Heading2"/>
        <w:tabs>
          <w:tab w:val="left" w:pos="1134"/>
        </w:tabs>
        <w:spacing w:before="0" w:after="0" w:line="520" w:lineRule="atLeast"/>
        <w:ind w:left="1134" w:hanging="1134"/>
        <w:rPr>
          <w:rFonts w:ascii="Arial" w:eastAsiaTheme="majorEastAsia" w:hAnsi="Arial" w:cstheme="majorBidi"/>
          <w:bCs w:val="0"/>
          <w:iCs w:val="0"/>
          <w:color w:val="003E69"/>
          <w:sz w:val="44"/>
          <w:szCs w:val="32"/>
          <w:lang w:eastAsia="en-US"/>
        </w:rPr>
      </w:pPr>
      <w:bookmarkStart w:id="25" w:name="_Toc171671935"/>
      <w:r w:rsidRPr="00C22493">
        <w:rPr>
          <w:rFonts w:ascii="Arial" w:eastAsiaTheme="majorEastAsia" w:hAnsi="Arial" w:cstheme="majorBidi"/>
          <w:bCs w:val="0"/>
          <w:iCs w:val="0"/>
          <w:color w:val="003E69"/>
          <w:sz w:val="44"/>
          <w:szCs w:val="32"/>
          <w:lang w:eastAsia="en-US"/>
        </w:rPr>
        <w:lastRenderedPageBreak/>
        <w:t>5</w:t>
      </w:r>
      <w:r w:rsidR="006D57FD" w:rsidRPr="00C22493">
        <w:rPr>
          <w:rFonts w:ascii="Arial" w:eastAsiaTheme="majorEastAsia" w:hAnsi="Arial" w:cstheme="majorBidi"/>
          <w:bCs w:val="0"/>
          <w:iCs w:val="0"/>
          <w:color w:val="003E69"/>
          <w:sz w:val="44"/>
          <w:szCs w:val="32"/>
          <w:lang w:eastAsia="en-US"/>
        </w:rPr>
        <w:t xml:space="preserve">.2 </w:t>
      </w:r>
      <w:r w:rsidR="00C22493">
        <w:rPr>
          <w:rFonts w:ascii="Arial" w:eastAsiaTheme="majorEastAsia" w:hAnsi="Arial" w:cstheme="majorBidi"/>
          <w:bCs w:val="0"/>
          <w:iCs w:val="0"/>
          <w:color w:val="003E69"/>
          <w:sz w:val="44"/>
          <w:szCs w:val="32"/>
          <w:lang w:eastAsia="en-US"/>
        </w:rPr>
        <w:tab/>
      </w:r>
      <w:r w:rsidR="008F5FCD" w:rsidRPr="00C22493">
        <w:rPr>
          <w:rFonts w:ascii="Arial" w:eastAsiaTheme="majorEastAsia" w:hAnsi="Arial" w:cstheme="majorBidi"/>
          <w:bCs w:val="0"/>
          <w:iCs w:val="0"/>
          <w:color w:val="003E69"/>
          <w:sz w:val="44"/>
          <w:szCs w:val="32"/>
          <w:lang w:eastAsia="en-US"/>
        </w:rPr>
        <w:t>P</w:t>
      </w:r>
      <w:r w:rsidR="00044738" w:rsidRPr="00C22493">
        <w:rPr>
          <w:rFonts w:ascii="Arial" w:eastAsiaTheme="majorEastAsia" w:hAnsi="Arial" w:cstheme="majorBidi"/>
          <w:bCs w:val="0"/>
          <w:iCs w:val="0"/>
          <w:color w:val="003E69"/>
          <w:sz w:val="44"/>
          <w:szCs w:val="32"/>
          <w:lang w:eastAsia="en-US"/>
        </w:rPr>
        <w:t>ath</w:t>
      </w:r>
      <w:r w:rsidR="00EE4F90" w:rsidRPr="00C22493">
        <w:rPr>
          <w:rFonts w:ascii="Arial" w:eastAsiaTheme="majorEastAsia" w:hAnsi="Arial" w:cstheme="majorBidi"/>
          <w:bCs w:val="0"/>
          <w:iCs w:val="0"/>
          <w:color w:val="003E69"/>
          <w:sz w:val="44"/>
          <w:szCs w:val="32"/>
          <w:lang w:eastAsia="en-US"/>
        </w:rPr>
        <w:t xml:space="preserve"> </w:t>
      </w:r>
      <w:r w:rsidR="003F72E0" w:rsidRPr="00C22493">
        <w:rPr>
          <w:rFonts w:ascii="Arial" w:eastAsiaTheme="majorEastAsia" w:hAnsi="Arial" w:cstheme="majorBidi"/>
          <w:bCs w:val="0"/>
          <w:iCs w:val="0"/>
          <w:color w:val="003E69"/>
          <w:sz w:val="44"/>
          <w:szCs w:val="32"/>
          <w:lang w:eastAsia="en-US"/>
        </w:rPr>
        <w:t xml:space="preserve">intersections and </w:t>
      </w:r>
      <w:r w:rsidR="00EE4F90" w:rsidRPr="00C22493">
        <w:rPr>
          <w:rFonts w:ascii="Arial" w:eastAsiaTheme="majorEastAsia" w:hAnsi="Arial" w:cstheme="majorBidi"/>
          <w:bCs w:val="0"/>
          <w:iCs w:val="0"/>
          <w:color w:val="003E69"/>
          <w:sz w:val="44"/>
          <w:szCs w:val="32"/>
          <w:lang w:eastAsia="en-US"/>
        </w:rPr>
        <w:t>widths</w:t>
      </w:r>
      <w:bookmarkEnd w:id="24"/>
      <w:bookmarkEnd w:id="25"/>
    </w:p>
    <w:p w14:paraId="2A0F6893" w14:textId="77777777" w:rsidR="003F72E0" w:rsidRDefault="003F72E0" w:rsidP="003F72E0">
      <w:pPr>
        <w:pStyle w:val="BodyText"/>
        <w:rPr>
          <w:rFonts w:cs="Arial"/>
        </w:rPr>
      </w:pPr>
      <w:r w:rsidRPr="00246DD6">
        <w:rPr>
          <w:rFonts w:ascii="Arial" w:eastAsiaTheme="minorHAnsi" w:hAnsi="Arial" w:cstheme="minorBidi"/>
          <w:sz w:val="24"/>
          <w:szCs w:val="22"/>
          <w:lang w:eastAsia="en-US"/>
        </w:rPr>
        <w:t>Intersections of paths are to include 2.5 metre corner radii or a chamfer of equivalent size – refer Figure 4</w:t>
      </w:r>
      <w:r>
        <w:rPr>
          <w:rFonts w:cs="Arial"/>
        </w:rPr>
        <w:t>.</w:t>
      </w:r>
    </w:p>
    <w:p w14:paraId="2C2B8FC4" w14:textId="77777777" w:rsidR="003F72E0" w:rsidRDefault="003F72E0" w:rsidP="003F72E0">
      <w:pPr>
        <w:pStyle w:val="BodyText"/>
        <w:rPr>
          <w:rFonts w:cs="Arial"/>
        </w:rPr>
        <w:sectPr w:rsidR="003F72E0" w:rsidSect="0046405E">
          <w:footerReference w:type="default" r:id="rId17"/>
          <w:type w:val="continuous"/>
          <w:pgSz w:w="11906" w:h="16838" w:code="9"/>
          <w:pgMar w:top="992" w:right="1134" w:bottom="1134" w:left="1134" w:header="567" w:footer="510" w:gutter="0"/>
          <w:pgNumType w:start="1"/>
          <w:cols w:space="708"/>
          <w:docGrid w:linePitch="360"/>
        </w:sectPr>
      </w:pPr>
      <w:r w:rsidRPr="00246DD6">
        <w:rPr>
          <w:b/>
          <w:i/>
          <w:iCs/>
          <w:sz w:val="24"/>
          <w:szCs w:val="18"/>
        </w:rPr>
        <w:t>Figure 4 – Corner radii for path intersections</w:t>
      </w:r>
      <w:r w:rsidRPr="00246DD6">
        <w:rPr>
          <w:rStyle w:val="FootnoteReference"/>
          <w:rFonts w:cs="Arial"/>
          <w:sz w:val="24"/>
        </w:rPr>
        <w:footnoteReference w:id="8"/>
      </w:r>
    </w:p>
    <w:p w14:paraId="1E372D2B" w14:textId="77777777" w:rsidR="003F72E0" w:rsidRDefault="003F72E0" w:rsidP="003F72E0">
      <w:pPr>
        <w:pStyle w:val="BodyText"/>
        <w:rPr>
          <w:rFonts w:cs="Arial"/>
        </w:rPr>
      </w:pPr>
      <w:r>
        <w:rPr>
          <w:noProof/>
        </w:rPr>
        <w:drawing>
          <wp:inline distT="0" distB="0" distL="0" distR="0" wp14:anchorId="45CC91BA" wp14:editId="31D4B4C9">
            <wp:extent cx="1752600" cy="1159129"/>
            <wp:effectExtent l="0" t="0" r="0" b="3175"/>
            <wp:docPr id="10" name="Picture 10" descr="Corner radii for path intersections imag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0" name="Picture 10" descr="Corner radii for path intersections image">
                      <a:extLst>
                        <a:ext uri="{C183D7F6-B498-43B3-948B-1728B52AA6E4}">
                          <adec:decorative xmlns:adec="http://schemas.microsoft.com/office/drawing/2017/decorative" val="0"/>
                        </a:ext>
                      </a:extLst>
                    </pic:cNvPr>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3170" cy="1166120"/>
                    </a:xfrm>
                    <a:prstGeom prst="rect">
                      <a:avLst/>
                    </a:prstGeom>
                    <a:noFill/>
                    <a:ln>
                      <a:noFill/>
                    </a:ln>
                  </pic:spPr>
                </pic:pic>
              </a:graphicData>
            </a:graphic>
          </wp:inline>
        </w:drawing>
      </w:r>
    </w:p>
    <w:p w14:paraId="5DC2C2A9" w14:textId="6C6AEE02" w:rsidR="0010312B" w:rsidRPr="00750EEB" w:rsidRDefault="0010312B" w:rsidP="00775850">
      <w:pPr>
        <w:pStyle w:val="AltHeading3"/>
        <w:numPr>
          <w:ilvl w:val="0"/>
          <w:numId w:val="0"/>
        </w:numPr>
        <w:ind w:left="1134" w:hanging="1134"/>
        <w:rPr>
          <w:rFonts w:ascii="Arial" w:eastAsiaTheme="majorEastAsia" w:hAnsi="Arial" w:cstheme="majorBidi"/>
          <w:bCs w:val="0"/>
          <w:color w:val="003E69"/>
          <w:sz w:val="32"/>
          <w:szCs w:val="28"/>
          <w:lang w:eastAsia="en-US"/>
        </w:rPr>
      </w:pPr>
      <w:bookmarkStart w:id="26" w:name="_Toc171671936"/>
      <w:r w:rsidRPr="00750EEB">
        <w:rPr>
          <w:rFonts w:ascii="Arial" w:eastAsiaTheme="majorEastAsia" w:hAnsi="Arial" w:cstheme="majorBidi"/>
          <w:bCs w:val="0"/>
          <w:color w:val="003E69"/>
          <w:sz w:val="32"/>
          <w:szCs w:val="28"/>
          <w:lang w:eastAsia="en-US"/>
        </w:rPr>
        <w:t>5.2.1</w:t>
      </w:r>
      <w:r w:rsidR="00750EEB">
        <w:rPr>
          <w:rFonts w:ascii="Arial" w:eastAsiaTheme="majorEastAsia" w:hAnsi="Arial" w:cstheme="majorBidi"/>
          <w:bCs w:val="0"/>
          <w:color w:val="003E69"/>
          <w:sz w:val="32"/>
          <w:szCs w:val="28"/>
          <w:lang w:eastAsia="en-US"/>
        </w:rPr>
        <w:tab/>
      </w:r>
      <w:r w:rsidRPr="00750EEB">
        <w:rPr>
          <w:rFonts w:ascii="Arial" w:eastAsiaTheme="majorEastAsia" w:hAnsi="Arial" w:cstheme="majorBidi"/>
          <w:bCs w:val="0"/>
          <w:color w:val="003E69"/>
          <w:sz w:val="32"/>
          <w:szCs w:val="28"/>
          <w:lang w:eastAsia="en-US"/>
        </w:rPr>
        <w:t xml:space="preserve">Bike </w:t>
      </w:r>
      <w:r w:rsidR="003F72E0" w:rsidRPr="00750EEB">
        <w:rPr>
          <w:rFonts w:ascii="Arial" w:eastAsiaTheme="majorEastAsia" w:hAnsi="Arial" w:cstheme="majorBidi"/>
          <w:bCs w:val="0"/>
          <w:color w:val="003E69"/>
          <w:sz w:val="32"/>
          <w:szCs w:val="28"/>
          <w:lang w:eastAsia="en-US"/>
        </w:rPr>
        <w:t>infrastructure</w:t>
      </w:r>
      <w:r w:rsidRPr="00750EEB">
        <w:rPr>
          <w:rFonts w:ascii="Arial" w:eastAsiaTheme="majorEastAsia" w:hAnsi="Arial" w:cstheme="majorBidi"/>
          <w:bCs w:val="0"/>
          <w:color w:val="003E69"/>
          <w:sz w:val="32"/>
          <w:szCs w:val="28"/>
          <w:lang w:eastAsia="en-US"/>
        </w:rPr>
        <w:t xml:space="preserve"> </w:t>
      </w:r>
      <w:r w:rsidR="003F72E0" w:rsidRPr="00750EEB">
        <w:rPr>
          <w:rFonts w:ascii="Arial" w:eastAsiaTheme="majorEastAsia" w:hAnsi="Arial" w:cstheme="majorBidi"/>
          <w:bCs w:val="0"/>
          <w:color w:val="003E69"/>
          <w:sz w:val="32"/>
          <w:szCs w:val="28"/>
          <w:lang w:eastAsia="en-US"/>
        </w:rPr>
        <w:t>path widths</w:t>
      </w:r>
      <w:bookmarkEnd w:id="26"/>
    </w:p>
    <w:p w14:paraId="20C2FB37" w14:textId="3A9615F5" w:rsidR="008F5FCD" w:rsidRPr="00750EEB" w:rsidRDefault="00E77AB9" w:rsidP="003961D9">
      <w:pPr>
        <w:pStyle w:val="BodyText"/>
        <w:rPr>
          <w:rFonts w:ascii="Arial" w:eastAsiaTheme="minorHAnsi" w:hAnsi="Arial" w:cstheme="minorBidi"/>
          <w:sz w:val="24"/>
          <w:szCs w:val="22"/>
          <w:lang w:eastAsia="en-US"/>
        </w:rPr>
      </w:pPr>
      <w:r w:rsidRPr="00750EEB">
        <w:rPr>
          <w:rFonts w:ascii="Arial" w:eastAsiaTheme="minorHAnsi" w:hAnsi="Arial" w:cstheme="minorBidi"/>
          <w:sz w:val="24"/>
          <w:szCs w:val="22"/>
          <w:lang w:eastAsia="en-US"/>
        </w:rPr>
        <w:t>T</w:t>
      </w:r>
      <w:r w:rsidR="002D4002" w:rsidRPr="00750EEB">
        <w:rPr>
          <w:rFonts w:ascii="Arial" w:eastAsiaTheme="minorHAnsi" w:hAnsi="Arial" w:cstheme="minorBidi"/>
          <w:sz w:val="24"/>
          <w:szCs w:val="22"/>
          <w:lang w:eastAsia="en-US"/>
        </w:rPr>
        <w:t xml:space="preserve">o achieve </w:t>
      </w:r>
      <w:r w:rsidR="00C02CED" w:rsidRPr="00750EEB">
        <w:rPr>
          <w:rFonts w:ascii="Arial" w:eastAsiaTheme="minorHAnsi" w:hAnsi="Arial" w:cstheme="minorBidi"/>
          <w:sz w:val="24"/>
          <w:szCs w:val="22"/>
          <w:lang w:eastAsia="en-US"/>
        </w:rPr>
        <w:t xml:space="preserve">the </w:t>
      </w:r>
      <w:r w:rsidR="002D4002" w:rsidRPr="00750EEB">
        <w:rPr>
          <w:rFonts w:ascii="Arial" w:eastAsiaTheme="minorHAnsi" w:hAnsi="Arial" w:cstheme="minorBidi"/>
          <w:sz w:val="24"/>
          <w:szCs w:val="22"/>
          <w:lang w:eastAsia="en-US"/>
        </w:rPr>
        <w:t>program intent</w:t>
      </w:r>
      <w:r w:rsidR="00025FDE" w:rsidRPr="00750EEB">
        <w:rPr>
          <w:rFonts w:ascii="Arial" w:eastAsiaTheme="minorHAnsi" w:hAnsi="Arial" w:cstheme="minorBidi"/>
          <w:sz w:val="24"/>
          <w:szCs w:val="22"/>
          <w:lang w:eastAsia="en-US"/>
        </w:rPr>
        <w:t xml:space="preserve"> for bike riding infrastructure</w:t>
      </w:r>
      <w:r w:rsidR="00A96DCB" w:rsidRPr="00750EEB">
        <w:rPr>
          <w:rFonts w:ascii="Arial" w:eastAsiaTheme="minorHAnsi" w:hAnsi="Arial" w:cstheme="minorBidi"/>
          <w:sz w:val="24"/>
          <w:szCs w:val="22"/>
          <w:lang w:eastAsia="en-US"/>
        </w:rPr>
        <w:t>,</w:t>
      </w:r>
      <w:r w:rsidR="002D4002" w:rsidRPr="00750EEB">
        <w:rPr>
          <w:rFonts w:ascii="Arial" w:eastAsiaTheme="minorHAnsi" w:hAnsi="Arial" w:cstheme="minorBidi"/>
          <w:sz w:val="24"/>
          <w:szCs w:val="22"/>
          <w:lang w:eastAsia="en-US"/>
        </w:rPr>
        <w:t xml:space="preserve"> key path design criteria are set out in </w:t>
      </w:r>
      <w:r w:rsidR="00A87A21" w:rsidRPr="00750EEB">
        <w:rPr>
          <w:rFonts w:ascii="Arial" w:eastAsiaTheme="minorHAnsi" w:hAnsi="Arial" w:cstheme="minorBidi"/>
          <w:sz w:val="24"/>
          <w:szCs w:val="22"/>
          <w:lang w:eastAsia="en-US"/>
        </w:rPr>
        <w:fldChar w:fldCharType="begin"/>
      </w:r>
      <w:r w:rsidR="00A87A21" w:rsidRPr="00750EEB">
        <w:rPr>
          <w:rFonts w:ascii="Arial" w:eastAsiaTheme="minorHAnsi" w:hAnsi="Arial" w:cstheme="minorBidi"/>
          <w:sz w:val="24"/>
          <w:szCs w:val="22"/>
          <w:lang w:eastAsia="en-US"/>
        </w:rPr>
        <w:instrText xml:space="preserve"> REF _Ref424135736 \h  \* MERGEFORMAT </w:instrText>
      </w:r>
      <w:r w:rsidR="00A87A21" w:rsidRPr="00750EEB">
        <w:rPr>
          <w:rFonts w:ascii="Arial" w:eastAsiaTheme="minorHAnsi" w:hAnsi="Arial" w:cstheme="minorBidi"/>
          <w:sz w:val="24"/>
          <w:szCs w:val="22"/>
          <w:lang w:eastAsia="en-US"/>
        </w:rPr>
      </w:r>
      <w:r w:rsidR="00A87A21" w:rsidRPr="00750EEB">
        <w:rPr>
          <w:rFonts w:ascii="Arial" w:eastAsiaTheme="minorHAnsi" w:hAnsi="Arial" w:cstheme="minorBidi"/>
          <w:sz w:val="24"/>
          <w:szCs w:val="22"/>
          <w:lang w:eastAsia="en-US"/>
        </w:rPr>
        <w:fldChar w:fldCharType="separate"/>
      </w:r>
      <w:r w:rsidR="00C93341" w:rsidRPr="00750EEB">
        <w:rPr>
          <w:rFonts w:ascii="Arial" w:eastAsiaTheme="minorHAnsi" w:hAnsi="Arial" w:cstheme="minorBidi"/>
          <w:sz w:val="24"/>
          <w:szCs w:val="22"/>
          <w:lang w:eastAsia="en-US"/>
        </w:rPr>
        <w:t xml:space="preserve">Table </w:t>
      </w:r>
      <w:r w:rsidR="0016191D">
        <w:rPr>
          <w:rFonts w:ascii="Arial" w:eastAsiaTheme="minorHAnsi" w:hAnsi="Arial" w:cstheme="minorBidi"/>
          <w:sz w:val="24"/>
          <w:szCs w:val="22"/>
          <w:lang w:eastAsia="en-US"/>
        </w:rPr>
        <w:t>3</w:t>
      </w:r>
      <w:r w:rsidR="00A87A21" w:rsidRPr="00750EEB">
        <w:rPr>
          <w:rFonts w:ascii="Arial" w:eastAsiaTheme="minorHAnsi" w:hAnsi="Arial" w:cstheme="minorBidi"/>
          <w:sz w:val="24"/>
          <w:szCs w:val="22"/>
          <w:lang w:eastAsia="en-US"/>
        </w:rPr>
        <w:fldChar w:fldCharType="end"/>
      </w:r>
      <w:r w:rsidR="005A7BD8" w:rsidRPr="00750EEB">
        <w:rPr>
          <w:rFonts w:ascii="Arial" w:eastAsiaTheme="minorHAnsi" w:hAnsi="Arial" w:cstheme="minorBidi"/>
          <w:sz w:val="24"/>
          <w:szCs w:val="22"/>
          <w:lang w:eastAsia="en-US"/>
        </w:rPr>
        <w:t>.</w:t>
      </w:r>
    </w:p>
    <w:p w14:paraId="66E29C7C" w14:textId="4D313C4F" w:rsidR="0079286D" w:rsidRPr="00750EEB" w:rsidRDefault="0079286D" w:rsidP="003961D9">
      <w:pPr>
        <w:pStyle w:val="Caption"/>
        <w:keepNext/>
        <w:rPr>
          <w:i/>
          <w:iCs/>
          <w:sz w:val="24"/>
          <w:szCs w:val="18"/>
        </w:rPr>
      </w:pPr>
      <w:bookmarkStart w:id="27" w:name="_Ref424135736"/>
      <w:r w:rsidRPr="00750EEB">
        <w:rPr>
          <w:i/>
          <w:iCs/>
          <w:sz w:val="24"/>
          <w:szCs w:val="18"/>
        </w:rPr>
        <w:t xml:space="preserve">Table </w:t>
      </w:r>
      <w:bookmarkEnd w:id="27"/>
      <w:r w:rsidR="0016191D">
        <w:rPr>
          <w:i/>
          <w:iCs/>
          <w:sz w:val="24"/>
          <w:szCs w:val="18"/>
        </w:rPr>
        <w:t>3</w:t>
      </w:r>
      <w:r w:rsidR="00EA7CB6" w:rsidRPr="00750EEB">
        <w:rPr>
          <w:i/>
          <w:iCs/>
          <w:sz w:val="24"/>
          <w:szCs w:val="18"/>
        </w:rPr>
        <w:t>:</w:t>
      </w:r>
      <w:r w:rsidR="00413C6A" w:rsidRPr="00750EEB">
        <w:rPr>
          <w:i/>
          <w:iCs/>
          <w:sz w:val="24"/>
          <w:szCs w:val="18"/>
        </w:rPr>
        <w:t xml:space="preserve"> Key </w:t>
      </w:r>
      <w:r w:rsidR="00C77731" w:rsidRPr="00750EEB">
        <w:rPr>
          <w:i/>
          <w:iCs/>
          <w:sz w:val="24"/>
          <w:szCs w:val="18"/>
        </w:rPr>
        <w:t xml:space="preserve">shared </w:t>
      </w:r>
      <w:r w:rsidR="00413C6A" w:rsidRPr="00750EEB">
        <w:rPr>
          <w:i/>
          <w:iCs/>
          <w:sz w:val="24"/>
          <w:szCs w:val="18"/>
        </w:rPr>
        <w:t>p</w:t>
      </w:r>
      <w:r w:rsidRPr="00750EEB">
        <w:rPr>
          <w:i/>
          <w:iCs/>
          <w:sz w:val="24"/>
          <w:szCs w:val="18"/>
        </w:rPr>
        <w:t xml:space="preserve">ath </w:t>
      </w:r>
      <w:r w:rsidR="00413C6A" w:rsidRPr="00750EEB">
        <w:rPr>
          <w:i/>
          <w:iCs/>
          <w:sz w:val="24"/>
          <w:szCs w:val="18"/>
        </w:rPr>
        <w:t>design c</w:t>
      </w:r>
      <w:r w:rsidRPr="00750EEB">
        <w:rPr>
          <w:i/>
          <w:iCs/>
          <w:sz w:val="24"/>
          <w:szCs w:val="18"/>
        </w:rPr>
        <w:t>riteria</w:t>
      </w:r>
      <w:r w:rsidR="00413C6A" w:rsidRPr="00750EEB">
        <w:rPr>
          <w:i/>
          <w:iCs/>
          <w:sz w:val="24"/>
          <w:szCs w:val="18"/>
        </w:rPr>
        <w:t xml:space="preserve"> for </w:t>
      </w:r>
      <w:r w:rsidR="5395FC4E" w:rsidRPr="00750EEB">
        <w:rPr>
          <w:i/>
          <w:iCs/>
          <w:sz w:val="24"/>
          <w:szCs w:val="18"/>
        </w:rPr>
        <w:t xml:space="preserve">ATIP </w:t>
      </w:r>
      <w:r w:rsidR="00413C6A" w:rsidRPr="00750EEB">
        <w:rPr>
          <w:i/>
          <w:iCs/>
          <w:sz w:val="24"/>
          <w:szCs w:val="18"/>
        </w:rPr>
        <w:t>projects</w:t>
      </w:r>
    </w:p>
    <w:tbl>
      <w:tblPr>
        <w:tblStyle w:val="ListTable3-Accent1"/>
        <w:tblW w:w="9634" w:type="dxa"/>
        <w:tblLook w:val="0420" w:firstRow="1" w:lastRow="0" w:firstColumn="0" w:lastColumn="0" w:noHBand="0" w:noVBand="1"/>
      </w:tblPr>
      <w:tblGrid>
        <w:gridCol w:w="2122"/>
        <w:gridCol w:w="1446"/>
        <w:gridCol w:w="1446"/>
        <w:gridCol w:w="4620"/>
      </w:tblGrid>
      <w:tr w:rsidR="00E635E4" w:rsidRPr="00750EEB" w14:paraId="3285031E" w14:textId="77777777" w:rsidTr="00BA7E94">
        <w:trPr>
          <w:cnfStyle w:val="100000000000" w:firstRow="1" w:lastRow="0" w:firstColumn="0" w:lastColumn="0" w:oddVBand="0" w:evenVBand="0" w:oddHBand="0" w:evenHBand="0" w:firstRowFirstColumn="0" w:firstRowLastColumn="0" w:lastRowFirstColumn="0" w:lastRowLastColumn="0"/>
        </w:trPr>
        <w:tc>
          <w:tcPr>
            <w:tcW w:w="2122" w:type="dxa"/>
          </w:tcPr>
          <w:p w14:paraId="24F8301F" w14:textId="77777777" w:rsidR="00E635E4" w:rsidRPr="00BA7E94" w:rsidRDefault="00E635E4" w:rsidP="003961D9">
            <w:pPr>
              <w:pStyle w:val="TableHeading"/>
              <w:rPr>
                <w:b/>
                <w:bCs w:val="0"/>
                <w:sz w:val="24"/>
              </w:rPr>
            </w:pPr>
            <w:r w:rsidRPr="00BA7E94">
              <w:rPr>
                <w:b/>
                <w:bCs w:val="0"/>
                <w:sz w:val="24"/>
              </w:rPr>
              <w:t>Path design criteria</w:t>
            </w:r>
          </w:p>
        </w:tc>
        <w:tc>
          <w:tcPr>
            <w:tcW w:w="1446" w:type="dxa"/>
          </w:tcPr>
          <w:p w14:paraId="544E03AB" w14:textId="0872669F" w:rsidR="00E635E4" w:rsidRPr="00BA7E94" w:rsidRDefault="00E635E4" w:rsidP="003961D9">
            <w:pPr>
              <w:pStyle w:val="TableHeading"/>
              <w:rPr>
                <w:b/>
                <w:bCs w:val="0"/>
                <w:sz w:val="24"/>
              </w:rPr>
            </w:pPr>
            <w:r w:rsidRPr="00BA7E94">
              <w:rPr>
                <w:b/>
                <w:bCs w:val="0"/>
                <w:sz w:val="24"/>
              </w:rPr>
              <w:t>Desirable value</w:t>
            </w:r>
          </w:p>
        </w:tc>
        <w:tc>
          <w:tcPr>
            <w:tcW w:w="1446" w:type="dxa"/>
          </w:tcPr>
          <w:p w14:paraId="451C99E1" w14:textId="2FF4903B" w:rsidR="00E635E4" w:rsidRPr="00BA7E94" w:rsidRDefault="00E635E4" w:rsidP="003961D9">
            <w:pPr>
              <w:pStyle w:val="TableHeading"/>
              <w:rPr>
                <w:b/>
                <w:bCs w:val="0"/>
                <w:sz w:val="24"/>
              </w:rPr>
            </w:pPr>
            <w:r w:rsidRPr="00BA7E94">
              <w:rPr>
                <w:b/>
                <w:bCs w:val="0"/>
                <w:sz w:val="24"/>
              </w:rPr>
              <w:t>Minimum value</w:t>
            </w:r>
          </w:p>
        </w:tc>
        <w:tc>
          <w:tcPr>
            <w:tcW w:w="4620" w:type="dxa"/>
          </w:tcPr>
          <w:p w14:paraId="726ABD8E" w14:textId="77777777" w:rsidR="00E635E4" w:rsidRPr="00BA7E94" w:rsidRDefault="00E635E4" w:rsidP="003961D9">
            <w:pPr>
              <w:pStyle w:val="TableHeading"/>
              <w:rPr>
                <w:b/>
                <w:bCs w:val="0"/>
                <w:sz w:val="24"/>
              </w:rPr>
            </w:pPr>
            <w:r w:rsidRPr="00BA7E94">
              <w:rPr>
                <w:b/>
                <w:bCs w:val="0"/>
                <w:sz w:val="24"/>
              </w:rPr>
              <w:t>Rationale</w:t>
            </w:r>
          </w:p>
        </w:tc>
      </w:tr>
      <w:tr w:rsidR="00E635E4" w:rsidRPr="00750EEB" w14:paraId="0538517F" w14:textId="77777777" w:rsidTr="00BA7E94">
        <w:trPr>
          <w:cnfStyle w:val="000000100000" w:firstRow="0" w:lastRow="0" w:firstColumn="0" w:lastColumn="0" w:oddVBand="0" w:evenVBand="0" w:oddHBand="1" w:evenHBand="0" w:firstRowFirstColumn="0" w:firstRowLastColumn="0" w:lastRowFirstColumn="0" w:lastRowLastColumn="0"/>
        </w:trPr>
        <w:tc>
          <w:tcPr>
            <w:tcW w:w="2122" w:type="dxa"/>
          </w:tcPr>
          <w:p w14:paraId="437D0634" w14:textId="77777777" w:rsidR="00E635E4" w:rsidRPr="00750EEB" w:rsidRDefault="00E635E4" w:rsidP="003961D9">
            <w:pPr>
              <w:pStyle w:val="TableText"/>
              <w:rPr>
                <w:sz w:val="24"/>
              </w:rPr>
            </w:pPr>
            <w:r w:rsidRPr="00750EEB">
              <w:rPr>
                <w:sz w:val="24"/>
              </w:rPr>
              <w:t>Width (m)</w:t>
            </w:r>
          </w:p>
        </w:tc>
        <w:tc>
          <w:tcPr>
            <w:tcW w:w="1446" w:type="dxa"/>
          </w:tcPr>
          <w:p w14:paraId="06616EA8" w14:textId="2D44C7EC" w:rsidR="00E635E4" w:rsidRPr="00750EEB" w:rsidRDefault="00E635E4" w:rsidP="003961D9">
            <w:pPr>
              <w:pStyle w:val="TableText"/>
              <w:rPr>
                <w:sz w:val="24"/>
              </w:rPr>
            </w:pPr>
            <w:r w:rsidRPr="00750EEB">
              <w:rPr>
                <w:sz w:val="24"/>
              </w:rPr>
              <w:t>3.0</w:t>
            </w:r>
            <w:r w:rsidR="00BD6533" w:rsidRPr="00750EEB">
              <w:rPr>
                <w:i/>
                <w:iCs/>
                <w:sz w:val="24"/>
                <w:szCs w:val="18"/>
                <w:vertAlign w:val="superscript"/>
              </w:rPr>
              <w:t>N</w:t>
            </w:r>
            <w:r w:rsidR="00B17374" w:rsidRPr="00750EEB">
              <w:rPr>
                <w:i/>
                <w:iCs/>
                <w:sz w:val="24"/>
                <w:szCs w:val="18"/>
                <w:vertAlign w:val="superscript"/>
              </w:rPr>
              <w:t xml:space="preserve">ote </w:t>
            </w:r>
            <w:r w:rsidR="00735AD6" w:rsidRPr="00750EEB">
              <w:rPr>
                <w:i/>
                <w:iCs/>
                <w:sz w:val="24"/>
                <w:szCs w:val="18"/>
                <w:vertAlign w:val="superscript"/>
              </w:rPr>
              <w:t>4</w:t>
            </w:r>
          </w:p>
        </w:tc>
        <w:tc>
          <w:tcPr>
            <w:tcW w:w="1446" w:type="dxa"/>
          </w:tcPr>
          <w:p w14:paraId="1A508AC1" w14:textId="7F0B1D43" w:rsidR="00E635E4" w:rsidRPr="00750EEB" w:rsidRDefault="00E635E4" w:rsidP="003961D9">
            <w:pPr>
              <w:pStyle w:val="TableText"/>
              <w:rPr>
                <w:sz w:val="24"/>
              </w:rPr>
            </w:pPr>
            <w:r w:rsidRPr="00750EEB">
              <w:rPr>
                <w:sz w:val="24"/>
              </w:rPr>
              <w:t>2.5</w:t>
            </w:r>
            <w:r w:rsidR="00F77325" w:rsidRPr="00750EEB">
              <w:rPr>
                <w:i/>
                <w:iCs/>
                <w:sz w:val="24"/>
                <w:szCs w:val="18"/>
                <w:vertAlign w:val="superscript"/>
              </w:rPr>
              <w:t>N</w:t>
            </w:r>
            <w:r w:rsidR="00B17374" w:rsidRPr="00750EEB">
              <w:rPr>
                <w:i/>
                <w:iCs/>
                <w:sz w:val="24"/>
                <w:szCs w:val="18"/>
                <w:vertAlign w:val="superscript"/>
              </w:rPr>
              <w:t xml:space="preserve">ote </w:t>
            </w:r>
            <w:r w:rsidR="00DD5414" w:rsidRPr="00750EEB">
              <w:rPr>
                <w:i/>
                <w:iCs/>
                <w:sz w:val="24"/>
                <w:szCs w:val="18"/>
                <w:vertAlign w:val="superscript"/>
              </w:rPr>
              <w:t>5</w:t>
            </w:r>
          </w:p>
        </w:tc>
        <w:tc>
          <w:tcPr>
            <w:tcW w:w="4620" w:type="dxa"/>
          </w:tcPr>
          <w:p w14:paraId="7E93E81C" w14:textId="63ED99CF" w:rsidR="00E635E4" w:rsidRPr="00750EEB" w:rsidRDefault="00E635E4" w:rsidP="003961D9">
            <w:pPr>
              <w:pStyle w:val="TableText"/>
              <w:rPr>
                <w:sz w:val="24"/>
              </w:rPr>
            </w:pPr>
            <w:r w:rsidRPr="00750EEB">
              <w:rPr>
                <w:sz w:val="24"/>
              </w:rPr>
              <w:t>3.0m wide paths have 50% greater capacity than 2.5m wide paths and generate fewer path user complaints</w:t>
            </w:r>
            <w:r w:rsidR="007C60D7" w:rsidRPr="00750EEB">
              <w:rPr>
                <w:sz w:val="24"/>
              </w:rPr>
              <w:t xml:space="preserve"> and interaction issues.</w:t>
            </w:r>
          </w:p>
        </w:tc>
      </w:tr>
      <w:tr w:rsidR="00E635E4" w:rsidRPr="00750EEB" w14:paraId="3515D7D6" w14:textId="77777777" w:rsidTr="00BA7E94">
        <w:tc>
          <w:tcPr>
            <w:tcW w:w="2122" w:type="dxa"/>
          </w:tcPr>
          <w:p w14:paraId="22F6C331" w14:textId="77777777" w:rsidR="00E635E4" w:rsidRPr="00750EEB" w:rsidRDefault="00E635E4" w:rsidP="003961D9">
            <w:pPr>
              <w:pStyle w:val="TableText"/>
              <w:rPr>
                <w:sz w:val="24"/>
              </w:rPr>
            </w:pPr>
            <w:r w:rsidRPr="00750EEB">
              <w:rPr>
                <w:sz w:val="24"/>
              </w:rPr>
              <w:t>Design speed on midblock level grade (km/h)</w:t>
            </w:r>
          </w:p>
        </w:tc>
        <w:tc>
          <w:tcPr>
            <w:tcW w:w="1446" w:type="dxa"/>
          </w:tcPr>
          <w:p w14:paraId="3B1F5AFB" w14:textId="12E44996" w:rsidR="00E635E4" w:rsidRPr="00750EEB" w:rsidRDefault="00E635E4" w:rsidP="003961D9">
            <w:pPr>
              <w:pStyle w:val="TableText"/>
              <w:rPr>
                <w:sz w:val="24"/>
              </w:rPr>
            </w:pPr>
            <w:r w:rsidRPr="00750EEB">
              <w:rPr>
                <w:sz w:val="24"/>
              </w:rPr>
              <w:t>30</w:t>
            </w:r>
          </w:p>
        </w:tc>
        <w:tc>
          <w:tcPr>
            <w:tcW w:w="1446" w:type="dxa"/>
          </w:tcPr>
          <w:p w14:paraId="4BFDD700" w14:textId="583A6325" w:rsidR="00E635E4" w:rsidRPr="00750EEB" w:rsidRDefault="00E635E4" w:rsidP="003961D9">
            <w:pPr>
              <w:pStyle w:val="TableText"/>
              <w:rPr>
                <w:sz w:val="24"/>
              </w:rPr>
            </w:pPr>
            <w:r w:rsidRPr="00750EEB">
              <w:rPr>
                <w:sz w:val="24"/>
              </w:rPr>
              <w:t>25</w:t>
            </w:r>
            <w:r w:rsidR="00A83A68" w:rsidRPr="00750EEB">
              <w:rPr>
                <w:i/>
                <w:iCs/>
                <w:sz w:val="24"/>
                <w:szCs w:val="18"/>
                <w:vertAlign w:val="superscript"/>
              </w:rPr>
              <w:t>N</w:t>
            </w:r>
            <w:r w:rsidR="00B17374" w:rsidRPr="00750EEB">
              <w:rPr>
                <w:i/>
                <w:iCs/>
                <w:sz w:val="24"/>
                <w:szCs w:val="18"/>
                <w:vertAlign w:val="superscript"/>
              </w:rPr>
              <w:t xml:space="preserve">ote </w:t>
            </w:r>
            <w:r w:rsidR="00DD5414" w:rsidRPr="00750EEB">
              <w:rPr>
                <w:i/>
                <w:iCs/>
                <w:sz w:val="24"/>
                <w:szCs w:val="18"/>
                <w:vertAlign w:val="superscript"/>
              </w:rPr>
              <w:t>6</w:t>
            </w:r>
          </w:p>
        </w:tc>
        <w:tc>
          <w:tcPr>
            <w:tcW w:w="4620" w:type="dxa"/>
          </w:tcPr>
          <w:p w14:paraId="2022F54A" w14:textId="2D3288DF" w:rsidR="00E635E4" w:rsidRPr="00750EEB" w:rsidRDefault="00E635E4" w:rsidP="003961D9">
            <w:pPr>
              <w:pStyle w:val="TableText"/>
              <w:rPr>
                <w:sz w:val="24"/>
              </w:rPr>
            </w:pPr>
            <w:r w:rsidRPr="00750EEB">
              <w:rPr>
                <w:sz w:val="24"/>
              </w:rPr>
              <w:t xml:space="preserve">Appropriate for commuter use. Design speed </w:t>
            </w:r>
            <w:r w:rsidR="00DB3BA5" w:rsidRPr="00750EEB">
              <w:rPr>
                <w:sz w:val="24"/>
              </w:rPr>
              <w:t xml:space="preserve">variance </w:t>
            </w:r>
            <w:r w:rsidRPr="00750EEB">
              <w:rPr>
                <w:sz w:val="24"/>
              </w:rPr>
              <w:t xml:space="preserve">should </w:t>
            </w:r>
            <w:r w:rsidR="007C60D7" w:rsidRPr="00750EEB">
              <w:rPr>
                <w:sz w:val="24"/>
              </w:rPr>
              <w:t>consider</w:t>
            </w:r>
            <w:r w:rsidRPr="00750EEB">
              <w:rPr>
                <w:sz w:val="24"/>
              </w:rPr>
              <w:t xml:space="preserve"> gradient</w:t>
            </w:r>
            <w:r w:rsidR="007C60D7" w:rsidRPr="00750EEB">
              <w:rPr>
                <w:sz w:val="24"/>
              </w:rPr>
              <w:t>/s</w:t>
            </w:r>
            <w:r w:rsidRPr="00750EEB">
              <w:rPr>
                <w:sz w:val="24"/>
              </w:rPr>
              <w:t xml:space="preserve"> and intersection priority.</w:t>
            </w:r>
          </w:p>
        </w:tc>
      </w:tr>
    </w:tbl>
    <w:p w14:paraId="637C0C3B" w14:textId="03C16EC6" w:rsidR="00272814" w:rsidRPr="00750EEB" w:rsidRDefault="00BD6533" w:rsidP="00750EEB">
      <w:pPr>
        <w:pStyle w:val="BodyText"/>
        <w:rPr>
          <w:rFonts w:ascii="Arial" w:eastAsiaTheme="minorHAnsi" w:hAnsi="Arial" w:cstheme="minorBidi"/>
          <w:sz w:val="24"/>
          <w:szCs w:val="22"/>
          <w:lang w:eastAsia="en-US"/>
        </w:rPr>
      </w:pPr>
      <w:r w:rsidRPr="00750EEB">
        <w:rPr>
          <w:rFonts w:ascii="Arial" w:eastAsiaTheme="minorHAnsi" w:hAnsi="Arial" w:cstheme="minorBidi"/>
          <w:sz w:val="24"/>
          <w:szCs w:val="22"/>
          <w:lang w:eastAsia="en-US"/>
        </w:rPr>
        <w:t>N</w:t>
      </w:r>
      <w:r w:rsidR="00B17374" w:rsidRPr="00750EEB">
        <w:rPr>
          <w:rFonts w:ascii="Arial" w:eastAsiaTheme="minorHAnsi" w:hAnsi="Arial" w:cstheme="minorBidi"/>
          <w:sz w:val="24"/>
          <w:szCs w:val="22"/>
          <w:lang w:eastAsia="en-US"/>
        </w:rPr>
        <w:t xml:space="preserve">ote </w:t>
      </w:r>
      <w:r w:rsidR="00E7056B" w:rsidRPr="00750EEB">
        <w:rPr>
          <w:rFonts w:ascii="Arial" w:eastAsiaTheme="minorHAnsi" w:hAnsi="Arial" w:cstheme="minorBidi"/>
          <w:sz w:val="24"/>
          <w:szCs w:val="22"/>
          <w:lang w:eastAsia="en-US"/>
        </w:rPr>
        <w:t>4</w:t>
      </w:r>
      <w:r w:rsidRPr="00750EEB">
        <w:rPr>
          <w:rFonts w:ascii="Arial" w:eastAsiaTheme="minorHAnsi" w:hAnsi="Arial" w:cstheme="minorBidi"/>
          <w:sz w:val="24"/>
          <w:szCs w:val="22"/>
          <w:lang w:eastAsia="en-US"/>
        </w:rPr>
        <w:t>: Minimum value for stand-alone treatments along major roads.</w:t>
      </w:r>
    </w:p>
    <w:p w14:paraId="27D619B6" w14:textId="5BBA56B1" w:rsidR="00272814" w:rsidRPr="00750EEB" w:rsidRDefault="00513864" w:rsidP="00750EEB">
      <w:pPr>
        <w:pStyle w:val="BodyText"/>
        <w:rPr>
          <w:rFonts w:ascii="Arial" w:eastAsiaTheme="minorHAnsi" w:hAnsi="Arial" w:cstheme="minorBidi"/>
          <w:sz w:val="24"/>
          <w:szCs w:val="22"/>
          <w:lang w:eastAsia="en-US"/>
        </w:rPr>
      </w:pPr>
      <w:r w:rsidRPr="00750EEB">
        <w:rPr>
          <w:rFonts w:ascii="Arial" w:eastAsiaTheme="minorHAnsi" w:hAnsi="Arial" w:cstheme="minorBidi"/>
          <w:sz w:val="24"/>
          <w:szCs w:val="22"/>
          <w:lang w:eastAsia="en-US"/>
        </w:rPr>
        <w:t>N</w:t>
      </w:r>
      <w:r w:rsidR="00B17374" w:rsidRPr="00750EEB">
        <w:rPr>
          <w:rFonts w:ascii="Arial" w:eastAsiaTheme="minorHAnsi" w:hAnsi="Arial" w:cstheme="minorBidi"/>
          <w:sz w:val="24"/>
          <w:szCs w:val="22"/>
          <w:lang w:eastAsia="en-US"/>
        </w:rPr>
        <w:t xml:space="preserve">ote </w:t>
      </w:r>
      <w:r w:rsidR="00E7056B" w:rsidRPr="00750EEB">
        <w:rPr>
          <w:rFonts w:ascii="Arial" w:eastAsiaTheme="minorHAnsi" w:hAnsi="Arial" w:cstheme="minorBidi"/>
          <w:sz w:val="24"/>
          <w:szCs w:val="22"/>
          <w:lang w:eastAsia="en-US"/>
        </w:rPr>
        <w:t>5</w:t>
      </w:r>
      <w:r w:rsidRPr="00750EEB">
        <w:rPr>
          <w:rFonts w:ascii="Arial" w:eastAsiaTheme="minorHAnsi" w:hAnsi="Arial" w:cstheme="minorBidi"/>
          <w:sz w:val="24"/>
          <w:szCs w:val="22"/>
          <w:lang w:eastAsia="en-US"/>
        </w:rPr>
        <w:t xml:space="preserve">: Justification </w:t>
      </w:r>
      <w:r w:rsidR="00E020EF" w:rsidRPr="00750EEB">
        <w:rPr>
          <w:rFonts w:ascii="Arial" w:eastAsiaTheme="minorHAnsi" w:hAnsi="Arial" w:cstheme="minorBidi"/>
          <w:sz w:val="24"/>
          <w:szCs w:val="22"/>
          <w:lang w:eastAsia="en-US"/>
        </w:rPr>
        <w:t>required for adoption of 2.5m rather than desirable 3.0m.</w:t>
      </w:r>
    </w:p>
    <w:p w14:paraId="02DA6C50" w14:textId="06633ADE" w:rsidR="00A83A68" w:rsidRPr="00750EEB" w:rsidRDefault="00A83A68" w:rsidP="00750EEB">
      <w:pPr>
        <w:pStyle w:val="BodyText"/>
        <w:rPr>
          <w:rFonts w:ascii="Arial" w:eastAsiaTheme="minorHAnsi" w:hAnsi="Arial" w:cstheme="minorBidi"/>
          <w:sz w:val="24"/>
          <w:szCs w:val="22"/>
          <w:lang w:eastAsia="en-US"/>
        </w:rPr>
      </w:pPr>
      <w:r w:rsidRPr="00750EEB">
        <w:rPr>
          <w:rFonts w:ascii="Arial" w:eastAsiaTheme="minorHAnsi" w:hAnsi="Arial" w:cstheme="minorBidi"/>
          <w:sz w:val="24"/>
          <w:szCs w:val="22"/>
          <w:lang w:eastAsia="en-US"/>
        </w:rPr>
        <w:t>N</w:t>
      </w:r>
      <w:r w:rsidR="00B17374" w:rsidRPr="00750EEB">
        <w:rPr>
          <w:rFonts w:ascii="Arial" w:eastAsiaTheme="minorHAnsi" w:hAnsi="Arial" w:cstheme="minorBidi"/>
          <w:sz w:val="24"/>
          <w:szCs w:val="22"/>
          <w:lang w:eastAsia="en-US"/>
        </w:rPr>
        <w:t xml:space="preserve">ote </w:t>
      </w:r>
      <w:r w:rsidR="00DD5414" w:rsidRPr="00750EEB">
        <w:rPr>
          <w:rFonts w:ascii="Arial" w:eastAsiaTheme="minorHAnsi" w:hAnsi="Arial" w:cstheme="minorBidi"/>
          <w:sz w:val="24"/>
          <w:szCs w:val="22"/>
          <w:lang w:eastAsia="en-US"/>
        </w:rPr>
        <w:t>6</w:t>
      </w:r>
      <w:r w:rsidRPr="00750EEB">
        <w:rPr>
          <w:rFonts w:ascii="Arial" w:eastAsiaTheme="minorHAnsi" w:hAnsi="Arial" w:cstheme="minorBidi"/>
          <w:sz w:val="24"/>
          <w:szCs w:val="22"/>
          <w:lang w:eastAsia="en-US"/>
        </w:rPr>
        <w:t>: Where justified in constrained areas, a lower minimum design speed may be considered.</w:t>
      </w:r>
    </w:p>
    <w:p w14:paraId="4DAF2C4E" w14:textId="2417FB00" w:rsidR="002D4002" w:rsidRDefault="002D4002" w:rsidP="0092041C">
      <w:pPr>
        <w:pStyle w:val="BodyText"/>
        <w:spacing w:before="0" w:after="0" w:line="320" w:lineRule="atLeast"/>
        <w:rPr>
          <w:rFonts w:ascii="Arial" w:eastAsiaTheme="minorHAnsi" w:hAnsi="Arial" w:cstheme="minorBidi"/>
          <w:sz w:val="24"/>
          <w:szCs w:val="22"/>
          <w:lang w:eastAsia="en-US"/>
        </w:rPr>
      </w:pPr>
      <w:r w:rsidRPr="00750EEB">
        <w:rPr>
          <w:rFonts w:ascii="Arial" w:eastAsiaTheme="minorHAnsi" w:hAnsi="Arial" w:cstheme="minorBidi"/>
          <w:sz w:val="24"/>
          <w:szCs w:val="22"/>
          <w:lang w:eastAsia="en-US"/>
        </w:rPr>
        <w:t xml:space="preserve">A reduction </w:t>
      </w:r>
      <w:r w:rsidR="00C02CED" w:rsidRPr="00750EEB">
        <w:rPr>
          <w:rFonts w:ascii="Arial" w:eastAsiaTheme="minorHAnsi" w:hAnsi="Arial" w:cstheme="minorBidi"/>
          <w:sz w:val="24"/>
          <w:szCs w:val="22"/>
          <w:lang w:eastAsia="en-US"/>
        </w:rPr>
        <w:t xml:space="preserve">in </w:t>
      </w:r>
      <w:r w:rsidR="00413C6A" w:rsidRPr="00750EEB">
        <w:rPr>
          <w:rFonts w:ascii="Arial" w:eastAsiaTheme="minorHAnsi" w:hAnsi="Arial" w:cstheme="minorBidi"/>
          <w:sz w:val="24"/>
          <w:szCs w:val="22"/>
          <w:lang w:eastAsia="en-US"/>
        </w:rPr>
        <w:t xml:space="preserve">these </w:t>
      </w:r>
      <w:r w:rsidRPr="00750EEB">
        <w:rPr>
          <w:rFonts w:ascii="Arial" w:eastAsiaTheme="minorHAnsi" w:hAnsi="Arial" w:cstheme="minorBidi"/>
          <w:sz w:val="24"/>
          <w:szCs w:val="22"/>
          <w:lang w:eastAsia="en-US"/>
        </w:rPr>
        <w:t>design criteria values may be considered at localised constraints such as significant poles or structures</w:t>
      </w:r>
      <w:r w:rsidR="00BA4AFF" w:rsidRPr="00750EEB">
        <w:rPr>
          <w:rFonts w:ascii="Arial" w:eastAsiaTheme="minorHAnsi" w:hAnsi="Arial" w:cstheme="minorBidi"/>
          <w:sz w:val="24"/>
          <w:szCs w:val="22"/>
          <w:lang w:eastAsia="en-US"/>
        </w:rPr>
        <w:t xml:space="preserve"> but t</w:t>
      </w:r>
      <w:r w:rsidRPr="00750EEB">
        <w:rPr>
          <w:rFonts w:ascii="Arial" w:eastAsiaTheme="minorHAnsi" w:hAnsi="Arial" w:cstheme="minorBidi"/>
          <w:sz w:val="24"/>
          <w:szCs w:val="22"/>
          <w:lang w:eastAsia="en-US"/>
        </w:rPr>
        <w:t>his must be explicitly documented as to why a better facility standard cannot be achieved</w:t>
      </w:r>
      <w:r w:rsidR="00BA4AFF" w:rsidRPr="00750EEB">
        <w:rPr>
          <w:rFonts w:ascii="Arial" w:eastAsiaTheme="minorHAnsi" w:hAnsi="Arial" w:cstheme="minorBidi"/>
          <w:sz w:val="24"/>
          <w:szCs w:val="22"/>
          <w:lang w:eastAsia="en-US"/>
        </w:rPr>
        <w:t>.</w:t>
      </w:r>
    </w:p>
    <w:p w14:paraId="7749590F" w14:textId="77777777" w:rsidR="0092041C" w:rsidRPr="00750EEB" w:rsidRDefault="0092041C" w:rsidP="0092041C">
      <w:pPr>
        <w:pStyle w:val="BodyText"/>
        <w:spacing w:before="0" w:after="0" w:line="320" w:lineRule="atLeast"/>
        <w:rPr>
          <w:rFonts w:ascii="Arial" w:eastAsiaTheme="minorHAnsi" w:hAnsi="Arial" w:cstheme="minorBidi"/>
          <w:sz w:val="24"/>
          <w:szCs w:val="22"/>
          <w:lang w:eastAsia="en-US"/>
        </w:rPr>
      </w:pPr>
    </w:p>
    <w:p w14:paraId="602E8217" w14:textId="77777777" w:rsidR="00A465D9" w:rsidRDefault="0079286D" w:rsidP="0092041C">
      <w:pPr>
        <w:pStyle w:val="BodyText"/>
        <w:spacing w:before="0" w:after="0" w:line="320" w:lineRule="atLeast"/>
        <w:rPr>
          <w:rFonts w:ascii="Arial" w:eastAsiaTheme="minorHAnsi" w:hAnsi="Arial" w:cstheme="minorBidi"/>
          <w:sz w:val="24"/>
          <w:szCs w:val="22"/>
          <w:lang w:eastAsia="en-US"/>
        </w:rPr>
      </w:pPr>
      <w:r w:rsidRPr="00750EEB">
        <w:rPr>
          <w:rFonts w:ascii="Arial" w:eastAsiaTheme="minorHAnsi" w:hAnsi="Arial" w:cstheme="minorBidi"/>
          <w:sz w:val="24"/>
          <w:szCs w:val="22"/>
          <w:lang w:eastAsia="en-US"/>
        </w:rPr>
        <w:t>Provision of paths</w:t>
      </w:r>
      <w:r w:rsidR="002D4002" w:rsidRPr="00750EEB">
        <w:rPr>
          <w:rFonts w:ascii="Arial" w:eastAsiaTheme="minorHAnsi" w:hAnsi="Arial" w:cstheme="minorBidi"/>
          <w:sz w:val="24"/>
          <w:szCs w:val="22"/>
          <w:lang w:eastAsia="en-US"/>
        </w:rPr>
        <w:t xml:space="preserve"> both sides of urban a</w:t>
      </w:r>
      <w:r w:rsidRPr="00750EEB">
        <w:rPr>
          <w:rFonts w:ascii="Arial" w:eastAsiaTheme="minorHAnsi" w:hAnsi="Arial" w:cstheme="minorBidi"/>
          <w:sz w:val="24"/>
          <w:szCs w:val="22"/>
          <w:lang w:eastAsia="en-US"/>
        </w:rPr>
        <w:t>rterial and</w:t>
      </w:r>
      <w:r w:rsidR="002D4002" w:rsidRPr="00750EEB">
        <w:rPr>
          <w:rFonts w:ascii="Arial" w:eastAsiaTheme="minorHAnsi" w:hAnsi="Arial" w:cstheme="minorBidi"/>
          <w:sz w:val="24"/>
          <w:szCs w:val="22"/>
          <w:lang w:eastAsia="en-US"/>
        </w:rPr>
        <w:t xml:space="preserve"> </w:t>
      </w:r>
      <w:r w:rsidRPr="00750EEB">
        <w:rPr>
          <w:rFonts w:ascii="Arial" w:eastAsiaTheme="minorHAnsi" w:hAnsi="Arial" w:cstheme="minorBidi"/>
          <w:sz w:val="24"/>
          <w:szCs w:val="22"/>
          <w:lang w:eastAsia="en-US"/>
        </w:rPr>
        <w:t xml:space="preserve">collector </w:t>
      </w:r>
      <w:r w:rsidR="002D4002" w:rsidRPr="00750EEB">
        <w:rPr>
          <w:rFonts w:ascii="Arial" w:eastAsiaTheme="minorHAnsi" w:hAnsi="Arial" w:cstheme="minorBidi"/>
          <w:sz w:val="24"/>
          <w:szCs w:val="22"/>
          <w:lang w:eastAsia="en-US"/>
        </w:rPr>
        <w:t>roads</w:t>
      </w:r>
      <w:r w:rsidRPr="00750EEB">
        <w:rPr>
          <w:rFonts w:ascii="Arial" w:eastAsiaTheme="minorHAnsi" w:hAnsi="Arial" w:cstheme="minorBidi"/>
          <w:sz w:val="24"/>
          <w:szCs w:val="22"/>
          <w:lang w:eastAsia="en-US"/>
        </w:rPr>
        <w:t xml:space="preserve"> may provide a case for </w:t>
      </w:r>
      <w:r w:rsidR="005E372E" w:rsidRPr="00750EEB">
        <w:rPr>
          <w:rFonts w:ascii="Arial" w:eastAsiaTheme="minorHAnsi" w:hAnsi="Arial" w:cstheme="minorBidi"/>
          <w:sz w:val="24"/>
          <w:szCs w:val="22"/>
          <w:lang w:eastAsia="en-US"/>
        </w:rPr>
        <w:t>reduced</w:t>
      </w:r>
      <w:r w:rsidRPr="00750EEB">
        <w:rPr>
          <w:rFonts w:ascii="Arial" w:eastAsiaTheme="minorHAnsi" w:hAnsi="Arial" w:cstheme="minorBidi"/>
          <w:sz w:val="24"/>
          <w:szCs w:val="22"/>
          <w:lang w:eastAsia="en-US"/>
        </w:rPr>
        <w:t xml:space="preserve"> path widths </w:t>
      </w:r>
      <w:r w:rsidR="005E372E" w:rsidRPr="00750EEB">
        <w:rPr>
          <w:rFonts w:ascii="Arial" w:eastAsiaTheme="minorHAnsi" w:hAnsi="Arial" w:cstheme="minorBidi"/>
          <w:sz w:val="24"/>
          <w:szCs w:val="22"/>
          <w:lang w:eastAsia="en-US"/>
        </w:rPr>
        <w:t>when</w:t>
      </w:r>
      <w:r w:rsidRPr="00750EEB">
        <w:rPr>
          <w:rFonts w:ascii="Arial" w:eastAsiaTheme="minorHAnsi" w:hAnsi="Arial" w:cstheme="minorBidi"/>
          <w:sz w:val="24"/>
          <w:szCs w:val="22"/>
          <w:lang w:eastAsia="en-US"/>
        </w:rPr>
        <w:t xml:space="preserve"> </w:t>
      </w:r>
      <w:r w:rsidR="005E372E" w:rsidRPr="00750EEB">
        <w:rPr>
          <w:rFonts w:ascii="Arial" w:eastAsiaTheme="minorHAnsi" w:hAnsi="Arial" w:cstheme="minorBidi"/>
          <w:sz w:val="24"/>
          <w:szCs w:val="22"/>
          <w:lang w:eastAsia="en-US"/>
        </w:rPr>
        <w:t xml:space="preserve">co-located with </w:t>
      </w:r>
      <w:r w:rsidR="00382D2C" w:rsidRPr="00750EEB">
        <w:rPr>
          <w:rFonts w:ascii="Arial" w:eastAsiaTheme="minorHAnsi" w:hAnsi="Arial" w:cstheme="minorBidi"/>
          <w:sz w:val="24"/>
          <w:szCs w:val="22"/>
          <w:lang w:eastAsia="en-US"/>
        </w:rPr>
        <w:t>cycle track</w:t>
      </w:r>
      <w:r w:rsidR="00C860C9" w:rsidRPr="00750EEB">
        <w:rPr>
          <w:rFonts w:ascii="Arial" w:eastAsiaTheme="minorHAnsi" w:hAnsi="Arial" w:cstheme="minorBidi"/>
          <w:sz w:val="24"/>
          <w:szCs w:val="22"/>
          <w:lang w:eastAsia="en-US"/>
        </w:rPr>
        <w:t xml:space="preserve">s or </w:t>
      </w:r>
      <w:r w:rsidR="005E372E" w:rsidRPr="00750EEB">
        <w:rPr>
          <w:rFonts w:ascii="Arial" w:eastAsiaTheme="minorHAnsi" w:hAnsi="Arial" w:cstheme="minorBidi"/>
          <w:sz w:val="24"/>
          <w:szCs w:val="22"/>
          <w:lang w:eastAsia="en-US"/>
        </w:rPr>
        <w:t>bicycle lanes.</w:t>
      </w:r>
      <w:r w:rsidR="00A465D9">
        <w:rPr>
          <w:rFonts w:ascii="Arial" w:eastAsiaTheme="minorHAnsi" w:hAnsi="Arial" w:cstheme="minorBidi"/>
          <w:sz w:val="24"/>
          <w:szCs w:val="22"/>
          <w:lang w:eastAsia="en-US"/>
        </w:rPr>
        <w:t xml:space="preserve"> </w:t>
      </w:r>
    </w:p>
    <w:p w14:paraId="3597A8E3" w14:textId="77777777" w:rsidR="00A465D9" w:rsidRDefault="00A465D9" w:rsidP="0092041C">
      <w:pPr>
        <w:pStyle w:val="BodyText"/>
        <w:spacing w:before="0" w:after="0" w:line="320" w:lineRule="atLeast"/>
        <w:rPr>
          <w:rFonts w:ascii="Arial" w:eastAsiaTheme="minorHAnsi" w:hAnsi="Arial" w:cstheme="minorBidi"/>
          <w:sz w:val="24"/>
          <w:szCs w:val="22"/>
          <w:lang w:eastAsia="en-US"/>
        </w:rPr>
      </w:pPr>
    </w:p>
    <w:p w14:paraId="217A366E" w14:textId="73419254" w:rsidR="00956242" w:rsidRPr="00750EEB" w:rsidRDefault="003F72E0" w:rsidP="0092041C">
      <w:pPr>
        <w:pStyle w:val="BodyText"/>
        <w:spacing w:before="0" w:after="0" w:line="320" w:lineRule="atLeast"/>
        <w:rPr>
          <w:rFonts w:ascii="Arial" w:eastAsiaTheme="minorHAnsi" w:hAnsi="Arial" w:cstheme="minorBidi"/>
          <w:sz w:val="24"/>
          <w:szCs w:val="22"/>
          <w:lang w:eastAsia="en-US"/>
        </w:rPr>
      </w:pPr>
      <w:r w:rsidRPr="00750EEB">
        <w:rPr>
          <w:rFonts w:ascii="Arial" w:eastAsiaTheme="minorHAnsi" w:hAnsi="Arial" w:cstheme="minorBidi"/>
          <w:sz w:val="24"/>
          <w:szCs w:val="22"/>
          <w:lang w:eastAsia="en-US"/>
        </w:rPr>
        <w:t>Where a significant number of people walking and bike riding are expected, a segregated path may be required to maintain an appropriate level of service</w:t>
      </w:r>
      <w:r w:rsidRPr="0092041C">
        <w:rPr>
          <w:rFonts w:ascii="Arial" w:eastAsiaTheme="minorHAnsi" w:hAnsi="Arial" w:cstheme="minorBidi"/>
          <w:sz w:val="24"/>
          <w:szCs w:val="22"/>
          <w:vertAlign w:val="superscript"/>
          <w:lang w:eastAsia="en-US"/>
        </w:rPr>
        <w:footnoteReference w:id="9"/>
      </w:r>
      <w:r w:rsidRPr="00750EEB">
        <w:rPr>
          <w:rFonts w:ascii="Arial" w:eastAsiaTheme="minorHAnsi" w:hAnsi="Arial" w:cstheme="minorBidi"/>
          <w:sz w:val="24"/>
          <w:szCs w:val="22"/>
          <w:lang w:eastAsia="en-US"/>
        </w:rPr>
        <w:t xml:space="preserve">. TMR's </w:t>
      </w:r>
      <w:r w:rsidRPr="0092041C">
        <w:rPr>
          <w:rFonts w:ascii="Arial" w:eastAsiaTheme="minorHAnsi" w:hAnsi="Arial" w:cstheme="minorBidi"/>
          <w:i/>
          <w:iCs/>
          <w:sz w:val="24"/>
          <w:szCs w:val="22"/>
          <w:lang w:eastAsia="en-US"/>
        </w:rPr>
        <w:t xml:space="preserve">Selection and </w:t>
      </w:r>
      <w:r w:rsidRPr="0092041C">
        <w:rPr>
          <w:rFonts w:ascii="Arial" w:eastAsiaTheme="minorHAnsi" w:hAnsi="Arial" w:cstheme="minorBidi"/>
          <w:i/>
          <w:iCs/>
          <w:sz w:val="24"/>
          <w:szCs w:val="22"/>
          <w:lang w:eastAsia="en-US"/>
        </w:rPr>
        <w:lastRenderedPageBreak/>
        <w:t>design of cycle tracks</w:t>
      </w:r>
      <w:r w:rsidRPr="00750EEB">
        <w:rPr>
          <w:rFonts w:ascii="Arial" w:eastAsiaTheme="minorHAnsi" w:hAnsi="Arial" w:cstheme="minorBidi"/>
          <w:sz w:val="24"/>
          <w:szCs w:val="22"/>
          <w:lang w:eastAsia="en-US"/>
        </w:rPr>
        <w:t xml:space="preserve"> (Oct 2019) guideline provides additional guidance on segregated paths and path treatments at intersections with side streets.</w:t>
      </w:r>
    </w:p>
    <w:p w14:paraId="5F532953" w14:textId="7BA71916" w:rsidR="0010312B" w:rsidRPr="00750EEB" w:rsidRDefault="0010312B" w:rsidP="0010312B">
      <w:pPr>
        <w:pStyle w:val="AltHeading3"/>
        <w:numPr>
          <w:ilvl w:val="0"/>
          <w:numId w:val="0"/>
        </w:numPr>
        <w:ind w:left="1134" w:hanging="1134"/>
        <w:rPr>
          <w:rFonts w:ascii="Arial" w:eastAsiaTheme="majorEastAsia" w:hAnsi="Arial" w:cstheme="majorBidi"/>
          <w:bCs w:val="0"/>
          <w:color w:val="003E69"/>
          <w:sz w:val="32"/>
          <w:szCs w:val="28"/>
          <w:lang w:eastAsia="en-US"/>
        </w:rPr>
      </w:pPr>
      <w:bookmarkStart w:id="28" w:name="_Toc171671937"/>
      <w:r w:rsidRPr="00750EEB">
        <w:rPr>
          <w:rFonts w:ascii="Arial" w:eastAsiaTheme="majorEastAsia" w:hAnsi="Arial" w:cstheme="majorBidi"/>
          <w:bCs w:val="0"/>
          <w:color w:val="003E69"/>
          <w:sz w:val="32"/>
          <w:szCs w:val="28"/>
          <w:lang w:eastAsia="en-US"/>
        </w:rPr>
        <w:t xml:space="preserve">5.2.2   </w:t>
      </w:r>
      <w:r w:rsidR="00750EEB">
        <w:rPr>
          <w:rFonts w:ascii="Arial" w:eastAsiaTheme="majorEastAsia" w:hAnsi="Arial" w:cstheme="majorBidi"/>
          <w:bCs w:val="0"/>
          <w:color w:val="003E69"/>
          <w:sz w:val="32"/>
          <w:szCs w:val="28"/>
          <w:lang w:eastAsia="en-US"/>
        </w:rPr>
        <w:tab/>
      </w:r>
      <w:r w:rsidRPr="00750EEB">
        <w:rPr>
          <w:rFonts w:ascii="Arial" w:eastAsiaTheme="majorEastAsia" w:hAnsi="Arial" w:cstheme="majorBidi"/>
          <w:bCs w:val="0"/>
          <w:color w:val="003E69"/>
          <w:sz w:val="32"/>
          <w:szCs w:val="28"/>
          <w:lang w:eastAsia="en-US"/>
        </w:rPr>
        <w:t>Walking infrastructure</w:t>
      </w:r>
      <w:r w:rsidR="003F72E0" w:rsidRPr="00750EEB">
        <w:rPr>
          <w:rFonts w:ascii="Arial" w:eastAsiaTheme="majorEastAsia" w:hAnsi="Arial" w:cstheme="majorBidi"/>
          <w:bCs w:val="0"/>
          <w:color w:val="003E69"/>
          <w:sz w:val="32"/>
          <w:szCs w:val="28"/>
          <w:lang w:eastAsia="en-US"/>
        </w:rPr>
        <w:t xml:space="preserve"> path widths</w:t>
      </w:r>
      <w:bookmarkEnd w:id="28"/>
    </w:p>
    <w:p w14:paraId="74D74AD3" w14:textId="2819EB02" w:rsidR="00C2587C" w:rsidRPr="00750EEB" w:rsidRDefault="00C2587C" w:rsidP="003961D9">
      <w:pPr>
        <w:pStyle w:val="BodyText"/>
        <w:rPr>
          <w:rFonts w:ascii="Arial" w:eastAsiaTheme="minorHAnsi" w:hAnsi="Arial" w:cstheme="minorBidi"/>
          <w:sz w:val="24"/>
          <w:szCs w:val="22"/>
          <w:lang w:eastAsia="en-US"/>
        </w:rPr>
      </w:pPr>
      <w:r w:rsidRPr="00750EEB">
        <w:rPr>
          <w:rFonts w:ascii="Arial" w:eastAsiaTheme="minorHAnsi" w:hAnsi="Arial" w:cstheme="minorBidi"/>
          <w:sz w:val="24"/>
          <w:szCs w:val="22"/>
          <w:lang w:eastAsia="en-US"/>
        </w:rPr>
        <w:t>If you</w:t>
      </w:r>
      <w:r w:rsidR="009441D9" w:rsidRPr="00750EEB">
        <w:rPr>
          <w:rFonts w:ascii="Arial" w:eastAsiaTheme="minorHAnsi" w:hAnsi="Arial" w:cstheme="minorBidi"/>
          <w:sz w:val="24"/>
          <w:szCs w:val="22"/>
          <w:lang w:eastAsia="en-US"/>
        </w:rPr>
        <w:t>r</w:t>
      </w:r>
      <w:r w:rsidRPr="00750EEB">
        <w:rPr>
          <w:rFonts w:ascii="Arial" w:eastAsiaTheme="minorHAnsi" w:hAnsi="Arial" w:cstheme="minorBidi"/>
          <w:sz w:val="24"/>
          <w:szCs w:val="22"/>
          <w:lang w:eastAsia="en-US"/>
        </w:rPr>
        <w:t xml:space="preserve"> </w:t>
      </w:r>
      <w:r w:rsidR="009441D9" w:rsidRPr="00750EEB">
        <w:rPr>
          <w:rFonts w:ascii="Arial" w:eastAsiaTheme="minorHAnsi" w:hAnsi="Arial" w:cstheme="minorBidi"/>
          <w:sz w:val="24"/>
          <w:szCs w:val="22"/>
          <w:lang w:eastAsia="en-US"/>
        </w:rPr>
        <w:t xml:space="preserve">project is </w:t>
      </w:r>
      <w:r w:rsidRPr="00750EEB">
        <w:rPr>
          <w:rFonts w:ascii="Arial" w:eastAsiaTheme="minorHAnsi" w:hAnsi="Arial" w:cstheme="minorBidi"/>
          <w:sz w:val="24"/>
          <w:szCs w:val="22"/>
          <w:lang w:eastAsia="en-US"/>
        </w:rPr>
        <w:t xml:space="preserve">providing infrastructure to fulfill a WNP only, refer to Table </w:t>
      </w:r>
      <w:r w:rsidR="0016191D">
        <w:rPr>
          <w:rFonts w:ascii="Arial" w:eastAsiaTheme="minorHAnsi" w:hAnsi="Arial" w:cstheme="minorBidi"/>
          <w:sz w:val="24"/>
          <w:szCs w:val="22"/>
          <w:lang w:eastAsia="en-US"/>
        </w:rPr>
        <w:t>4</w:t>
      </w:r>
      <w:r w:rsidRPr="00750EEB">
        <w:rPr>
          <w:rFonts w:ascii="Arial" w:eastAsiaTheme="minorHAnsi" w:hAnsi="Arial" w:cstheme="minorBidi"/>
          <w:sz w:val="24"/>
          <w:szCs w:val="22"/>
          <w:lang w:eastAsia="en-US"/>
        </w:rPr>
        <w:t xml:space="preserve"> </w:t>
      </w:r>
    </w:p>
    <w:p w14:paraId="4424DC5A" w14:textId="557873F4" w:rsidR="00C2587C" w:rsidRPr="00750EEB" w:rsidRDefault="00C2587C" w:rsidP="003961D9">
      <w:pPr>
        <w:spacing w:after="160" w:line="259" w:lineRule="auto"/>
        <w:rPr>
          <w:bCs/>
          <w:i/>
          <w:iCs/>
          <w:sz w:val="24"/>
          <w:szCs w:val="18"/>
        </w:rPr>
      </w:pPr>
      <w:r w:rsidRPr="00750EEB">
        <w:rPr>
          <w:b/>
          <w:bCs/>
          <w:i/>
          <w:iCs/>
          <w:sz w:val="24"/>
          <w:szCs w:val="18"/>
        </w:rPr>
        <w:t xml:space="preserve">Table </w:t>
      </w:r>
      <w:r w:rsidR="0016191D">
        <w:rPr>
          <w:b/>
          <w:bCs/>
          <w:i/>
          <w:iCs/>
          <w:sz w:val="24"/>
          <w:szCs w:val="18"/>
        </w:rPr>
        <w:t>4</w:t>
      </w:r>
      <w:r w:rsidRPr="00750EEB">
        <w:rPr>
          <w:b/>
          <w:bCs/>
          <w:i/>
          <w:iCs/>
          <w:sz w:val="24"/>
          <w:szCs w:val="18"/>
        </w:rPr>
        <w:t xml:space="preserve">: Minimum footpath widths by predicted use </w:t>
      </w:r>
      <w:r w:rsidR="00A704CB" w:rsidRPr="00750EEB">
        <w:rPr>
          <w:bCs/>
          <w:sz w:val="24"/>
          <w:szCs w:val="18"/>
          <w:vertAlign w:val="superscript"/>
        </w:rPr>
        <w:t>Note 7</w:t>
      </w:r>
    </w:p>
    <w:tbl>
      <w:tblPr>
        <w:tblStyle w:val="TableGrid"/>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27"/>
        <w:gridCol w:w="5819"/>
      </w:tblGrid>
      <w:tr w:rsidR="00653D0B" w:rsidRPr="00750EEB" w14:paraId="1E594826" w14:textId="77777777" w:rsidTr="001A3614">
        <w:trPr>
          <w:trHeight w:val="494"/>
        </w:trPr>
        <w:tc>
          <w:tcPr>
            <w:tcW w:w="1696" w:type="dxa"/>
            <w:shd w:val="clear" w:color="auto" w:fill="003C69"/>
          </w:tcPr>
          <w:p w14:paraId="5526399E" w14:textId="77777777" w:rsidR="00C2587C" w:rsidRPr="00750EEB" w:rsidRDefault="00C2587C" w:rsidP="003961D9">
            <w:pPr>
              <w:autoSpaceDE w:val="0"/>
              <w:autoSpaceDN w:val="0"/>
              <w:adjustRightInd w:val="0"/>
              <w:rPr>
                <w:b/>
                <w:sz w:val="24"/>
                <w:szCs w:val="24"/>
              </w:rPr>
            </w:pPr>
            <w:bookmarkStart w:id="29" w:name="_Hlk119593452"/>
            <w:r w:rsidRPr="00750EEB">
              <w:rPr>
                <w:b/>
                <w:sz w:val="24"/>
                <w:szCs w:val="24"/>
              </w:rPr>
              <w:t>Predicted pedestrian use</w:t>
            </w:r>
          </w:p>
        </w:tc>
        <w:tc>
          <w:tcPr>
            <w:tcW w:w="2127" w:type="dxa"/>
            <w:shd w:val="clear" w:color="auto" w:fill="003C69"/>
          </w:tcPr>
          <w:p w14:paraId="367D42D5" w14:textId="670F1B82" w:rsidR="00C2587C" w:rsidRPr="00750EEB" w:rsidRDefault="00C2587C" w:rsidP="003961D9">
            <w:pPr>
              <w:autoSpaceDE w:val="0"/>
              <w:autoSpaceDN w:val="0"/>
              <w:adjustRightInd w:val="0"/>
              <w:rPr>
                <w:b/>
                <w:sz w:val="24"/>
                <w:szCs w:val="24"/>
              </w:rPr>
            </w:pPr>
            <w:r w:rsidRPr="00750EEB">
              <w:rPr>
                <w:b/>
                <w:sz w:val="24"/>
                <w:szCs w:val="24"/>
              </w:rPr>
              <w:t>Minimum clear through route width</w:t>
            </w:r>
            <w:r w:rsidR="00E14F32" w:rsidRPr="00750EEB">
              <w:rPr>
                <w:b/>
                <w:sz w:val="24"/>
                <w:szCs w:val="24"/>
              </w:rPr>
              <w:t xml:space="preserve"> for pedestrians</w:t>
            </w:r>
          </w:p>
        </w:tc>
        <w:tc>
          <w:tcPr>
            <w:tcW w:w="5819" w:type="dxa"/>
            <w:shd w:val="clear" w:color="auto" w:fill="003C69"/>
          </w:tcPr>
          <w:p w14:paraId="7E79B673" w14:textId="77777777" w:rsidR="00C2587C" w:rsidRPr="00750EEB" w:rsidRDefault="00C2587C" w:rsidP="003961D9">
            <w:pPr>
              <w:autoSpaceDE w:val="0"/>
              <w:autoSpaceDN w:val="0"/>
              <w:adjustRightInd w:val="0"/>
              <w:rPr>
                <w:b/>
                <w:sz w:val="24"/>
                <w:szCs w:val="24"/>
              </w:rPr>
            </w:pPr>
            <w:r w:rsidRPr="00750EEB">
              <w:rPr>
                <w:b/>
                <w:sz w:val="24"/>
                <w:szCs w:val="24"/>
              </w:rPr>
              <w:t>Scenario and context</w:t>
            </w:r>
          </w:p>
        </w:tc>
      </w:tr>
      <w:tr w:rsidR="00653D0B" w:rsidRPr="00750EEB" w14:paraId="4D0DE052" w14:textId="77777777" w:rsidTr="001A3614">
        <w:tc>
          <w:tcPr>
            <w:tcW w:w="1696" w:type="dxa"/>
            <w:shd w:val="clear" w:color="auto" w:fill="auto"/>
          </w:tcPr>
          <w:p w14:paraId="6231A2B5" w14:textId="14804489" w:rsidR="00C2587C" w:rsidRPr="00750EEB" w:rsidRDefault="00E14F32" w:rsidP="003961D9">
            <w:pPr>
              <w:autoSpaceDE w:val="0"/>
              <w:autoSpaceDN w:val="0"/>
              <w:adjustRightInd w:val="0"/>
              <w:rPr>
                <w:b/>
                <w:bCs/>
                <w:sz w:val="24"/>
                <w:szCs w:val="24"/>
              </w:rPr>
            </w:pPr>
            <w:r w:rsidRPr="00750EEB">
              <w:rPr>
                <w:b/>
                <w:bCs/>
                <w:sz w:val="24"/>
                <w:szCs w:val="24"/>
              </w:rPr>
              <w:t>Medium</w:t>
            </w:r>
            <w:r w:rsidR="00C2587C" w:rsidRPr="00750EEB">
              <w:rPr>
                <w:b/>
                <w:bCs/>
                <w:sz w:val="24"/>
                <w:szCs w:val="24"/>
              </w:rPr>
              <w:t xml:space="preserve"> use</w:t>
            </w:r>
          </w:p>
        </w:tc>
        <w:tc>
          <w:tcPr>
            <w:tcW w:w="2127" w:type="dxa"/>
            <w:shd w:val="clear" w:color="auto" w:fill="auto"/>
          </w:tcPr>
          <w:p w14:paraId="253BEFD8" w14:textId="0C8EEF60" w:rsidR="00C2587C" w:rsidRPr="00750EEB" w:rsidRDefault="00C2587C" w:rsidP="003961D9">
            <w:pPr>
              <w:autoSpaceDE w:val="0"/>
              <w:autoSpaceDN w:val="0"/>
              <w:adjustRightInd w:val="0"/>
              <w:jc w:val="center"/>
              <w:rPr>
                <w:bCs/>
                <w:sz w:val="24"/>
                <w:szCs w:val="24"/>
              </w:rPr>
            </w:pPr>
            <w:r w:rsidRPr="00750EEB">
              <w:rPr>
                <w:bCs/>
                <w:sz w:val="24"/>
                <w:szCs w:val="24"/>
              </w:rPr>
              <w:t>2.0m</w:t>
            </w:r>
            <w:r w:rsidR="00E14F32" w:rsidRPr="00750EEB">
              <w:rPr>
                <w:bCs/>
                <w:sz w:val="24"/>
                <w:szCs w:val="24"/>
              </w:rPr>
              <w:t>-</w:t>
            </w:r>
            <w:r w:rsidR="001E761A" w:rsidRPr="00750EEB">
              <w:rPr>
                <w:bCs/>
                <w:sz w:val="24"/>
                <w:szCs w:val="24"/>
              </w:rPr>
              <w:t>3</w:t>
            </w:r>
            <w:r w:rsidR="00E14F32" w:rsidRPr="00750EEB">
              <w:rPr>
                <w:bCs/>
                <w:sz w:val="24"/>
                <w:szCs w:val="24"/>
              </w:rPr>
              <w:t>.</w:t>
            </w:r>
            <w:r w:rsidR="001E761A" w:rsidRPr="00750EEB">
              <w:rPr>
                <w:bCs/>
                <w:sz w:val="24"/>
                <w:szCs w:val="24"/>
              </w:rPr>
              <w:t>0</w:t>
            </w:r>
            <w:r w:rsidR="00E14F32" w:rsidRPr="00750EEB">
              <w:rPr>
                <w:bCs/>
                <w:sz w:val="24"/>
                <w:szCs w:val="24"/>
              </w:rPr>
              <w:t>m</w:t>
            </w:r>
          </w:p>
        </w:tc>
        <w:tc>
          <w:tcPr>
            <w:tcW w:w="5819" w:type="dxa"/>
            <w:shd w:val="clear" w:color="auto" w:fill="auto"/>
          </w:tcPr>
          <w:p w14:paraId="249F7C38" w14:textId="575D273B" w:rsidR="00E14F32" w:rsidRPr="00750EEB" w:rsidRDefault="00E14F32" w:rsidP="00AD3DE3">
            <w:pPr>
              <w:pStyle w:val="ListParagraph"/>
              <w:numPr>
                <w:ilvl w:val="0"/>
                <w:numId w:val="16"/>
              </w:numPr>
              <w:autoSpaceDE w:val="0"/>
              <w:autoSpaceDN w:val="0"/>
              <w:adjustRightInd w:val="0"/>
              <w:spacing w:before="40" w:after="0" w:line="240" w:lineRule="auto"/>
              <w:ind w:left="307"/>
              <w:contextualSpacing/>
              <w:rPr>
                <w:rFonts w:cs="Arial"/>
                <w:sz w:val="24"/>
                <w:lang w:val="en-US"/>
              </w:rPr>
            </w:pPr>
            <w:r w:rsidRPr="00750EEB">
              <w:rPr>
                <w:rFonts w:cs="Arial"/>
                <w:sz w:val="24"/>
                <w:lang w:val="en-US"/>
              </w:rPr>
              <w:t>In walk-up catchment of public transport station</w:t>
            </w:r>
          </w:p>
          <w:p w14:paraId="076CEF23" w14:textId="315C6CF8" w:rsidR="00C2587C" w:rsidRPr="00750EEB" w:rsidRDefault="00C2587C" w:rsidP="00AD3DE3">
            <w:pPr>
              <w:pStyle w:val="ListParagraph"/>
              <w:numPr>
                <w:ilvl w:val="0"/>
                <w:numId w:val="16"/>
              </w:numPr>
              <w:autoSpaceDE w:val="0"/>
              <w:autoSpaceDN w:val="0"/>
              <w:adjustRightInd w:val="0"/>
              <w:spacing w:before="40" w:after="0" w:line="240" w:lineRule="auto"/>
              <w:ind w:left="307"/>
              <w:contextualSpacing/>
              <w:rPr>
                <w:rFonts w:cs="Arial"/>
                <w:sz w:val="24"/>
                <w:lang w:val="en-US"/>
              </w:rPr>
            </w:pPr>
            <w:r w:rsidRPr="00750EEB">
              <w:rPr>
                <w:rFonts w:cs="Arial"/>
                <w:sz w:val="24"/>
                <w:lang w:val="en-US"/>
              </w:rPr>
              <w:t xml:space="preserve">Near </w:t>
            </w:r>
            <w:r w:rsidR="00E14F32" w:rsidRPr="00750EEB">
              <w:rPr>
                <w:rFonts w:cs="Arial"/>
                <w:sz w:val="24"/>
                <w:lang w:val="en-US"/>
              </w:rPr>
              <w:t>m</w:t>
            </w:r>
            <w:r w:rsidRPr="00750EEB">
              <w:rPr>
                <w:rFonts w:cs="Arial"/>
                <w:sz w:val="24"/>
                <w:lang w:val="en-US"/>
              </w:rPr>
              <w:t>edium density residential areas</w:t>
            </w:r>
          </w:p>
          <w:p w14:paraId="791ED7FF" w14:textId="77777777" w:rsidR="00C2587C" w:rsidRPr="00750EEB" w:rsidRDefault="00C2587C" w:rsidP="00AD3DE3">
            <w:pPr>
              <w:pStyle w:val="ListParagraph"/>
              <w:numPr>
                <w:ilvl w:val="0"/>
                <w:numId w:val="16"/>
              </w:numPr>
              <w:autoSpaceDE w:val="0"/>
              <w:autoSpaceDN w:val="0"/>
              <w:adjustRightInd w:val="0"/>
              <w:spacing w:before="40" w:after="0" w:line="240" w:lineRule="auto"/>
              <w:ind w:left="307"/>
              <w:contextualSpacing/>
              <w:rPr>
                <w:rFonts w:cs="Arial"/>
                <w:sz w:val="24"/>
                <w:lang w:val="en-US"/>
              </w:rPr>
            </w:pPr>
            <w:r w:rsidRPr="00750EEB">
              <w:rPr>
                <w:rFonts w:cs="Arial"/>
                <w:sz w:val="24"/>
                <w:lang w:val="en-US"/>
              </w:rPr>
              <w:t>Near small to medium sized schools</w:t>
            </w:r>
          </w:p>
          <w:p w14:paraId="2F513A03" w14:textId="77777777" w:rsidR="00C2587C" w:rsidRPr="00750EEB" w:rsidRDefault="00C2587C" w:rsidP="00AD3DE3">
            <w:pPr>
              <w:pStyle w:val="ListParagraph"/>
              <w:numPr>
                <w:ilvl w:val="0"/>
                <w:numId w:val="16"/>
              </w:numPr>
              <w:autoSpaceDE w:val="0"/>
              <w:autoSpaceDN w:val="0"/>
              <w:adjustRightInd w:val="0"/>
              <w:spacing w:before="40" w:after="0" w:line="240" w:lineRule="auto"/>
              <w:ind w:left="316"/>
              <w:contextualSpacing/>
              <w:rPr>
                <w:rFonts w:cs="Arial"/>
                <w:sz w:val="24"/>
                <w:lang w:val="en-US"/>
              </w:rPr>
            </w:pPr>
            <w:r w:rsidRPr="00750EEB">
              <w:rPr>
                <w:rFonts w:cs="Arial"/>
                <w:sz w:val="24"/>
                <w:lang w:val="en-US"/>
              </w:rPr>
              <w:t>Small to medium local shopping areas</w:t>
            </w:r>
          </w:p>
          <w:p w14:paraId="41E3F980" w14:textId="77777777" w:rsidR="00C2587C" w:rsidRPr="00750EEB" w:rsidRDefault="00C2587C" w:rsidP="00AD3DE3">
            <w:pPr>
              <w:pStyle w:val="ListParagraph"/>
              <w:numPr>
                <w:ilvl w:val="0"/>
                <w:numId w:val="16"/>
              </w:numPr>
              <w:autoSpaceDE w:val="0"/>
              <w:autoSpaceDN w:val="0"/>
              <w:adjustRightInd w:val="0"/>
              <w:spacing w:after="60" w:line="240" w:lineRule="auto"/>
              <w:ind w:left="302"/>
              <w:contextualSpacing/>
              <w:rPr>
                <w:rFonts w:cs="Arial"/>
                <w:sz w:val="24"/>
              </w:rPr>
            </w:pPr>
            <w:r w:rsidRPr="00750EEB">
              <w:rPr>
                <w:rFonts w:cs="Arial"/>
                <w:sz w:val="24"/>
                <w:lang w:val="en-US"/>
              </w:rPr>
              <w:t xml:space="preserve">Passing of wider wheeled devices can occur </w:t>
            </w:r>
            <w:r w:rsidR="006F23A2" w:rsidRPr="00750EEB">
              <w:rPr>
                <w:rFonts w:cs="Arial"/>
                <w:sz w:val="24"/>
                <w:lang w:val="en-US"/>
              </w:rPr>
              <w:t>with</w:t>
            </w:r>
            <w:r w:rsidRPr="00750EEB">
              <w:rPr>
                <w:rFonts w:cs="Arial"/>
                <w:sz w:val="24"/>
                <w:lang w:val="en-US"/>
              </w:rPr>
              <w:t>in footpath</w:t>
            </w:r>
            <w:r w:rsidR="006F23A2" w:rsidRPr="00750EEB">
              <w:rPr>
                <w:rFonts w:cs="Arial"/>
                <w:sz w:val="24"/>
                <w:lang w:val="en-US"/>
              </w:rPr>
              <w:t xml:space="preserve"> width</w:t>
            </w:r>
            <w:r w:rsidR="00E14F32" w:rsidRPr="00750EEB">
              <w:rPr>
                <w:rFonts w:cs="Arial"/>
                <w:sz w:val="24"/>
                <w:lang w:val="en-US"/>
              </w:rPr>
              <w:t xml:space="preserve"> but walking in a group is uncomfortable.</w:t>
            </w:r>
          </w:p>
          <w:p w14:paraId="5A2B5FFA" w14:textId="7C9F1F97" w:rsidR="006F569F" w:rsidRPr="00750EEB" w:rsidRDefault="006F569F" w:rsidP="006F569F">
            <w:pPr>
              <w:pStyle w:val="ListParagraph"/>
              <w:numPr>
                <w:ilvl w:val="0"/>
                <w:numId w:val="0"/>
              </w:numPr>
              <w:autoSpaceDE w:val="0"/>
              <w:autoSpaceDN w:val="0"/>
              <w:adjustRightInd w:val="0"/>
              <w:spacing w:after="60" w:line="240" w:lineRule="auto"/>
              <w:ind w:left="302"/>
              <w:contextualSpacing/>
              <w:rPr>
                <w:rFonts w:cs="Arial"/>
                <w:bCs/>
                <w:sz w:val="24"/>
              </w:rPr>
            </w:pPr>
            <w:r w:rsidRPr="00750EEB">
              <w:rPr>
                <w:noProof/>
                <w:sz w:val="24"/>
              </w:rPr>
              <w:drawing>
                <wp:inline distT="0" distB="0" distL="0" distR="0" wp14:anchorId="7F8BF0B8" wp14:editId="7A84220B">
                  <wp:extent cx="1902492" cy="2481879"/>
                  <wp:effectExtent l="0" t="3810" r="0" b="0"/>
                  <wp:docPr id="8" name="Picture 8" descr="Example of medium use footpath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ample of medium use footpath image">
                            <a:extLst>
                              <a:ext uri="{C183D7F6-B498-43B3-948B-1728B52AA6E4}">
                                <adec:decorative xmlns:adec="http://schemas.microsoft.com/office/drawing/2017/decorative" val="0"/>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a:stretch/>
                        </pic:blipFill>
                        <pic:spPr bwMode="auto">
                          <a:xfrm rot="5400000">
                            <a:off x="0" y="0"/>
                            <a:ext cx="1902492" cy="24818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3D0B" w:rsidRPr="00750EEB" w14:paraId="28FE0322" w14:textId="77777777" w:rsidTr="001A3614">
        <w:tc>
          <w:tcPr>
            <w:tcW w:w="1696" w:type="dxa"/>
            <w:shd w:val="clear" w:color="auto" w:fill="auto"/>
          </w:tcPr>
          <w:p w14:paraId="1A954809" w14:textId="760FDB52" w:rsidR="00C2587C" w:rsidRPr="00750EEB" w:rsidRDefault="00E14F32" w:rsidP="003961D9">
            <w:pPr>
              <w:autoSpaceDE w:val="0"/>
              <w:autoSpaceDN w:val="0"/>
              <w:adjustRightInd w:val="0"/>
              <w:rPr>
                <w:b/>
                <w:bCs/>
                <w:sz w:val="24"/>
                <w:szCs w:val="24"/>
              </w:rPr>
            </w:pPr>
            <w:r w:rsidRPr="00750EEB">
              <w:rPr>
                <w:b/>
                <w:bCs/>
                <w:sz w:val="24"/>
                <w:szCs w:val="24"/>
              </w:rPr>
              <w:t>Medium-</w:t>
            </w:r>
            <w:r w:rsidR="00A42BEB" w:rsidRPr="00750EEB">
              <w:rPr>
                <w:b/>
                <w:bCs/>
                <w:sz w:val="24"/>
                <w:szCs w:val="24"/>
              </w:rPr>
              <w:t>H</w:t>
            </w:r>
            <w:r w:rsidR="00C2587C" w:rsidRPr="00750EEB">
              <w:rPr>
                <w:b/>
                <w:bCs/>
                <w:sz w:val="24"/>
                <w:szCs w:val="24"/>
              </w:rPr>
              <w:t xml:space="preserve">igh use </w:t>
            </w:r>
          </w:p>
        </w:tc>
        <w:tc>
          <w:tcPr>
            <w:tcW w:w="2127" w:type="dxa"/>
            <w:shd w:val="clear" w:color="auto" w:fill="auto"/>
          </w:tcPr>
          <w:p w14:paraId="6BF92FA6" w14:textId="76E1C809" w:rsidR="00C2587C" w:rsidRPr="00750EEB" w:rsidRDefault="00A42BEB" w:rsidP="003961D9">
            <w:pPr>
              <w:autoSpaceDE w:val="0"/>
              <w:autoSpaceDN w:val="0"/>
              <w:adjustRightInd w:val="0"/>
              <w:jc w:val="center"/>
              <w:rPr>
                <w:bCs/>
                <w:sz w:val="24"/>
                <w:szCs w:val="24"/>
              </w:rPr>
            </w:pPr>
            <w:r w:rsidRPr="00750EEB">
              <w:rPr>
                <w:bCs/>
                <w:sz w:val="24"/>
                <w:szCs w:val="24"/>
              </w:rPr>
              <w:t>Min. 3</w:t>
            </w:r>
            <w:r w:rsidR="00C2587C" w:rsidRPr="00750EEB">
              <w:rPr>
                <w:bCs/>
                <w:sz w:val="24"/>
                <w:szCs w:val="24"/>
              </w:rPr>
              <w:t>.</w:t>
            </w:r>
            <w:r w:rsidRPr="00750EEB">
              <w:rPr>
                <w:bCs/>
                <w:sz w:val="24"/>
                <w:szCs w:val="24"/>
              </w:rPr>
              <w:t>0m</w:t>
            </w:r>
            <w:r w:rsidR="00E14F32" w:rsidRPr="00750EEB">
              <w:rPr>
                <w:bCs/>
                <w:sz w:val="24"/>
                <w:szCs w:val="24"/>
              </w:rPr>
              <w:t>+</w:t>
            </w:r>
          </w:p>
        </w:tc>
        <w:tc>
          <w:tcPr>
            <w:tcW w:w="5819" w:type="dxa"/>
            <w:shd w:val="clear" w:color="auto" w:fill="auto"/>
          </w:tcPr>
          <w:p w14:paraId="1E99AD4B" w14:textId="5E02DDBE" w:rsidR="00E14F32" w:rsidRPr="00750EEB" w:rsidRDefault="00E14F32" w:rsidP="00AD3DE3">
            <w:pPr>
              <w:pStyle w:val="ListParagraph"/>
              <w:numPr>
                <w:ilvl w:val="0"/>
                <w:numId w:val="16"/>
              </w:numPr>
              <w:autoSpaceDE w:val="0"/>
              <w:autoSpaceDN w:val="0"/>
              <w:adjustRightInd w:val="0"/>
              <w:spacing w:before="40" w:after="0" w:line="240" w:lineRule="auto"/>
              <w:ind w:left="307"/>
              <w:contextualSpacing/>
              <w:rPr>
                <w:rFonts w:cs="Arial"/>
                <w:sz w:val="24"/>
                <w:lang w:val="en-US"/>
              </w:rPr>
            </w:pPr>
            <w:r w:rsidRPr="00750EEB">
              <w:rPr>
                <w:rFonts w:cs="Arial"/>
                <w:sz w:val="24"/>
                <w:lang w:val="en-US"/>
              </w:rPr>
              <w:t>Near to public transport stations</w:t>
            </w:r>
          </w:p>
          <w:p w14:paraId="51A5DDDA" w14:textId="1A789285" w:rsidR="00C2587C" w:rsidRPr="00750EEB" w:rsidRDefault="00C2587C" w:rsidP="00AD3DE3">
            <w:pPr>
              <w:pStyle w:val="ListParagraph"/>
              <w:numPr>
                <w:ilvl w:val="0"/>
                <w:numId w:val="16"/>
              </w:numPr>
              <w:autoSpaceDE w:val="0"/>
              <w:autoSpaceDN w:val="0"/>
              <w:adjustRightInd w:val="0"/>
              <w:spacing w:before="40" w:after="0" w:line="240" w:lineRule="auto"/>
              <w:ind w:left="307"/>
              <w:contextualSpacing/>
              <w:rPr>
                <w:rFonts w:cs="Arial"/>
                <w:sz w:val="24"/>
                <w:lang w:val="en-US"/>
              </w:rPr>
            </w:pPr>
            <w:r w:rsidRPr="00750EEB">
              <w:rPr>
                <w:rFonts w:cs="Arial"/>
                <w:sz w:val="24"/>
                <w:lang w:val="en-US"/>
              </w:rPr>
              <w:t>Medium to large commercial and shopping areas</w:t>
            </w:r>
          </w:p>
          <w:p w14:paraId="633CD96C" w14:textId="77777777" w:rsidR="00C2587C" w:rsidRPr="00750EEB" w:rsidRDefault="00C2587C" w:rsidP="00AD3DE3">
            <w:pPr>
              <w:pStyle w:val="ListParagraph"/>
              <w:numPr>
                <w:ilvl w:val="0"/>
                <w:numId w:val="16"/>
              </w:numPr>
              <w:autoSpaceDE w:val="0"/>
              <w:autoSpaceDN w:val="0"/>
              <w:adjustRightInd w:val="0"/>
              <w:spacing w:before="40" w:after="0" w:line="240" w:lineRule="auto"/>
              <w:ind w:left="307"/>
              <w:contextualSpacing/>
              <w:rPr>
                <w:rFonts w:cs="Arial"/>
                <w:sz w:val="24"/>
                <w:lang w:val="en-US"/>
              </w:rPr>
            </w:pPr>
            <w:r w:rsidRPr="00750EEB">
              <w:rPr>
                <w:rFonts w:cs="Arial"/>
                <w:sz w:val="24"/>
                <w:lang w:val="en-US"/>
              </w:rPr>
              <w:t>Large metropolitan central city streets</w:t>
            </w:r>
          </w:p>
          <w:p w14:paraId="0434D653" w14:textId="09AAFA47" w:rsidR="00C2587C" w:rsidRPr="00750EEB" w:rsidRDefault="00C2587C" w:rsidP="00AD3DE3">
            <w:pPr>
              <w:pStyle w:val="ListParagraph"/>
              <w:numPr>
                <w:ilvl w:val="0"/>
                <w:numId w:val="16"/>
              </w:numPr>
              <w:autoSpaceDE w:val="0"/>
              <w:autoSpaceDN w:val="0"/>
              <w:adjustRightInd w:val="0"/>
              <w:spacing w:before="40" w:after="0" w:line="240" w:lineRule="auto"/>
              <w:ind w:left="307"/>
              <w:contextualSpacing/>
              <w:rPr>
                <w:rFonts w:cs="Arial"/>
                <w:sz w:val="24"/>
                <w:lang w:val="en-US"/>
              </w:rPr>
            </w:pPr>
            <w:r w:rsidRPr="00750EEB">
              <w:rPr>
                <w:rFonts w:cs="Arial"/>
                <w:sz w:val="24"/>
                <w:lang w:val="en-US"/>
              </w:rPr>
              <w:t xml:space="preserve">Near </w:t>
            </w:r>
            <w:r w:rsidR="00E14F32" w:rsidRPr="00750EEB">
              <w:rPr>
                <w:rFonts w:cs="Arial"/>
                <w:sz w:val="24"/>
                <w:lang w:val="en-US"/>
              </w:rPr>
              <w:t xml:space="preserve">to </w:t>
            </w:r>
            <w:r w:rsidRPr="00750EEB">
              <w:rPr>
                <w:rFonts w:cs="Arial"/>
                <w:sz w:val="24"/>
                <w:lang w:val="en-US"/>
              </w:rPr>
              <w:t>large schools</w:t>
            </w:r>
          </w:p>
          <w:p w14:paraId="799E1C4F" w14:textId="77777777" w:rsidR="00C2587C" w:rsidRPr="00750EEB" w:rsidRDefault="00C2587C" w:rsidP="00AD3DE3">
            <w:pPr>
              <w:pStyle w:val="ListParagraph"/>
              <w:numPr>
                <w:ilvl w:val="0"/>
                <w:numId w:val="16"/>
              </w:numPr>
              <w:autoSpaceDE w:val="0"/>
              <w:autoSpaceDN w:val="0"/>
              <w:adjustRightInd w:val="0"/>
              <w:spacing w:after="60" w:line="240" w:lineRule="auto"/>
              <w:ind w:left="302"/>
              <w:contextualSpacing/>
              <w:rPr>
                <w:rFonts w:cs="Arial"/>
                <w:sz w:val="24"/>
                <w:lang w:val="en-US"/>
              </w:rPr>
            </w:pPr>
            <w:r w:rsidRPr="00750EEB">
              <w:rPr>
                <w:rFonts w:cs="Arial"/>
                <w:sz w:val="24"/>
                <w:lang w:val="en-US"/>
              </w:rPr>
              <w:t xml:space="preserve">Passing of wider wheeled devices can occur </w:t>
            </w:r>
            <w:r w:rsidR="006F23A2" w:rsidRPr="00750EEB">
              <w:rPr>
                <w:rFonts w:cs="Arial"/>
                <w:sz w:val="24"/>
                <w:lang w:val="en-US"/>
              </w:rPr>
              <w:t>with</w:t>
            </w:r>
            <w:r w:rsidRPr="00750EEB">
              <w:rPr>
                <w:rFonts w:cs="Arial"/>
                <w:sz w:val="24"/>
                <w:lang w:val="en-US"/>
              </w:rPr>
              <w:t>in footpath</w:t>
            </w:r>
            <w:r w:rsidR="006F23A2" w:rsidRPr="00750EEB">
              <w:rPr>
                <w:rFonts w:cs="Arial"/>
                <w:sz w:val="24"/>
                <w:lang w:val="en-US"/>
              </w:rPr>
              <w:t xml:space="preserve"> width</w:t>
            </w:r>
            <w:r w:rsidR="00E14F32" w:rsidRPr="00750EEB">
              <w:rPr>
                <w:rFonts w:cs="Arial"/>
                <w:sz w:val="24"/>
                <w:lang w:val="en-US"/>
              </w:rPr>
              <w:t xml:space="preserve"> and group walking is anticipated. If walking in groups is expected, </w:t>
            </w:r>
            <w:r w:rsidR="001E761A" w:rsidRPr="00750EEB">
              <w:rPr>
                <w:rFonts w:cs="Arial"/>
                <w:sz w:val="24"/>
                <w:lang w:val="en-US"/>
              </w:rPr>
              <w:t>4</w:t>
            </w:r>
            <w:r w:rsidR="00E14F32" w:rsidRPr="00750EEB">
              <w:rPr>
                <w:rFonts w:cs="Arial"/>
                <w:sz w:val="24"/>
                <w:lang w:val="en-US"/>
              </w:rPr>
              <w:t>.</w:t>
            </w:r>
            <w:r w:rsidR="001E761A" w:rsidRPr="00750EEB">
              <w:rPr>
                <w:rFonts w:cs="Arial"/>
                <w:sz w:val="24"/>
                <w:lang w:val="en-US"/>
              </w:rPr>
              <w:t>0</w:t>
            </w:r>
            <w:r w:rsidR="00E14F32" w:rsidRPr="00750EEB">
              <w:rPr>
                <w:rFonts w:cs="Arial"/>
                <w:sz w:val="24"/>
                <w:lang w:val="en-US"/>
              </w:rPr>
              <w:t>m is desirable.</w:t>
            </w:r>
          </w:p>
          <w:p w14:paraId="7A0EE898" w14:textId="39C7FD8B" w:rsidR="006F569F" w:rsidRPr="00750EEB" w:rsidRDefault="006F569F" w:rsidP="006F569F">
            <w:pPr>
              <w:autoSpaceDE w:val="0"/>
              <w:autoSpaceDN w:val="0"/>
              <w:adjustRightInd w:val="0"/>
              <w:spacing w:after="60"/>
              <w:ind w:left="-58"/>
              <w:contextualSpacing/>
              <w:jc w:val="center"/>
              <w:rPr>
                <w:rFonts w:cs="Arial"/>
                <w:sz w:val="24"/>
                <w:szCs w:val="24"/>
                <w:lang w:val="en-US"/>
              </w:rPr>
            </w:pPr>
            <w:r w:rsidRPr="00750EEB">
              <w:rPr>
                <w:noProof/>
                <w:sz w:val="24"/>
                <w:szCs w:val="24"/>
              </w:rPr>
              <w:drawing>
                <wp:inline distT="0" distB="0" distL="0" distR="0" wp14:anchorId="48568FEB" wp14:editId="38943C55">
                  <wp:extent cx="2438248" cy="1958340"/>
                  <wp:effectExtent l="0" t="0" r="635" b="3810"/>
                  <wp:docPr id="9" name="Picture 9" descr="Example of medium-high use footpath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ample of medium-high use footpath image">
                            <a:extLst>
                              <a:ext uri="{C183D7F6-B498-43B3-948B-1728B52AA6E4}">
                                <adec:decorative xmlns:adec="http://schemas.microsoft.com/office/drawing/2017/decorative" val="0"/>
                              </a:ext>
                            </a:extLst>
                          </pic:cNvPr>
                          <pic:cNvPicPr/>
                        </pic:nvPicPr>
                        <pic:blipFill>
                          <a:blip r:embed="rId20"/>
                          <a:stretch>
                            <a:fillRect/>
                          </a:stretch>
                        </pic:blipFill>
                        <pic:spPr>
                          <a:xfrm>
                            <a:off x="0" y="0"/>
                            <a:ext cx="2472184" cy="1985596"/>
                          </a:xfrm>
                          <a:prstGeom prst="rect">
                            <a:avLst/>
                          </a:prstGeom>
                        </pic:spPr>
                      </pic:pic>
                    </a:graphicData>
                  </a:graphic>
                </wp:inline>
              </w:drawing>
            </w:r>
          </w:p>
        </w:tc>
      </w:tr>
    </w:tbl>
    <w:bookmarkEnd w:id="29"/>
    <w:p w14:paraId="021EE63F" w14:textId="438AC9EF" w:rsidR="00C2587C" w:rsidRDefault="00A704CB" w:rsidP="00A704CB">
      <w:pPr>
        <w:pStyle w:val="BodyText"/>
        <w:spacing w:before="0"/>
        <w:rPr>
          <w:bCs/>
          <w:i/>
          <w:iCs/>
          <w:sz w:val="24"/>
          <w:szCs w:val="18"/>
        </w:rPr>
      </w:pPr>
      <w:r w:rsidRPr="0092041C">
        <w:rPr>
          <w:sz w:val="24"/>
          <w:szCs w:val="18"/>
        </w:rPr>
        <w:t xml:space="preserve">Note 7: </w:t>
      </w:r>
      <w:r w:rsidR="0092041C">
        <w:rPr>
          <w:sz w:val="24"/>
          <w:szCs w:val="18"/>
        </w:rPr>
        <w:t>A</w:t>
      </w:r>
      <w:r w:rsidRPr="0092041C">
        <w:rPr>
          <w:bCs/>
          <w:sz w:val="24"/>
          <w:szCs w:val="18"/>
        </w:rPr>
        <w:t>dapted from IPWEA</w:t>
      </w:r>
      <w:r w:rsidRPr="0092041C">
        <w:rPr>
          <w:bCs/>
          <w:i/>
          <w:iCs/>
          <w:sz w:val="24"/>
          <w:szCs w:val="18"/>
        </w:rPr>
        <w:t xml:space="preserve"> Street Design Manual, Part 2 Detailed Design Guidelines</w:t>
      </w:r>
      <w:r w:rsidR="00E14F32" w:rsidRPr="0092041C">
        <w:rPr>
          <w:bCs/>
          <w:sz w:val="24"/>
          <w:szCs w:val="18"/>
        </w:rPr>
        <w:t xml:space="preserve"> and </w:t>
      </w:r>
      <w:r w:rsidR="00E14F32" w:rsidRPr="0092041C">
        <w:rPr>
          <w:bCs/>
          <w:i/>
          <w:iCs/>
          <w:sz w:val="24"/>
          <w:szCs w:val="18"/>
        </w:rPr>
        <w:t>TfNSW Walking Space Guide Summary Version 2, 202</w:t>
      </w:r>
      <w:r w:rsidR="000433C5" w:rsidRPr="0092041C">
        <w:rPr>
          <w:bCs/>
          <w:i/>
          <w:iCs/>
          <w:sz w:val="24"/>
          <w:szCs w:val="18"/>
        </w:rPr>
        <w:t>0</w:t>
      </w:r>
      <w:r w:rsidR="00E14F32" w:rsidRPr="0092041C">
        <w:rPr>
          <w:bCs/>
          <w:i/>
          <w:iCs/>
          <w:sz w:val="24"/>
          <w:szCs w:val="18"/>
        </w:rPr>
        <w:t>.</w:t>
      </w:r>
      <w:r w:rsidR="002E5C8E" w:rsidRPr="0092041C">
        <w:rPr>
          <w:bCs/>
          <w:i/>
          <w:iCs/>
          <w:sz w:val="24"/>
          <w:szCs w:val="18"/>
        </w:rPr>
        <w:t>TMR images.</w:t>
      </w:r>
    </w:p>
    <w:p w14:paraId="5B998990" w14:textId="030E30DC" w:rsidR="00C22127" w:rsidRPr="00C22493" w:rsidRDefault="004839DB" w:rsidP="00C22493">
      <w:pPr>
        <w:pStyle w:val="Heading2"/>
        <w:tabs>
          <w:tab w:val="left" w:pos="1134"/>
        </w:tabs>
        <w:spacing w:before="0" w:after="0" w:line="520" w:lineRule="atLeast"/>
        <w:ind w:left="1134" w:hanging="1134"/>
        <w:rPr>
          <w:rFonts w:ascii="Arial" w:eastAsiaTheme="majorEastAsia" w:hAnsi="Arial" w:cstheme="majorBidi"/>
          <w:bCs w:val="0"/>
          <w:iCs w:val="0"/>
          <w:color w:val="003E69"/>
          <w:sz w:val="44"/>
          <w:szCs w:val="32"/>
          <w:lang w:eastAsia="en-US"/>
        </w:rPr>
      </w:pPr>
      <w:bookmarkStart w:id="30" w:name="_Toc171671938"/>
      <w:r w:rsidRPr="00C22493">
        <w:rPr>
          <w:rFonts w:ascii="Arial" w:eastAsiaTheme="majorEastAsia" w:hAnsi="Arial" w:cstheme="majorBidi"/>
          <w:bCs w:val="0"/>
          <w:iCs w:val="0"/>
          <w:color w:val="003E69"/>
          <w:sz w:val="44"/>
          <w:szCs w:val="32"/>
          <w:lang w:eastAsia="en-US"/>
        </w:rPr>
        <w:lastRenderedPageBreak/>
        <w:t>5</w:t>
      </w:r>
      <w:r w:rsidR="00C22127" w:rsidRPr="00C22493">
        <w:rPr>
          <w:rFonts w:ascii="Arial" w:eastAsiaTheme="majorEastAsia" w:hAnsi="Arial" w:cstheme="majorBidi"/>
          <w:bCs w:val="0"/>
          <w:iCs w:val="0"/>
          <w:color w:val="003E69"/>
          <w:sz w:val="44"/>
          <w:szCs w:val="32"/>
          <w:lang w:eastAsia="en-US"/>
        </w:rPr>
        <w:t>.</w:t>
      </w:r>
      <w:r w:rsidR="003520F1" w:rsidRPr="00C22493">
        <w:rPr>
          <w:rFonts w:ascii="Arial" w:eastAsiaTheme="majorEastAsia" w:hAnsi="Arial" w:cstheme="majorBidi"/>
          <w:bCs w:val="0"/>
          <w:iCs w:val="0"/>
          <w:color w:val="003E69"/>
          <w:sz w:val="44"/>
          <w:szCs w:val="32"/>
          <w:lang w:eastAsia="en-US"/>
        </w:rPr>
        <w:t>3</w:t>
      </w:r>
      <w:r w:rsidR="00C22127" w:rsidRPr="00C22493">
        <w:rPr>
          <w:rFonts w:ascii="Arial" w:eastAsiaTheme="majorEastAsia" w:hAnsi="Arial" w:cstheme="majorBidi"/>
          <w:bCs w:val="0"/>
          <w:iCs w:val="0"/>
          <w:color w:val="003E69"/>
          <w:sz w:val="44"/>
          <w:szCs w:val="32"/>
          <w:lang w:eastAsia="en-US"/>
        </w:rPr>
        <w:t xml:space="preserve"> </w:t>
      </w:r>
      <w:r w:rsidR="00C22493">
        <w:rPr>
          <w:rFonts w:ascii="Arial" w:eastAsiaTheme="majorEastAsia" w:hAnsi="Arial" w:cstheme="majorBidi"/>
          <w:bCs w:val="0"/>
          <w:iCs w:val="0"/>
          <w:color w:val="003E69"/>
          <w:sz w:val="44"/>
          <w:szCs w:val="32"/>
          <w:lang w:eastAsia="en-US"/>
        </w:rPr>
        <w:tab/>
      </w:r>
      <w:r w:rsidR="00C22127" w:rsidRPr="00C22493">
        <w:rPr>
          <w:rFonts w:ascii="Arial" w:eastAsiaTheme="majorEastAsia" w:hAnsi="Arial" w:cstheme="majorBidi"/>
          <w:bCs w:val="0"/>
          <w:iCs w:val="0"/>
          <w:color w:val="003E69"/>
          <w:sz w:val="44"/>
          <w:szCs w:val="32"/>
          <w:lang w:eastAsia="en-US"/>
        </w:rPr>
        <w:t>Path sight lines</w:t>
      </w:r>
      <w:bookmarkEnd w:id="30"/>
    </w:p>
    <w:p w14:paraId="486A7050" w14:textId="18B1ED10" w:rsidR="00A41EF3" w:rsidRDefault="005E69CB" w:rsidP="0092041C">
      <w:pPr>
        <w:pStyle w:val="BodyText"/>
        <w:spacing w:before="0" w:after="0" w:line="320" w:lineRule="atLeast"/>
        <w:rPr>
          <w:rFonts w:ascii="Arial" w:eastAsiaTheme="minorHAnsi" w:hAnsi="Arial" w:cstheme="minorBidi"/>
          <w:sz w:val="24"/>
          <w:szCs w:val="22"/>
          <w:lang w:eastAsia="en-US"/>
        </w:rPr>
      </w:pPr>
      <w:r w:rsidRPr="0092041C">
        <w:rPr>
          <w:rFonts w:ascii="Arial" w:eastAsiaTheme="minorHAnsi" w:hAnsi="Arial" w:cstheme="minorBidi"/>
          <w:sz w:val="24"/>
          <w:szCs w:val="22"/>
          <w:lang w:eastAsia="en-US"/>
        </w:rPr>
        <w:t>Path</w:t>
      </w:r>
      <w:r w:rsidR="00FF6D24" w:rsidRPr="0092041C">
        <w:rPr>
          <w:rFonts w:ascii="Arial" w:eastAsiaTheme="minorHAnsi" w:hAnsi="Arial" w:cstheme="minorBidi"/>
          <w:sz w:val="24"/>
          <w:szCs w:val="22"/>
          <w:lang w:eastAsia="en-US"/>
        </w:rPr>
        <w:t xml:space="preserve"> </w:t>
      </w:r>
      <w:r w:rsidR="00B17374" w:rsidRPr="0092041C">
        <w:rPr>
          <w:rFonts w:ascii="Arial" w:eastAsiaTheme="minorHAnsi" w:hAnsi="Arial" w:cstheme="minorBidi"/>
          <w:sz w:val="24"/>
          <w:szCs w:val="22"/>
          <w:lang w:eastAsia="en-US"/>
        </w:rPr>
        <w:t xml:space="preserve">corridors </w:t>
      </w:r>
      <w:r w:rsidRPr="0092041C">
        <w:rPr>
          <w:rFonts w:ascii="Arial" w:eastAsiaTheme="minorHAnsi" w:hAnsi="Arial" w:cstheme="minorBidi"/>
          <w:sz w:val="24"/>
          <w:szCs w:val="22"/>
          <w:lang w:eastAsia="en-US"/>
        </w:rPr>
        <w:t xml:space="preserve">must be designed to provide </w:t>
      </w:r>
      <w:r w:rsidR="00AA4668" w:rsidRPr="0092041C">
        <w:rPr>
          <w:rFonts w:ascii="Arial" w:eastAsiaTheme="minorHAnsi" w:hAnsi="Arial" w:cstheme="minorBidi"/>
          <w:sz w:val="24"/>
          <w:szCs w:val="22"/>
          <w:lang w:eastAsia="en-US"/>
        </w:rPr>
        <w:t xml:space="preserve">appropriate </w:t>
      </w:r>
      <w:r w:rsidRPr="0092041C">
        <w:rPr>
          <w:rFonts w:ascii="Arial" w:eastAsiaTheme="minorHAnsi" w:hAnsi="Arial" w:cstheme="minorBidi"/>
          <w:sz w:val="24"/>
          <w:szCs w:val="22"/>
          <w:lang w:eastAsia="en-US"/>
        </w:rPr>
        <w:t xml:space="preserve">unobstructed sight lines. </w:t>
      </w:r>
      <w:r w:rsidR="001E1BD5" w:rsidRPr="0092041C">
        <w:rPr>
          <w:rFonts w:ascii="Arial" w:eastAsiaTheme="minorHAnsi" w:hAnsi="Arial" w:cstheme="minorBidi"/>
          <w:sz w:val="24"/>
          <w:szCs w:val="22"/>
          <w:lang w:eastAsia="en-US"/>
        </w:rPr>
        <w:t>Intersection visibility splays</w:t>
      </w:r>
      <w:r w:rsidR="00FF6D24" w:rsidRPr="0092041C">
        <w:rPr>
          <w:rFonts w:ascii="Arial" w:eastAsiaTheme="minorHAnsi" w:hAnsi="Arial" w:cstheme="minorBidi"/>
          <w:sz w:val="24"/>
          <w:szCs w:val="22"/>
          <w:vertAlign w:val="superscript"/>
          <w:lang w:eastAsia="en-US"/>
        </w:rPr>
        <w:footnoteReference w:id="10"/>
      </w:r>
      <w:r w:rsidR="00FF6D24" w:rsidRPr="0092041C">
        <w:rPr>
          <w:rFonts w:ascii="Arial" w:eastAsiaTheme="minorHAnsi" w:hAnsi="Arial" w:cstheme="minorBidi"/>
          <w:sz w:val="24"/>
          <w:szCs w:val="22"/>
          <w:lang w:eastAsia="en-US"/>
        </w:rPr>
        <w:t xml:space="preserve"> </w:t>
      </w:r>
      <w:r w:rsidR="001E1BD5" w:rsidRPr="0092041C">
        <w:rPr>
          <w:rFonts w:ascii="Arial" w:eastAsiaTheme="minorHAnsi" w:hAnsi="Arial" w:cstheme="minorBidi"/>
          <w:sz w:val="24"/>
          <w:szCs w:val="22"/>
          <w:lang w:eastAsia="en-US"/>
        </w:rPr>
        <w:t xml:space="preserve">and </w:t>
      </w:r>
      <w:r w:rsidR="00FF6D24" w:rsidRPr="0092041C">
        <w:rPr>
          <w:rFonts w:ascii="Arial" w:eastAsiaTheme="minorHAnsi" w:hAnsi="Arial" w:cstheme="minorBidi"/>
          <w:sz w:val="24"/>
          <w:szCs w:val="22"/>
          <w:lang w:eastAsia="en-US"/>
        </w:rPr>
        <w:t>visibility requirements for two-way paths</w:t>
      </w:r>
      <w:r w:rsidR="00FF6D24" w:rsidRPr="0092041C">
        <w:rPr>
          <w:rFonts w:ascii="Arial" w:eastAsiaTheme="minorHAnsi" w:hAnsi="Arial" w:cstheme="minorBidi"/>
          <w:sz w:val="24"/>
          <w:szCs w:val="22"/>
          <w:vertAlign w:val="superscript"/>
          <w:lang w:eastAsia="en-US"/>
        </w:rPr>
        <w:footnoteReference w:id="11"/>
      </w:r>
      <w:r w:rsidR="00FF6D24" w:rsidRPr="0092041C">
        <w:rPr>
          <w:rFonts w:ascii="Arial" w:eastAsiaTheme="minorHAnsi" w:hAnsi="Arial" w:cstheme="minorBidi"/>
          <w:sz w:val="24"/>
          <w:szCs w:val="22"/>
          <w:lang w:eastAsia="en-US"/>
        </w:rPr>
        <w:t xml:space="preserve"> must be considered in addition to other general visibility checks.</w:t>
      </w:r>
    </w:p>
    <w:p w14:paraId="0BD06168" w14:textId="77777777" w:rsidR="0092041C" w:rsidRPr="0092041C" w:rsidRDefault="0092041C" w:rsidP="0092041C">
      <w:pPr>
        <w:pStyle w:val="BodyText"/>
        <w:spacing w:before="0" w:after="0" w:line="320" w:lineRule="atLeast"/>
        <w:rPr>
          <w:rFonts w:ascii="Arial" w:eastAsiaTheme="minorHAnsi" w:hAnsi="Arial" w:cstheme="minorBidi"/>
          <w:sz w:val="24"/>
          <w:szCs w:val="22"/>
          <w:lang w:eastAsia="en-US"/>
        </w:rPr>
      </w:pPr>
    </w:p>
    <w:p w14:paraId="52DBFBD7" w14:textId="60D84213" w:rsidR="00C22127" w:rsidRPr="00C22493" w:rsidRDefault="004A7C64" w:rsidP="00C22493">
      <w:pPr>
        <w:pStyle w:val="Heading2"/>
        <w:tabs>
          <w:tab w:val="left" w:pos="1134"/>
        </w:tabs>
        <w:spacing w:before="0" w:after="0" w:line="520" w:lineRule="atLeast"/>
        <w:ind w:left="1134" w:hanging="1134"/>
        <w:rPr>
          <w:rFonts w:ascii="Arial" w:eastAsiaTheme="majorEastAsia" w:hAnsi="Arial" w:cstheme="majorBidi"/>
          <w:bCs w:val="0"/>
          <w:iCs w:val="0"/>
          <w:color w:val="003E69"/>
          <w:sz w:val="44"/>
          <w:szCs w:val="32"/>
          <w:lang w:eastAsia="en-US"/>
        </w:rPr>
      </w:pPr>
      <w:bookmarkStart w:id="31" w:name="_Toc171671939"/>
      <w:r w:rsidRPr="00C22493">
        <w:rPr>
          <w:rFonts w:ascii="Arial" w:eastAsiaTheme="majorEastAsia" w:hAnsi="Arial" w:cstheme="majorBidi"/>
          <w:bCs w:val="0"/>
          <w:iCs w:val="0"/>
          <w:color w:val="003E69"/>
          <w:sz w:val="44"/>
          <w:szCs w:val="32"/>
          <w:lang w:eastAsia="en-US"/>
        </w:rPr>
        <w:t>5</w:t>
      </w:r>
      <w:r w:rsidR="00C22127" w:rsidRPr="00C22493">
        <w:rPr>
          <w:rFonts w:ascii="Arial" w:eastAsiaTheme="majorEastAsia" w:hAnsi="Arial" w:cstheme="majorBidi"/>
          <w:bCs w:val="0"/>
          <w:iCs w:val="0"/>
          <w:color w:val="003E69"/>
          <w:sz w:val="44"/>
          <w:szCs w:val="32"/>
          <w:lang w:eastAsia="en-US"/>
        </w:rPr>
        <w:t>.</w:t>
      </w:r>
      <w:r w:rsidR="003520F1" w:rsidRPr="00C22493">
        <w:rPr>
          <w:rFonts w:ascii="Arial" w:eastAsiaTheme="majorEastAsia" w:hAnsi="Arial" w:cstheme="majorBidi"/>
          <w:bCs w:val="0"/>
          <w:iCs w:val="0"/>
          <w:color w:val="003E69"/>
          <w:sz w:val="44"/>
          <w:szCs w:val="32"/>
          <w:lang w:eastAsia="en-US"/>
        </w:rPr>
        <w:t>4</w:t>
      </w:r>
      <w:r w:rsidR="00C22127" w:rsidRPr="00C22493">
        <w:rPr>
          <w:rFonts w:ascii="Arial" w:eastAsiaTheme="majorEastAsia" w:hAnsi="Arial" w:cstheme="majorBidi"/>
          <w:bCs w:val="0"/>
          <w:iCs w:val="0"/>
          <w:color w:val="003E69"/>
          <w:sz w:val="44"/>
          <w:szCs w:val="32"/>
          <w:lang w:eastAsia="en-US"/>
        </w:rPr>
        <w:t xml:space="preserve"> </w:t>
      </w:r>
      <w:r w:rsidR="00C22493">
        <w:rPr>
          <w:rFonts w:ascii="Arial" w:eastAsiaTheme="majorEastAsia" w:hAnsi="Arial" w:cstheme="majorBidi"/>
          <w:bCs w:val="0"/>
          <w:iCs w:val="0"/>
          <w:color w:val="003E69"/>
          <w:sz w:val="44"/>
          <w:szCs w:val="32"/>
          <w:lang w:eastAsia="en-US"/>
        </w:rPr>
        <w:tab/>
      </w:r>
      <w:r w:rsidR="00C22127" w:rsidRPr="00C22493">
        <w:rPr>
          <w:rFonts w:ascii="Arial" w:eastAsiaTheme="majorEastAsia" w:hAnsi="Arial" w:cstheme="majorBidi"/>
          <w:bCs w:val="0"/>
          <w:iCs w:val="0"/>
          <w:color w:val="003E69"/>
          <w:sz w:val="44"/>
          <w:szCs w:val="32"/>
          <w:lang w:eastAsia="en-US"/>
        </w:rPr>
        <w:t>Path joints</w:t>
      </w:r>
      <w:bookmarkEnd w:id="31"/>
    </w:p>
    <w:p w14:paraId="575E55C9" w14:textId="338713BD" w:rsidR="008156D5" w:rsidRDefault="008156D5" w:rsidP="0092041C">
      <w:pPr>
        <w:pStyle w:val="BodyText"/>
        <w:spacing w:before="0" w:after="0" w:line="320" w:lineRule="atLeast"/>
        <w:rPr>
          <w:rFonts w:ascii="Arial" w:eastAsiaTheme="minorHAnsi" w:hAnsi="Arial" w:cstheme="minorBidi"/>
          <w:sz w:val="24"/>
          <w:szCs w:val="22"/>
          <w:lang w:eastAsia="en-US"/>
        </w:rPr>
      </w:pPr>
      <w:r w:rsidRPr="0092041C">
        <w:rPr>
          <w:rFonts w:ascii="Arial" w:eastAsiaTheme="minorHAnsi" w:hAnsi="Arial" w:cstheme="minorBidi"/>
          <w:sz w:val="24"/>
          <w:szCs w:val="22"/>
          <w:lang w:eastAsia="en-US"/>
        </w:rPr>
        <w:t>Where a</w:t>
      </w:r>
      <w:r w:rsidR="00E80FCE" w:rsidRPr="0092041C">
        <w:rPr>
          <w:rFonts w:ascii="Arial" w:eastAsiaTheme="minorHAnsi" w:hAnsi="Arial" w:cstheme="minorBidi"/>
          <w:sz w:val="24"/>
          <w:szCs w:val="22"/>
          <w:lang w:eastAsia="en-US"/>
        </w:rPr>
        <w:t>n existing</w:t>
      </w:r>
      <w:r w:rsidRPr="0092041C">
        <w:rPr>
          <w:rFonts w:ascii="Arial" w:eastAsiaTheme="minorHAnsi" w:hAnsi="Arial" w:cstheme="minorBidi"/>
          <w:sz w:val="24"/>
          <w:szCs w:val="22"/>
          <w:lang w:eastAsia="en-US"/>
        </w:rPr>
        <w:t xml:space="preserve"> path is to be widened, longitudinal joints in paths </w:t>
      </w:r>
      <w:r w:rsidR="00DC0ABA" w:rsidRPr="0092041C">
        <w:rPr>
          <w:rFonts w:ascii="Arial" w:eastAsiaTheme="minorHAnsi" w:hAnsi="Arial" w:cstheme="minorBidi"/>
          <w:sz w:val="24"/>
          <w:szCs w:val="22"/>
          <w:lang w:eastAsia="en-US"/>
        </w:rPr>
        <w:t xml:space="preserve">are </w:t>
      </w:r>
      <w:r w:rsidR="00E80FCE" w:rsidRPr="0092041C">
        <w:rPr>
          <w:rFonts w:ascii="Arial" w:eastAsiaTheme="minorHAnsi" w:hAnsi="Arial" w:cstheme="minorBidi"/>
          <w:sz w:val="24"/>
          <w:szCs w:val="22"/>
          <w:lang w:eastAsia="en-US"/>
        </w:rPr>
        <w:t xml:space="preserve">only </w:t>
      </w:r>
      <w:r w:rsidR="00DC0ABA" w:rsidRPr="0092041C">
        <w:rPr>
          <w:rFonts w:ascii="Arial" w:eastAsiaTheme="minorHAnsi" w:hAnsi="Arial" w:cstheme="minorBidi"/>
          <w:sz w:val="24"/>
          <w:szCs w:val="22"/>
          <w:lang w:eastAsia="en-US"/>
        </w:rPr>
        <w:t xml:space="preserve">to </w:t>
      </w:r>
      <w:r w:rsidR="00E80FCE" w:rsidRPr="0092041C">
        <w:rPr>
          <w:rFonts w:ascii="Arial" w:eastAsiaTheme="minorHAnsi" w:hAnsi="Arial" w:cstheme="minorBidi"/>
          <w:sz w:val="24"/>
          <w:szCs w:val="22"/>
          <w:lang w:eastAsia="en-US"/>
        </w:rPr>
        <w:t>be considered</w:t>
      </w:r>
      <w:r w:rsidRPr="0092041C">
        <w:rPr>
          <w:rFonts w:ascii="Arial" w:eastAsiaTheme="minorHAnsi" w:hAnsi="Arial" w:cstheme="minorBidi"/>
          <w:sz w:val="24"/>
          <w:szCs w:val="22"/>
          <w:lang w:eastAsia="en-US"/>
        </w:rPr>
        <w:t xml:space="preserve"> where a physical divider, such as a kerb, can be used to cover this joint.</w:t>
      </w:r>
    </w:p>
    <w:p w14:paraId="7943DD32" w14:textId="77777777" w:rsidR="0092041C" w:rsidRPr="0092041C" w:rsidRDefault="0092041C" w:rsidP="0092041C">
      <w:pPr>
        <w:pStyle w:val="BodyText"/>
        <w:spacing w:before="0" w:after="0" w:line="320" w:lineRule="atLeast"/>
        <w:rPr>
          <w:rFonts w:ascii="Arial" w:eastAsiaTheme="minorHAnsi" w:hAnsi="Arial" w:cstheme="minorBidi"/>
          <w:sz w:val="24"/>
          <w:szCs w:val="22"/>
          <w:lang w:eastAsia="en-US"/>
        </w:rPr>
      </w:pPr>
    </w:p>
    <w:p w14:paraId="7B6896FA" w14:textId="78E29A6B" w:rsidR="007A3532" w:rsidRDefault="007A3532" w:rsidP="0092041C">
      <w:pPr>
        <w:pStyle w:val="BodyText"/>
        <w:spacing w:before="0" w:after="0" w:line="320" w:lineRule="atLeast"/>
        <w:rPr>
          <w:rFonts w:ascii="Arial" w:eastAsiaTheme="minorHAnsi" w:hAnsi="Arial" w:cstheme="minorBidi"/>
          <w:sz w:val="24"/>
          <w:szCs w:val="22"/>
          <w:lang w:eastAsia="en-US"/>
        </w:rPr>
      </w:pPr>
      <w:r w:rsidRPr="0092041C">
        <w:rPr>
          <w:rFonts w:ascii="Arial" w:eastAsiaTheme="minorHAnsi" w:hAnsi="Arial" w:cstheme="minorBidi"/>
          <w:sz w:val="24"/>
          <w:szCs w:val="22"/>
          <w:lang w:eastAsia="en-US"/>
        </w:rPr>
        <w:t xml:space="preserve">Transverse joints shall be designed to be </w:t>
      </w:r>
      <w:r w:rsidR="00C1224A" w:rsidRPr="0092041C">
        <w:rPr>
          <w:rFonts w:ascii="Arial" w:eastAsiaTheme="minorHAnsi" w:hAnsi="Arial" w:cstheme="minorBidi"/>
          <w:sz w:val="24"/>
          <w:szCs w:val="22"/>
          <w:lang w:eastAsia="en-US"/>
        </w:rPr>
        <w:t>smooth;</w:t>
      </w:r>
      <w:r w:rsidRPr="0092041C">
        <w:rPr>
          <w:rFonts w:ascii="Arial" w:eastAsiaTheme="minorHAnsi" w:hAnsi="Arial" w:cstheme="minorBidi"/>
          <w:sz w:val="24"/>
          <w:szCs w:val="22"/>
          <w:lang w:eastAsia="en-US"/>
        </w:rPr>
        <w:t xml:space="preserve"> this is usually achieved through sawcut joints</w:t>
      </w:r>
      <w:r w:rsidRPr="0092041C">
        <w:rPr>
          <w:rFonts w:ascii="Arial" w:eastAsiaTheme="minorHAnsi" w:hAnsi="Arial" w:cstheme="minorBidi"/>
          <w:sz w:val="24"/>
          <w:szCs w:val="22"/>
          <w:vertAlign w:val="superscript"/>
          <w:lang w:eastAsia="en-US"/>
        </w:rPr>
        <w:footnoteReference w:id="12"/>
      </w:r>
      <w:r w:rsidR="003A5782" w:rsidRPr="0092041C">
        <w:rPr>
          <w:rFonts w:ascii="Arial" w:eastAsiaTheme="minorHAnsi" w:hAnsi="Arial" w:cstheme="minorBidi"/>
          <w:sz w:val="24"/>
          <w:szCs w:val="22"/>
          <w:lang w:eastAsia="en-US"/>
        </w:rPr>
        <w:t xml:space="preserve"> </w:t>
      </w:r>
      <w:r w:rsidRPr="0092041C">
        <w:rPr>
          <w:rFonts w:ascii="Arial" w:eastAsiaTheme="minorHAnsi" w:hAnsi="Arial" w:cstheme="minorBidi"/>
          <w:sz w:val="24"/>
          <w:szCs w:val="22"/>
          <w:lang w:eastAsia="en-US"/>
        </w:rPr>
        <w:t>or using a proprietary jointing system.</w:t>
      </w:r>
    </w:p>
    <w:p w14:paraId="2FC948CA" w14:textId="77777777" w:rsidR="0092041C" w:rsidRPr="0092041C" w:rsidRDefault="0092041C" w:rsidP="0092041C">
      <w:pPr>
        <w:pStyle w:val="BodyText"/>
        <w:spacing w:before="0" w:after="0" w:line="320" w:lineRule="atLeast"/>
        <w:rPr>
          <w:rFonts w:ascii="Arial" w:eastAsiaTheme="minorHAnsi" w:hAnsi="Arial" w:cstheme="minorBidi"/>
          <w:sz w:val="24"/>
          <w:szCs w:val="22"/>
          <w:lang w:eastAsia="en-US"/>
        </w:rPr>
      </w:pPr>
    </w:p>
    <w:p w14:paraId="03D4E816" w14:textId="6387F2B8" w:rsidR="00D33377" w:rsidRPr="0092041C" w:rsidRDefault="00D33377" w:rsidP="0092041C">
      <w:pPr>
        <w:pStyle w:val="BodyText"/>
        <w:spacing w:before="0" w:after="0" w:line="320" w:lineRule="atLeast"/>
        <w:rPr>
          <w:rFonts w:ascii="Arial" w:eastAsiaTheme="minorHAnsi" w:hAnsi="Arial" w:cstheme="minorBidi"/>
          <w:sz w:val="24"/>
          <w:szCs w:val="22"/>
          <w:lang w:eastAsia="en-US"/>
        </w:rPr>
      </w:pPr>
      <w:r w:rsidRPr="0092041C">
        <w:rPr>
          <w:rFonts w:ascii="Arial" w:eastAsiaTheme="minorHAnsi" w:hAnsi="Arial" w:cstheme="minorBidi"/>
          <w:sz w:val="24"/>
          <w:szCs w:val="22"/>
          <w:lang w:eastAsia="en-US"/>
        </w:rPr>
        <w:t>Where possible, pathways should be positioned so they are clear of the roots of established trees.</w:t>
      </w:r>
      <w:r w:rsidR="0050648E" w:rsidRPr="0092041C">
        <w:rPr>
          <w:rFonts w:ascii="Arial" w:eastAsiaTheme="minorHAnsi" w:hAnsi="Arial" w:cstheme="minorBidi"/>
          <w:sz w:val="24"/>
          <w:szCs w:val="22"/>
          <w:lang w:eastAsia="en-US"/>
        </w:rPr>
        <w:t xml:space="preserve"> </w:t>
      </w:r>
      <w:r w:rsidRPr="0092041C">
        <w:rPr>
          <w:rFonts w:ascii="Arial" w:eastAsiaTheme="minorHAnsi" w:hAnsi="Arial" w:cstheme="minorBidi"/>
          <w:sz w:val="24"/>
          <w:szCs w:val="22"/>
          <w:lang w:eastAsia="en-US"/>
        </w:rPr>
        <w:t>In constrained locations where paths will be within the root zone of trees, pathway joint systems between slabs should be used to minimise any displacement of slabs that could form a hazard.</w:t>
      </w:r>
      <w:r w:rsidR="003520F1" w:rsidRPr="0092041C">
        <w:rPr>
          <w:rFonts w:ascii="Arial" w:eastAsiaTheme="minorHAnsi" w:hAnsi="Arial" w:cstheme="minorBidi"/>
          <w:sz w:val="24"/>
          <w:szCs w:val="22"/>
          <w:lang w:eastAsia="en-US"/>
        </w:rPr>
        <w:t xml:space="preserve"> Refer TMR’s </w:t>
      </w:r>
      <w:r w:rsidR="003520F1" w:rsidRPr="0092041C">
        <w:rPr>
          <w:rFonts w:ascii="Arial" w:eastAsiaTheme="minorHAnsi" w:hAnsi="Arial" w:cstheme="minorBidi"/>
          <w:i/>
          <w:iCs/>
          <w:sz w:val="24"/>
          <w:szCs w:val="22"/>
          <w:lang w:eastAsia="en-US"/>
        </w:rPr>
        <w:t>TN197 Provision of shade along paths</w:t>
      </w:r>
      <w:r w:rsidR="003520F1" w:rsidRPr="0092041C">
        <w:rPr>
          <w:rFonts w:ascii="Arial" w:eastAsiaTheme="minorHAnsi" w:hAnsi="Arial" w:cstheme="minorBidi"/>
          <w:sz w:val="24"/>
          <w:szCs w:val="22"/>
          <w:lang w:eastAsia="en-US"/>
        </w:rPr>
        <w:t xml:space="preserve"> </w:t>
      </w:r>
      <w:r w:rsidR="00705561" w:rsidRPr="0092041C">
        <w:rPr>
          <w:rFonts w:ascii="Arial" w:eastAsiaTheme="minorHAnsi" w:hAnsi="Arial" w:cstheme="minorBidi"/>
          <w:sz w:val="24"/>
          <w:szCs w:val="22"/>
          <w:lang w:eastAsia="en-US"/>
        </w:rPr>
        <w:t xml:space="preserve">(July 2021) </w:t>
      </w:r>
      <w:r w:rsidR="003520F1" w:rsidRPr="0092041C">
        <w:rPr>
          <w:rFonts w:ascii="Arial" w:eastAsiaTheme="minorHAnsi" w:hAnsi="Arial" w:cstheme="minorBidi"/>
          <w:sz w:val="24"/>
          <w:szCs w:val="22"/>
          <w:lang w:eastAsia="en-US"/>
        </w:rPr>
        <w:t>for root zone considerations.</w:t>
      </w:r>
    </w:p>
    <w:p w14:paraId="72D513C8" w14:textId="77777777" w:rsidR="00C22493" w:rsidRPr="003F6AFF" w:rsidRDefault="00C22493" w:rsidP="00CE034D">
      <w:pPr>
        <w:pStyle w:val="Default"/>
        <w:rPr>
          <w:color w:val="auto"/>
          <w:szCs w:val="20"/>
        </w:rPr>
      </w:pPr>
    </w:p>
    <w:p w14:paraId="43120C04" w14:textId="05C8006C" w:rsidR="00331D0A" w:rsidRPr="00C22493" w:rsidRDefault="004A7C64" w:rsidP="00C22493">
      <w:pPr>
        <w:pStyle w:val="Heading2"/>
        <w:tabs>
          <w:tab w:val="left" w:pos="1134"/>
        </w:tabs>
        <w:spacing w:before="0" w:after="0" w:line="520" w:lineRule="atLeast"/>
        <w:ind w:left="1134" w:hanging="1134"/>
        <w:rPr>
          <w:rFonts w:ascii="Arial" w:eastAsiaTheme="majorEastAsia" w:hAnsi="Arial" w:cstheme="majorBidi"/>
          <w:bCs w:val="0"/>
          <w:iCs w:val="0"/>
          <w:color w:val="003E69"/>
          <w:sz w:val="44"/>
          <w:szCs w:val="32"/>
          <w:lang w:eastAsia="en-US"/>
        </w:rPr>
      </w:pPr>
      <w:bookmarkStart w:id="32" w:name="_Toc171671940"/>
      <w:r w:rsidRPr="00C22493">
        <w:rPr>
          <w:rFonts w:ascii="Arial" w:eastAsiaTheme="majorEastAsia" w:hAnsi="Arial" w:cstheme="majorBidi"/>
          <w:bCs w:val="0"/>
          <w:iCs w:val="0"/>
          <w:color w:val="003E69"/>
          <w:sz w:val="44"/>
          <w:szCs w:val="32"/>
          <w:lang w:eastAsia="en-US"/>
        </w:rPr>
        <w:t>5</w:t>
      </w:r>
      <w:r w:rsidR="00331D0A" w:rsidRPr="00C22493">
        <w:rPr>
          <w:rFonts w:ascii="Arial" w:eastAsiaTheme="majorEastAsia" w:hAnsi="Arial" w:cstheme="majorBidi"/>
          <w:bCs w:val="0"/>
          <w:iCs w:val="0"/>
          <w:color w:val="003E69"/>
          <w:sz w:val="44"/>
          <w:szCs w:val="32"/>
          <w:lang w:eastAsia="en-US"/>
        </w:rPr>
        <w:t>.</w:t>
      </w:r>
      <w:r w:rsidR="003520F1" w:rsidRPr="00C22493">
        <w:rPr>
          <w:rFonts w:ascii="Arial" w:eastAsiaTheme="majorEastAsia" w:hAnsi="Arial" w:cstheme="majorBidi"/>
          <w:bCs w:val="0"/>
          <w:iCs w:val="0"/>
          <w:color w:val="003E69"/>
          <w:sz w:val="44"/>
          <w:szCs w:val="32"/>
          <w:lang w:eastAsia="en-US"/>
        </w:rPr>
        <w:t>5</w:t>
      </w:r>
      <w:r w:rsidR="00331D0A" w:rsidRPr="00C22493">
        <w:rPr>
          <w:rFonts w:ascii="Arial" w:eastAsiaTheme="majorEastAsia" w:hAnsi="Arial" w:cstheme="majorBidi"/>
          <w:bCs w:val="0"/>
          <w:iCs w:val="0"/>
          <w:color w:val="003E69"/>
          <w:sz w:val="44"/>
          <w:szCs w:val="32"/>
          <w:lang w:eastAsia="en-US"/>
        </w:rPr>
        <w:t xml:space="preserve"> </w:t>
      </w:r>
      <w:r w:rsidR="00C22493">
        <w:rPr>
          <w:rFonts w:ascii="Arial" w:eastAsiaTheme="majorEastAsia" w:hAnsi="Arial" w:cstheme="majorBidi"/>
          <w:bCs w:val="0"/>
          <w:iCs w:val="0"/>
          <w:color w:val="003E69"/>
          <w:sz w:val="44"/>
          <w:szCs w:val="32"/>
          <w:lang w:eastAsia="en-US"/>
        </w:rPr>
        <w:tab/>
      </w:r>
      <w:r w:rsidR="003901B4" w:rsidRPr="00C22493">
        <w:rPr>
          <w:rFonts w:ascii="Arial" w:eastAsiaTheme="majorEastAsia" w:hAnsi="Arial" w:cstheme="majorBidi"/>
          <w:bCs w:val="0"/>
          <w:iCs w:val="0"/>
          <w:color w:val="003E69"/>
          <w:sz w:val="44"/>
          <w:szCs w:val="32"/>
          <w:lang w:eastAsia="en-US"/>
        </w:rPr>
        <w:t>Path p</w:t>
      </w:r>
      <w:r w:rsidR="00331D0A" w:rsidRPr="00C22493">
        <w:rPr>
          <w:rFonts w:ascii="Arial" w:eastAsiaTheme="majorEastAsia" w:hAnsi="Arial" w:cstheme="majorBidi"/>
          <w:bCs w:val="0"/>
          <w:iCs w:val="0"/>
          <w:color w:val="003E69"/>
          <w:sz w:val="44"/>
          <w:szCs w:val="32"/>
          <w:lang w:eastAsia="en-US"/>
        </w:rPr>
        <w:t>avement marking and signs</w:t>
      </w:r>
      <w:bookmarkEnd w:id="32"/>
    </w:p>
    <w:p w14:paraId="572263AE" w14:textId="7A56B8B6" w:rsidR="003520F1" w:rsidRDefault="003520F1" w:rsidP="0092041C">
      <w:pPr>
        <w:pStyle w:val="BodyText"/>
        <w:spacing w:before="0" w:after="0" w:line="320" w:lineRule="atLeast"/>
        <w:rPr>
          <w:rFonts w:ascii="Arial" w:eastAsiaTheme="minorHAnsi" w:hAnsi="Arial" w:cstheme="minorBidi"/>
          <w:sz w:val="24"/>
          <w:szCs w:val="22"/>
          <w:lang w:eastAsia="en-US"/>
        </w:rPr>
      </w:pPr>
      <w:r w:rsidRPr="0092041C">
        <w:rPr>
          <w:rFonts w:ascii="Arial" w:eastAsiaTheme="minorHAnsi" w:hAnsi="Arial" w:cstheme="minorBidi"/>
          <w:sz w:val="24"/>
          <w:szCs w:val="22"/>
          <w:lang w:eastAsia="en-US"/>
        </w:rPr>
        <w:t xml:space="preserve">Wayfinding signage is desirable to encourage and orient new users. Refer TMR’s guideline </w:t>
      </w:r>
      <w:r w:rsidRPr="00075CFC">
        <w:rPr>
          <w:rFonts w:ascii="Arial" w:eastAsiaTheme="minorHAnsi" w:hAnsi="Arial" w:cstheme="minorBidi"/>
          <w:i/>
          <w:iCs/>
          <w:sz w:val="24"/>
          <w:szCs w:val="22"/>
          <w:lang w:eastAsia="en-US"/>
        </w:rPr>
        <w:t>Wayfinding and signage for people walking</w:t>
      </w:r>
      <w:r w:rsidR="00705561" w:rsidRPr="0092041C">
        <w:rPr>
          <w:rFonts w:ascii="Arial" w:eastAsiaTheme="minorHAnsi" w:hAnsi="Arial" w:cstheme="minorBidi"/>
          <w:sz w:val="24"/>
          <w:szCs w:val="22"/>
          <w:lang w:eastAsia="en-US"/>
        </w:rPr>
        <w:t xml:space="preserve"> (Dec 2020)</w:t>
      </w:r>
      <w:r w:rsidRPr="0092041C">
        <w:rPr>
          <w:rFonts w:ascii="Arial" w:eastAsiaTheme="minorHAnsi" w:hAnsi="Arial" w:cstheme="minorBidi"/>
          <w:sz w:val="24"/>
          <w:szCs w:val="22"/>
          <w:lang w:eastAsia="en-US"/>
        </w:rPr>
        <w:t>.</w:t>
      </w:r>
    </w:p>
    <w:p w14:paraId="013EA14D" w14:textId="77777777" w:rsidR="00075CFC" w:rsidRPr="0092041C" w:rsidRDefault="00075CFC" w:rsidP="0092041C">
      <w:pPr>
        <w:pStyle w:val="BodyText"/>
        <w:spacing w:before="0" w:after="0" w:line="320" w:lineRule="atLeast"/>
        <w:rPr>
          <w:rFonts w:ascii="Arial" w:eastAsiaTheme="minorHAnsi" w:hAnsi="Arial" w:cstheme="minorBidi"/>
          <w:sz w:val="24"/>
          <w:szCs w:val="22"/>
          <w:lang w:eastAsia="en-US"/>
        </w:rPr>
      </w:pPr>
    </w:p>
    <w:p w14:paraId="2AAF755A" w14:textId="0C97003B" w:rsidR="00314AED" w:rsidRPr="0092041C" w:rsidRDefault="003520F1" w:rsidP="0092041C">
      <w:pPr>
        <w:pStyle w:val="BodyText"/>
        <w:spacing w:before="0" w:after="0" w:line="320" w:lineRule="atLeast"/>
        <w:rPr>
          <w:rFonts w:ascii="Arial" w:eastAsiaTheme="minorHAnsi" w:hAnsi="Arial" w:cstheme="minorBidi"/>
          <w:sz w:val="24"/>
          <w:szCs w:val="22"/>
          <w:lang w:eastAsia="en-US"/>
        </w:rPr>
      </w:pPr>
      <w:r w:rsidRPr="0092041C">
        <w:rPr>
          <w:rFonts w:ascii="Arial" w:eastAsiaTheme="minorHAnsi" w:hAnsi="Arial" w:cstheme="minorBidi"/>
          <w:sz w:val="24"/>
          <w:szCs w:val="22"/>
          <w:lang w:eastAsia="en-US"/>
        </w:rPr>
        <w:t xml:space="preserve">Pavement marking should be easily identifiable. </w:t>
      </w:r>
      <w:r w:rsidR="00314AED" w:rsidRPr="0092041C">
        <w:rPr>
          <w:rFonts w:ascii="Arial" w:eastAsiaTheme="minorHAnsi" w:hAnsi="Arial" w:cstheme="minorBidi"/>
          <w:sz w:val="24"/>
          <w:szCs w:val="22"/>
          <w:lang w:eastAsia="en-US"/>
        </w:rPr>
        <w:t>Where a warning colour is used at an intersection with another path, crossings or driveway</w:t>
      </w:r>
      <w:r w:rsidR="77721E4F" w:rsidRPr="0092041C">
        <w:rPr>
          <w:rFonts w:ascii="Arial" w:eastAsiaTheme="minorHAnsi" w:hAnsi="Arial" w:cstheme="minorBidi"/>
          <w:sz w:val="24"/>
          <w:szCs w:val="22"/>
          <w:lang w:eastAsia="en-US"/>
        </w:rPr>
        <w:t xml:space="preserve">, </w:t>
      </w:r>
      <w:r w:rsidR="75B877B5" w:rsidRPr="0092041C">
        <w:rPr>
          <w:rFonts w:ascii="Arial" w:eastAsiaTheme="minorHAnsi" w:hAnsi="Arial" w:cstheme="minorBidi"/>
          <w:sz w:val="24"/>
          <w:szCs w:val="22"/>
          <w:lang w:eastAsia="en-US"/>
        </w:rPr>
        <w:t>g</w:t>
      </w:r>
      <w:r w:rsidR="00314AED" w:rsidRPr="0092041C">
        <w:rPr>
          <w:rFonts w:ascii="Arial" w:eastAsiaTheme="minorHAnsi" w:hAnsi="Arial" w:cstheme="minorBidi"/>
          <w:sz w:val="24"/>
          <w:szCs w:val="22"/>
          <w:lang w:eastAsia="en-US"/>
        </w:rPr>
        <w:t xml:space="preserve">reen surfacing shall only be used </w:t>
      </w:r>
      <w:r w:rsidR="00A96DCB" w:rsidRPr="0092041C">
        <w:rPr>
          <w:rFonts w:ascii="Arial" w:eastAsiaTheme="minorHAnsi" w:hAnsi="Arial" w:cstheme="minorBidi"/>
          <w:sz w:val="24"/>
          <w:szCs w:val="22"/>
          <w:lang w:eastAsia="en-US"/>
        </w:rPr>
        <w:t xml:space="preserve">on a </w:t>
      </w:r>
      <w:r w:rsidR="00314AED" w:rsidRPr="0092041C">
        <w:rPr>
          <w:rFonts w:ascii="Arial" w:eastAsiaTheme="minorHAnsi" w:hAnsi="Arial" w:cstheme="minorBidi"/>
          <w:sz w:val="24"/>
          <w:szCs w:val="22"/>
          <w:lang w:eastAsia="en-US"/>
        </w:rPr>
        <w:t xml:space="preserve">path designated </w:t>
      </w:r>
      <w:r w:rsidR="005474FE" w:rsidRPr="0092041C">
        <w:rPr>
          <w:rFonts w:ascii="Arial" w:eastAsiaTheme="minorHAnsi" w:hAnsi="Arial" w:cstheme="minorBidi"/>
          <w:sz w:val="24"/>
          <w:szCs w:val="22"/>
          <w:lang w:eastAsia="en-US"/>
        </w:rPr>
        <w:t>“</w:t>
      </w:r>
      <w:r w:rsidR="00314AED" w:rsidRPr="0092041C">
        <w:rPr>
          <w:rFonts w:ascii="Arial" w:eastAsiaTheme="minorHAnsi" w:hAnsi="Arial" w:cstheme="minorBidi"/>
          <w:sz w:val="24"/>
          <w:szCs w:val="22"/>
          <w:lang w:eastAsia="en-US"/>
        </w:rPr>
        <w:t>B</w:t>
      </w:r>
      <w:r w:rsidR="005474FE" w:rsidRPr="0092041C">
        <w:rPr>
          <w:rFonts w:ascii="Arial" w:eastAsiaTheme="minorHAnsi" w:hAnsi="Arial" w:cstheme="minorBidi"/>
          <w:sz w:val="24"/>
          <w:szCs w:val="22"/>
          <w:lang w:eastAsia="en-US"/>
        </w:rPr>
        <w:t>icycle Only”</w:t>
      </w:r>
      <w:r w:rsidR="00314AED" w:rsidRPr="0092041C">
        <w:rPr>
          <w:rFonts w:ascii="Arial" w:eastAsiaTheme="minorHAnsi" w:hAnsi="Arial" w:cstheme="minorBidi"/>
          <w:sz w:val="24"/>
          <w:szCs w:val="22"/>
          <w:lang w:eastAsia="en-US"/>
        </w:rPr>
        <w:t xml:space="preserve">. Green surfacing </w:t>
      </w:r>
      <w:r w:rsidR="00DC0ABA" w:rsidRPr="0092041C">
        <w:rPr>
          <w:rFonts w:ascii="Arial" w:eastAsiaTheme="minorHAnsi" w:hAnsi="Arial" w:cstheme="minorBidi"/>
          <w:sz w:val="24"/>
          <w:szCs w:val="22"/>
          <w:lang w:eastAsia="en-US"/>
        </w:rPr>
        <w:t xml:space="preserve">is </w:t>
      </w:r>
      <w:r w:rsidR="00314AED" w:rsidRPr="0092041C">
        <w:rPr>
          <w:rFonts w:ascii="Arial" w:eastAsiaTheme="minorHAnsi" w:hAnsi="Arial" w:cstheme="minorBidi"/>
          <w:sz w:val="24"/>
          <w:szCs w:val="22"/>
          <w:lang w:eastAsia="en-US"/>
        </w:rPr>
        <w:t>not</w:t>
      </w:r>
      <w:r w:rsidR="00DC0ABA" w:rsidRPr="0092041C">
        <w:rPr>
          <w:rFonts w:ascii="Arial" w:eastAsiaTheme="minorHAnsi" w:hAnsi="Arial" w:cstheme="minorBidi"/>
          <w:sz w:val="24"/>
          <w:szCs w:val="22"/>
          <w:lang w:eastAsia="en-US"/>
        </w:rPr>
        <w:t xml:space="preserve"> to</w:t>
      </w:r>
      <w:r w:rsidR="00314AED" w:rsidRPr="0092041C">
        <w:rPr>
          <w:rFonts w:ascii="Arial" w:eastAsiaTheme="minorHAnsi" w:hAnsi="Arial" w:cstheme="minorBidi"/>
          <w:sz w:val="24"/>
          <w:szCs w:val="22"/>
          <w:lang w:eastAsia="en-US"/>
        </w:rPr>
        <w:t xml:space="preserve"> be used on shared paths.</w:t>
      </w:r>
      <w:r w:rsidR="00533917" w:rsidRPr="0092041C">
        <w:rPr>
          <w:rFonts w:ascii="Arial" w:eastAsiaTheme="minorHAnsi" w:hAnsi="Arial" w:cstheme="minorBidi"/>
          <w:sz w:val="24"/>
          <w:szCs w:val="22"/>
          <w:lang w:eastAsia="en-US"/>
        </w:rPr>
        <w:t xml:space="preserve"> Colo</w:t>
      </w:r>
      <w:r w:rsidR="00736848" w:rsidRPr="0092041C">
        <w:rPr>
          <w:rFonts w:ascii="Arial" w:eastAsiaTheme="minorHAnsi" w:hAnsi="Arial" w:cstheme="minorBidi"/>
          <w:sz w:val="24"/>
          <w:szCs w:val="22"/>
          <w:lang w:eastAsia="en-US"/>
        </w:rPr>
        <w:t>u</w:t>
      </w:r>
      <w:r w:rsidR="00533917" w:rsidRPr="0092041C">
        <w:rPr>
          <w:rFonts w:ascii="Arial" w:eastAsiaTheme="minorHAnsi" w:hAnsi="Arial" w:cstheme="minorBidi"/>
          <w:sz w:val="24"/>
          <w:szCs w:val="22"/>
          <w:lang w:eastAsia="en-US"/>
        </w:rPr>
        <w:t>r</w:t>
      </w:r>
      <w:r w:rsidR="00EB4769" w:rsidRPr="0092041C">
        <w:rPr>
          <w:rFonts w:ascii="Arial" w:eastAsiaTheme="minorHAnsi" w:hAnsi="Arial" w:cstheme="minorBidi"/>
          <w:sz w:val="24"/>
          <w:szCs w:val="22"/>
          <w:lang w:eastAsia="en-US"/>
        </w:rPr>
        <w:t>ed</w:t>
      </w:r>
      <w:r w:rsidR="00533917" w:rsidRPr="0092041C">
        <w:rPr>
          <w:rFonts w:ascii="Arial" w:eastAsiaTheme="minorHAnsi" w:hAnsi="Arial" w:cstheme="minorBidi"/>
          <w:sz w:val="24"/>
          <w:szCs w:val="22"/>
          <w:lang w:eastAsia="en-US"/>
        </w:rPr>
        <w:t xml:space="preserve"> </w:t>
      </w:r>
      <w:r w:rsidR="00EB4769" w:rsidRPr="0092041C">
        <w:rPr>
          <w:rFonts w:ascii="Arial" w:eastAsiaTheme="minorHAnsi" w:hAnsi="Arial" w:cstheme="minorBidi"/>
          <w:sz w:val="24"/>
          <w:szCs w:val="22"/>
          <w:lang w:eastAsia="en-US"/>
        </w:rPr>
        <w:t xml:space="preserve">surface treatments </w:t>
      </w:r>
      <w:r w:rsidR="00533917" w:rsidRPr="0092041C">
        <w:rPr>
          <w:rFonts w:ascii="Arial" w:eastAsiaTheme="minorHAnsi" w:hAnsi="Arial" w:cstheme="minorBidi"/>
          <w:sz w:val="24"/>
          <w:szCs w:val="22"/>
          <w:lang w:eastAsia="en-US"/>
        </w:rPr>
        <w:t xml:space="preserve">should be </w:t>
      </w:r>
      <w:r w:rsidR="00736848" w:rsidRPr="0092041C">
        <w:rPr>
          <w:rFonts w:ascii="Arial" w:eastAsiaTheme="minorHAnsi" w:hAnsi="Arial" w:cstheme="minorBidi"/>
          <w:sz w:val="24"/>
          <w:szCs w:val="22"/>
          <w:lang w:eastAsia="en-US"/>
        </w:rPr>
        <w:t>u</w:t>
      </w:r>
      <w:r w:rsidR="00533917" w:rsidRPr="0092041C">
        <w:rPr>
          <w:rFonts w:ascii="Arial" w:eastAsiaTheme="minorHAnsi" w:hAnsi="Arial" w:cstheme="minorBidi"/>
          <w:sz w:val="24"/>
          <w:szCs w:val="22"/>
          <w:lang w:eastAsia="en-US"/>
        </w:rPr>
        <w:t>sed sparingly</w:t>
      </w:r>
      <w:r w:rsidR="002862F4" w:rsidRPr="0092041C">
        <w:rPr>
          <w:rFonts w:ascii="Arial" w:eastAsiaTheme="minorHAnsi" w:hAnsi="Arial" w:cstheme="minorBidi"/>
          <w:sz w:val="24"/>
          <w:szCs w:val="22"/>
          <w:lang w:eastAsia="en-US"/>
        </w:rPr>
        <w:t>. O</w:t>
      </w:r>
      <w:r w:rsidR="00533917" w:rsidRPr="0092041C">
        <w:rPr>
          <w:rFonts w:ascii="Arial" w:eastAsiaTheme="minorHAnsi" w:hAnsi="Arial" w:cstheme="minorBidi"/>
          <w:sz w:val="24"/>
          <w:szCs w:val="22"/>
          <w:lang w:eastAsia="en-US"/>
        </w:rPr>
        <w:t xml:space="preserve">ther </w:t>
      </w:r>
      <w:r w:rsidR="00736848" w:rsidRPr="0092041C">
        <w:rPr>
          <w:rFonts w:ascii="Arial" w:eastAsiaTheme="minorHAnsi" w:hAnsi="Arial" w:cstheme="minorBidi"/>
          <w:sz w:val="24"/>
          <w:szCs w:val="22"/>
          <w:lang w:eastAsia="en-US"/>
        </w:rPr>
        <w:t xml:space="preserve">treatments such as exposed </w:t>
      </w:r>
      <w:r w:rsidR="007841D3" w:rsidRPr="0092041C">
        <w:rPr>
          <w:rFonts w:ascii="Arial" w:eastAsiaTheme="minorHAnsi" w:hAnsi="Arial" w:cstheme="minorBidi"/>
          <w:sz w:val="24"/>
          <w:szCs w:val="22"/>
          <w:lang w:eastAsia="en-US"/>
        </w:rPr>
        <w:t>aggregate</w:t>
      </w:r>
      <w:r w:rsidR="00736848" w:rsidRPr="0092041C">
        <w:rPr>
          <w:rFonts w:ascii="Arial" w:eastAsiaTheme="minorHAnsi" w:hAnsi="Arial" w:cstheme="minorBidi"/>
          <w:sz w:val="24"/>
          <w:szCs w:val="22"/>
          <w:lang w:eastAsia="en-US"/>
        </w:rPr>
        <w:t xml:space="preserve"> surfacing may </w:t>
      </w:r>
      <w:r w:rsidR="000431E6" w:rsidRPr="0092041C">
        <w:rPr>
          <w:rFonts w:ascii="Arial" w:eastAsiaTheme="minorHAnsi" w:hAnsi="Arial" w:cstheme="minorBidi"/>
          <w:sz w:val="24"/>
          <w:szCs w:val="22"/>
          <w:lang w:eastAsia="en-US"/>
        </w:rPr>
        <w:t xml:space="preserve">offer </w:t>
      </w:r>
      <w:r w:rsidR="007A5AD7" w:rsidRPr="0092041C">
        <w:rPr>
          <w:rFonts w:ascii="Arial" w:eastAsiaTheme="minorHAnsi" w:hAnsi="Arial" w:cstheme="minorBidi"/>
          <w:sz w:val="24"/>
          <w:szCs w:val="22"/>
          <w:lang w:eastAsia="en-US"/>
        </w:rPr>
        <w:t>enough</w:t>
      </w:r>
      <w:r w:rsidR="002862F4" w:rsidRPr="0092041C">
        <w:rPr>
          <w:rFonts w:ascii="Arial" w:eastAsiaTheme="minorHAnsi" w:hAnsi="Arial" w:cstheme="minorBidi"/>
          <w:sz w:val="24"/>
          <w:szCs w:val="22"/>
          <w:lang w:eastAsia="en-US"/>
        </w:rPr>
        <w:t xml:space="preserve"> </w:t>
      </w:r>
      <w:r w:rsidR="000431E6" w:rsidRPr="0092041C">
        <w:rPr>
          <w:rFonts w:ascii="Arial" w:eastAsiaTheme="minorHAnsi" w:hAnsi="Arial" w:cstheme="minorBidi"/>
          <w:sz w:val="24"/>
          <w:szCs w:val="22"/>
          <w:lang w:eastAsia="en-US"/>
        </w:rPr>
        <w:t xml:space="preserve">visual and tactile differentiation </w:t>
      </w:r>
      <w:r w:rsidR="002862F4" w:rsidRPr="0092041C">
        <w:rPr>
          <w:rFonts w:ascii="Arial" w:eastAsiaTheme="minorHAnsi" w:hAnsi="Arial" w:cstheme="minorBidi"/>
          <w:sz w:val="24"/>
          <w:szCs w:val="22"/>
          <w:lang w:eastAsia="en-US"/>
        </w:rPr>
        <w:t>at a</w:t>
      </w:r>
      <w:r w:rsidR="000431E6" w:rsidRPr="0092041C">
        <w:rPr>
          <w:rFonts w:ascii="Arial" w:eastAsiaTheme="minorHAnsi" w:hAnsi="Arial" w:cstheme="minorBidi"/>
          <w:sz w:val="24"/>
          <w:szCs w:val="22"/>
          <w:lang w:eastAsia="en-US"/>
        </w:rPr>
        <w:t xml:space="preserve"> lower whole</w:t>
      </w:r>
      <w:r w:rsidR="00C51BAC" w:rsidRPr="0092041C">
        <w:rPr>
          <w:rFonts w:ascii="Arial" w:eastAsiaTheme="minorHAnsi" w:hAnsi="Arial" w:cstheme="minorBidi"/>
          <w:sz w:val="24"/>
          <w:szCs w:val="22"/>
          <w:lang w:eastAsia="en-US"/>
        </w:rPr>
        <w:t>-</w:t>
      </w:r>
      <w:r w:rsidR="000431E6" w:rsidRPr="0092041C">
        <w:rPr>
          <w:rFonts w:ascii="Arial" w:eastAsiaTheme="minorHAnsi" w:hAnsi="Arial" w:cstheme="minorBidi"/>
          <w:sz w:val="24"/>
          <w:szCs w:val="22"/>
          <w:lang w:eastAsia="en-US"/>
        </w:rPr>
        <w:t>of</w:t>
      </w:r>
      <w:r w:rsidR="00C51BAC" w:rsidRPr="0092041C">
        <w:rPr>
          <w:rFonts w:ascii="Arial" w:eastAsiaTheme="minorHAnsi" w:hAnsi="Arial" w:cstheme="minorBidi"/>
          <w:sz w:val="24"/>
          <w:szCs w:val="22"/>
          <w:lang w:eastAsia="en-US"/>
        </w:rPr>
        <w:t>-</w:t>
      </w:r>
      <w:r w:rsidR="000431E6" w:rsidRPr="0092041C">
        <w:rPr>
          <w:rFonts w:ascii="Arial" w:eastAsiaTheme="minorHAnsi" w:hAnsi="Arial" w:cstheme="minorBidi"/>
          <w:sz w:val="24"/>
          <w:szCs w:val="22"/>
          <w:lang w:eastAsia="en-US"/>
        </w:rPr>
        <w:t>life cost</w:t>
      </w:r>
      <w:r w:rsidR="00FA2626" w:rsidRPr="0092041C">
        <w:rPr>
          <w:rFonts w:ascii="Arial" w:eastAsiaTheme="minorHAnsi" w:hAnsi="Arial" w:cstheme="minorBidi"/>
          <w:sz w:val="24"/>
          <w:szCs w:val="22"/>
          <w:lang w:eastAsia="en-US"/>
        </w:rPr>
        <w:t>.</w:t>
      </w:r>
    </w:p>
    <w:p w14:paraId="6037CB23" w14:textId="77777777" w:rsidR="00075CFC" w:rsidRDefault="00075CFC" w:rsidP="0092041C">
      <w:pPr>
        <w:pStyle w:val="BodyText"/>
        <w:spacing w:before="0" w:after="0" w:line="320" w:lineRule="atLeast"/>
        <w:rPr>
          <w:rFonts w:ascii="Arial" w:eastAsiaTheme="minorHAnsi" w:hAnsi="Arial" w:cstheme="minorBidi"/>
          <w:sz w:val="24"/>
          <w:szCs w:val="22"/>
          <w:lang w:eastAsia="en-US"/>
        </w:rPr>
      </w:pPr>
    </w:p>
    <w:p w14:paraId="0CCCB23F" w14:textId="5ABEAE76" w:rsidR="00437A3E" w:rsidRPr="0092041C" w:rsidRDefault="00162FF3" w:rsidP="0092041C">
      <w:pPr>
        <w:pStyle w:val="BodyText"/>
        <w:spacing w:before="0" w:after="0" w:line="320" w:lineRule="atLeast"/>
        <w:rPr>
          <w:rFonts w:ascii="Arial" w:eastAsiaTheme="minorHAnsi" w:hAnsi="Arial" w:cstheme="minorBidi"/>
          <w:sz w:val="24"/>
          <w:szCs w:val="22"/>
          <w:lang w:eastAsia="en-US"/>
        </w:rPr>
      </w:pPr>
      <w:r w:rsidRPr="0092041C">
        <w:rPr>
          <w:rFonts w:ascii="Arial" w:eastAsiaTheme="minorHAnsi" w:hAnsi="Arial" w:cstheme="minorBidi"/>
          <w:sz w:val="24"/>
          <w:szCs w:val="22"/>
          <w:lang w:eastAsia="en-US"/>
        </w:rPr>
        <w:t>Pavement marking of some signs may be used in lieu of vertical signs</w:t>
      </w:r>
      <w:r w:rsidRPr="00075CFC">
        <w:rPr>
          <w:rFonts w:ascii="Arial" w:eastAsiaTheme="minorHAnsi" w:hAnsi="Arial" w:cstheme="minorBidi"/>
          <w:sz w:val="24"/>
          <w:szCs w:val="22"/>
          <w:vertAlign w:val="superscript"/>
          <w:lang w:eastAsia="en-US"/>
        </w:rPr>
        <w:footnoteReference w:id="13"/>
      </w:r>
      <w:r w:rsidR="00960C79" w:rsidRPr="0092041C">
        <w:rPr>
          <w:rFonts w:ascii="Arial" w:eastAsiaTheme="minorHAnsi" w:hAnsi="Arial" w:cstheme="minorBidi"/>
          <w:sz w:val="24"/>
          <w:szCs w:val="22"/>
          <w:lang w:eastAsia="en-US"/>
        </w:rPr>
        <w:t>, which can reduce sign clutter</w:t>
      </w:r>
      <w:r w:rsidR="00472600" w:rsidRPr="0092041C">
        <w:rPr>
          <w:rFonts w:ascii="Arial" w:eastAsiaTheme="minorHAnsi" w:hAnsi="Arial" w:cstheme="minorBidi"/>
          <w:sz w:val="24"/>
          <w:szCs w:val="22"/>
          <w:lang w:eastAsia="en-US"/>
        </w:rPr>
        <w:t xml:space="preserve"> and</w:t>
      </w:r>
      <w:r w:rsidR="00FC6233" w:rsidRPr="0092041C">
        <w:rPr>
          <w:rFonts w:ascii="Arial" w:eastAsiaTheme="minorHAnsi" w:hAnsi="Arial" w:cstheme="minorBidi"/>
          <w:sz w:val="24"/>
          <w:szCs w:val="22"/>
          <w:lang w:eastAsia="en-US"/>
        </w:rPr>
        <w:t xml:space="preserve"> may</w:t>
      </w:r>
      <w:r w:rsidR="00960C79" w:rsidRPr="0092041C">
        <w:rPr>
          <w:rFonts w:ascii="Arial" w:eastAsiaTheme="minorHAnsi" w:hAnsi="Arial" w:cstheme="minorBidi"/>
          <w:sz w:val="24"/>
          <w:szCs w:val="22"/>
          <w:lang w:eastAsia="en-US"/>
        </w:rPr>
        <w:t xml:space="preserve"> improve sign </w:t>
      </w:r>
      <w:r w:rsidR="00472600" w:rsidRPr="0092041C">
        <w:rPr>
          <w:rFonts w:ascii="Arial" w:eastAsiaTheme="minorHAnsi" w:hAnsi="Arial" w:cstheme="minorBidi"/>
          <w:sz w:val="24"/>
          <w:szCs w:val="22"/>
          <w:lang w:eastAsia="en-US"/>
        </w:rPr>
        <w:t xml:space="preserve">visibility for </w:t>
      </w:r>
      <w:r w:rsidR="00017AE7" w:rsidRPr="0092041C">
        <w:rPr>
          <w:rFonts w:ascii="Arial" w:eastAsiaTheme="minorHAnsi" w:hAnsi="Arial" w:cstheme="minorBidi"/>
          <w:sz w:val="24"/>
          <w:szCs w:val="22"/>
          <w:lang w:eastAsia="en-US"/>
        </w:rPr>
        <w:t xml:space="preserve">path </w:t>
      </w:r>
      <w:r w:rsidR="00472600" w:rsidRPr="0092041C">
        <w:rPr>
          <w:rFonts w:ascii="Arial" w:eastAsiaTheme="minorHAnsi" w:hAnsi="Arial" w:cstheme="minorBidi"/>
          <w:sz w:val="24"/>
          <w:szCs w:val="22"/>
          <w:lang w:eastAsia="en-US"/>
        </w:rPr>
        <w:t>users</w:t>
      </w:r>
      <w:r w:rsidRPr="0092041C">
        <w:rPr>
          <w:rFonts w:ascii="Arial" w:eastAsiaTheme="minorHAnsi" w:hAnsi="Arial" w:cstheme="minorBidi"/>
          <w:sz w:val="24"/>
          <w:szCs w:val="22"/>
          <w:lang w:eastAsia="en-US"/>
        </w:rPr>
        <w:t>.</w:t>
      </w:r>
    </w:p>
    <w:p w14:paraId="547BD707" w14:textId="77777777" w:rsidR="00075CFC" w:rsidRDefault="00075CFC" w:rsidP="0092041C">
      <w:pPr>
        <w:pStyle w:val="BodyText"/>
        <w:spacing w:before="0" w:after="0" w:line="320" w:lineRule="atLeast"/>
        <w:rPr>
          <w:rFonts w:ascii="Arial" w:eastAsiaTheme="minorHAnsi" w:hAnsi="Arial" w:cstheme="minorBidi"/>
          <w:sz w:val="24"/>
          <w:szCs w:val="22"/>
          <w:lang w:eastAsia="en-US"/>
        </w:rPr>
      </w:pPr>
    </w:p>
    <w:p w14:paraId="74DD4679" w14:textId="5778E87D" w:rsidR="00291CA4" w:rsidRPr="0092041C" w:rsidRDefault="00314AED" w:rsidP="0092041C">
      <w:pPr>
        <w:pStyle w:val="BodyText"/>
        <w:spacing w:before="0" w:after="0" w:line="320" w:lineRule="atLeast"/>
        <w:rPr>
          <w:rFonts w:ascii="Arial" w:eastAsiaTheme="minorHAnsi" w:hAnsi="Arial" w:cstheme="minorBidi"/>
          <w:sz w:val="24"/>
          <w:szCs w:val="22"/>
          <w:lang w:eastAsia="en-US"/>
        </w:rPr>
      </w:pPr>
      <w:r w:rsidRPr="0092041C">
        <w:rPr>
          <w:rFonts w:ascii="Arial" w:eastAsiaTheme="minorHAnsi" w:hAnsi="Arial" w:cstheme="minorBidi"/>
          <w:sz w:val="24"/>
          <w:szCs w:val="22"/>
          <w:lang w:eastAsia="en-US"/>
        </w:rPr>
        <w:t xml:space="preserve">Shared path signage is not necessary as Queensland </w:t>
      </w:r>
      <w:r w:rsidR="002947C6" w:rsidRPr="0092041C">
        <w:rPr>
          <w:rFonts w:ascii="Arial" w:eastAsiaTheme="minorHAnsi" w:hAnsi="Arial" w:cstheme="minorBidi"/>
          <w:sz w:val="24"/>
          <w:szCs w:val="22"/>
          <w:lang w:eastAsia="en-US"/>
        </w:rPr>
        <w:t>R</w:t>
      </w:r>
      <w:r w:rsidRPr="0092041C">
        <w:rPr>
          <w:rFonts w:ascii="Arial" w:eastAsiaTheme="minorHAnsi" w:hAnsi="Arial" w:cstheme="minorBidi"/>
          <w:sz w:val="24"/>
          <w:szCs w:val="22"/>
          <w:lang w:eastAsia="en-US"/>
        </w:rPr>
        <w:t xml:space="preserve">oad </w:t>
      </w:r>
      <w:r w:rsidR="002947C6" w:rsidRPr="0092041C">
        <w:rPr>
          <w:rFonts w:ascii="Arial" w:eastAsiaTheme="minorHAnsi" w:hAnsi="Arial" w:cstheme="minorBidi"/>
          <w:sz w:val="24"/>
          <w:szCs w:val="22"/>
          <w:lang w:eastAsia="en-US"/>
        </w:rPr>
        <w:t xml:space="preserve">Rule </w:t>
      </w:r>
      <w:r w:rsidRPr="0092041C">
        <w:rPr>
          <w:rFonts w:ascii="Arial" w:eastAsiaTheme="minorHAnsi" w:hAnsi="Arial" w:cstheme="minorBidi"/>
          <w:sz w:val="24"/>
          <w:szCs w:val="22"/>
          <w:lang w:eastAsia="en-US"/>
        </w:rPr>
        <w:t xml:space="preserve">250 permits </w:t>
      </w:r>
      <w:r w:rsidR="00C44812" w:rsidRPr="0092041C">
        <w:rPr>
          <w:rFonts w:ascii="Arial" w:eastAsiaTheme="minorHAnsi" w:hAnsi="Arial" w:cstheme="minorBidi"/>
          <w:sz w:val="24"/>
          <w:szCs w:val="22"/>
          <w:lang w:eastAsia="en-US"/>
        </w:rPr>
        <w:t>people</w:t>
      </w:r>
      <w:r w:rsidRPr="0092041C">
        <w:rPr>
          <w:rFonts w:ascii="Arial" w:eastAsiaTheme="minorHAnsi" w:hAnsi="Arial" w:cstheme="minorBidi"/>
          <w:sz w:val="24"/>
          <w:szCs w:val="22"/>
          <w:lang w:eastAsia="en-US"/>
        </w:rPr>
        <w:t xml:space="preserve"> to ride on footpaths.</w:t>
      </w:r>
    </w:p>
    <w:p w14:paraId="41D887AD" w14:textId="0E23367B" w:rsidR="003901B4" w:rsidRPr="00C22493" w:rsidRDefault="004A7C64" w:rsidP="00C22493">
      <w:pPr>
        <w:pStyle w:val="Heading2"/>
        <w:tabs>
          <w:tab w:val="left" w:pos="1134"/>
        </w:tabs>
        <w:spacing w:before="0" w:after="0" w:line="520" w:lineRule="atLeast"/>
        <w:ind w:left="1134" w:hanging="1134"/>
        <w:rPr>
          <w:rFonts w:ascii="Arial" w:eastAsiaTheme="majorEastAsia" w:hAnsi="Arial" w:cstheme="majorBidi"/>
          <w:bCs w:val="0"/>
          <w:iCs w:val="0"/>
          <w:color w:val="003E69"/>
          <w:sz w:val="44"/>
          <w:szCs w:val="32"/>
          <w:lang w:eastAsia="en-US"/>
        </w:rPr>
      </w:pPr>
      <w:bookmarkStart w:id="33" w:name="_Toc171671941"/>
      <w:r w:rsidRPr="00C22493">
        <w:rPr>
          <w:rFonts w:ascii="Arial" w:eastAsiaTheme="majorEastAsia" w:hAnsi="Arial" w:cstheme="majorBidi"/>
          <w:bCs w:val="0"/>
          <w:iCs w:val="0"/>
          <w:color w:val="003E69"/>
          <w:sz w:val="44"/>
          <w:szCs w:val="32"/>
          <w:lang w:eastAsia="en-US"/>
        </w:rPr>
        <w:lastRenderedPageBreak/>
        <w:t>5</w:t>
      </w:r>
      <w:r w:rsidR="003901B4" w:rsidRPr="00C22493">
        <w:rPr>
          <w:rFonts w:ascii="Arial" w:eastAsiaTheme="majorEastAsia" w:hAnsi="Arial" w:cstheme="majorBidi"/>
          <w:bCs w:val="0"/>
          <w:iCs w:val="0"/>
          <w:color w:val="003E69"/>
          <w:sz w:val="44"/>
          <w:szCs w:val="32"/>
          <w:lang w:eastAsia="en-US"/>
        </w:rPr>
        <w:t>.</w:t>
      </w:r>
      <w:r w:rsidR="00497FCF" w:rsidRPr="00C22493">
        <w:rPr>
          <w:rFonts w:ascii="Arial" w:eastAsiaTheme="majorEastAsia" w:hAnsi="Arial" w:cstheme="majorBidi"/>
          <w:bCs w:val="0"/>
          <w:iCs w:val="0"/>
          <w:color w:val="003E69"/>
          <w:sz w:val="44"/>
          <w:szCs w:val="32"/>
          <w:lang w:eastAsia="en-US"/>
        </w:rPr>
        <w:t>6</w:t>
      </w:r>
      <w:r w:rsidR="003901B4" w:rsidRPr="00C22493">
        <w:rPr>
          <w:rFonts w:ascii="Arial" w:eastAsiaTheme="majorEastAsia" w:hAnsi="Arial" w:cstheme="majorBidi"/>
          <w:bCs w:val="0"/>
          <w:iCs w:val="0"/>
          <w:color w:val="003E69"/>
          <w:sz w:val="44"/>
          <w:szCs w:val="32"/>
          <w:lang w:eastAsia="en-US"/>
        </w:rPr>
        <w:t xml:space="preserve"> </w:t>
      </w:r>
      <w:r w:rsidR="00C22493">
        <w:rPr>
          <w:rFonts w:ascii="Arial" w:eastAsiaTheme="majorEastAsia" w:hAnsi="Arial" w:cstheme="majorBidi"/>
          <w:bCs w:val="0"/>
          <w:iCs w:val="0"/>
          <w:color w:val="003E69"/>
          <w:sz w:val="44"/>
          <w:szCs w:val="32"/>
          <w:lang w:eastAsia="en-US"/>
        </w:rPr>
        <w:tab/>
      </w:r>
      <w:r w:rsidR="003901B4" w:rsidRPr="00C22493">
        <w:rPr>
          <w:rFonts w:ascii="Arial" w:eastAsiaTheme="majorEastAsia" w:hAnsi="Arial" w:cstheme="majorBidi"/>
          <w:bCs w:val="0"/>
          <w:iCs w:val="0"/>
          <w:color w:val="003E69"/>
          <w:sz w:val="44"/>
          <w:szCs w:val="32"/>
          <w:lang w:eastAsia="en-US"/>
        </w:rPr>
        <w:t xml:space="preserve">Path </w:t>
      </w:r>
      <w:r w:rsidR="00CA2156" w:rsidRPr="00C22493">
        <w:rPr>
          <w:rFonts w:ascii="Arial" w:eastAsiaTheme="majorEastAsia" w:hAnsi="Arial" w:cstheme="majorBidi"/>
          <w:bCs w:val="0"/>
          <w:iCs w:val="0"/>
          <w:color w:val="003E69"/>
          <w:sz w:val="44"/>
          <w:szCs w:val="32"/>
          <w:lang w:eastAsia="en-US"/>
        </w:rPr>
        <w:t>and driveway conflict/s</w:t>
      </w:r>
      <w:bookmarkEnd w:id="33"/>
    </w:p>
    <w:p w14:paraId="55DB297B" w14:textId="4B2C26F4" w:rsidR="007727BB" w:rsidRDefault="005E372E" w:rsidP="00075CFC">
      <w:pPr>
        <w:pStyle w:val="BodyText"/>
        <w:spacing w:before="0" w:after="0" w:line="320" w:lineRule="atLeast"/>
        <w:rPr>
          <w:rFonts w:ascii="Arial" w:eastAsiaTheme="minorHAnsi" w:hAnsi="Arial" w:cstheme="minorBidi"/>
          <w:sz w:val="24"/>
          <w:szCs w:val="22"/>
          <w:lang w:eastAsia="en-US"/>
        </w:rPr>
      </w:pPr>
      <w:r w:rsidRPr="00075CFC">
        <w:rPr>
          <w:rFonts w:ascii="Arial" w:eastAsiaTheme="minorHAnsi" w:hAnsi="Arial" w:cstheme="minorBidi"/>
          <w:sz w:val="24"/>
          <w:szCs w:val="22"/>
          <w:lang w:eastAsia="en-US"/>
        </w:rPr>
        <w:t xml:space="preserve">Paths intersecting </w:t>
      </w:r>
      <w:r w:rsidR="008F5FCD" w:rsidRPr="00075CFC">
        <w:rPr>
          <w:rFonts w:ascii="Arial" w:eastAsiaTheme="minorHAnsi" w:hAnsi="Arial" w:cstheme="minorBidi"/>
          <w:sz w:val="24"/>
          <w:szCs w:val="22"/>
          <w:lang w:eastAsia="en-US"/>
        </w:rPr>
        <w:t>driveway</w:t>
      </w:r>
      <w:r w:rsidRPr="00075CFC">
        <w:rPr>
          <w:rFonts w:ascii="Arial" w:eastAsiaTheme="minorHAnsi" w:hAnsi="Arial" w:cstheme="minorBidi"/>
          <w:sz w:val="24"/>
          <w:szCs w:val="22"/>
          <w:lang w:eastAsia="en-US"/>
        </w:rPr>
        <w:t>s</w:t>
      </w:r>
      <w:r w:rsidR="008F5FCD" w:rsidRPr="00075CFC">
        <w:rPr>
          <w:rFonts w:ascii="Arial" w:eastAsiaTheme="minorHAnsi" w:hAnsi="Arial" w:cstheme="minorBidi"/>
          <w:sz w:val="24"/>
          <w:szCs w:val="22"/>
          <w:lang w:eastAsia="en-US"/>
        </w:rPr>
        <w:t xml:space="preserve"> </w:t>
      </w:r>
      <w:r w:rsidR="00DC0ABA" w:rsidRPr="00075CFC">
        <w:rPr>
          <w:rFonts w:ascii="Arial" w:eastAsiaTheme="minorHAnsi" w:hAnsi="Arial" w:cstheme="minorBidi"/>
          <w:sz w:val="24"/>
          <w:szCs w:val="22"/>
          <w:lang w:eastAsia="en-US"/>
        </w:rPr>
        <w:t xml:space="preserve">are to </w:t>
      </w:r>
      <w:r w:rsidRPr="00075CFC">
        <w:rPr>
          <w:rFonts w:ascii="Arial" w:eastAsiaTheme="minorHAnsi" w:hAnsi="Arial" w:cstheme="minorBidi"/>
          <w:sz w:val="24"/>
          <w:szCs w:val="22"/>
          <w:lang w:eastAsia="en-US"/>
        </w:rPr>
        <w:t>be</w:t>
      </w:r>
      <w:r w:rsidR="008F5FCD" w:rsidRPr="00075CFC">
        <w:rPr>
          <w:rFonts w:ascii="Arial" w:eastAsiaTheme="minorHAnsi" w:hAnsi="Arial" w:cstheme="minorBidi"/>
          <w:sz w:val="24"/>
          <w:szCs w:val="22"/>
          <w:lang w:eastAsia="en-US"/>
        </w:rPr>
        <w:t xml:space="preserve"> constructed to </w:t>
      </w:r>
      <w:r w:rsidR="008156D5" w:rsidRPr="00075CFC">
        <w:rPr>
          <w:rFonts w:ascii="Arial" w:eastAsiaTheme="minorHAnsi" w:hAnsi="Arial" w:cstheme="minorBidi"/>
          <w:sz w:val="24"/>
          <w:szCs w:val="22"/>
          <w:lang w:eastAsia="en-US"/>
        </w:rPr>
        <w:t>provide a smooth joint</w:t>
      </w:r>
      <w:r w:rsidR="008F5FCD" w:rsidRPr="00075CFC">
        <w:rPr>
          <w:rFonts w:ascii="Arial" w:eastAsiaTheme="minorHAnsi" w:hAnsi="Arial" w:cstheme="minorBidi"/>
          <w:sz w:val="24"/>
          <w:szCs w:val="22"/>
          <w:lang w:eastAsia="en-US"/>
        </w:rPr>
        <w:t xml:space="preserve"> </w:t>
      </w:r>
      <w:r w:rsidR="008156D5" w:rsidRPr="00075CFC">
        <w:rPr>
          <w:rFonts w:ascii="Arial" w:eastAsiaTheme="minorHAnsi" w:hAnsi="Arial" w:cstheme="minorBidi"/>
          <w:sz w:val="24"/>
          <w:szCs w:val="22"/>
          <w:lang w:eastAsia="en-US"/>
        </w:rPr>
        <w:t>between the two facilities</w:t>
      </w:r>
      <w:r w:rsidR="00C02CED" w:rsidRPr="00075CFC">
        <w:rPr>
          <w:rFonts w:ascii="Arial" w:eastAsiaTheme="minorHAnsi" w:hAnsi="Arial" w:cstheme="minorBidi"/>
          <w:sz w:val="24"/>
          <w:szCs w:val="22"/>
          <w:lang w:eastAsia="en-US"/>
        </w:rPr>
        <w:t xml:space="preserve"> using measures to control joint displacement such </w:t>
      </w:r>
      <w:r w:rsidR="7CD1CD22" w:rsidRPr="00075CFC">
        <w:rPr>
          <w:rFonts w:ascii="Arial" w:eastAsiaTheme="minorHAnsi" w:hAnsi="Arial" w:cstheme="minorBidi"/>
          <w:sz w:val="24"/>
          <w:szCs w:val="22"/>
          <w:lang w:eastAsia="en-US"/>
        </w:rPr>
        <w:t xml:space="preserve">as </w:t>
      </w:r>
      <w:r w:rsidR="00C02CED" w:rsidRPr="00075CFC">
        <w:rPr>
          <w:rFonts w:ascii="Arial" w:eastAsiaTheme="minorHAnsi" w:hAnsi="Arial" w:cstheme="minorBidi"/>
          <w:sz w:val="24"/>
          <w:szCs w:val="22"/>
          <w:lang w:eastAsia="en-US"/>
        </w:rPr>
        <w:t>dowels or other proprietary devices</w:t>
      </w:r>
      <w:r w:rsidR="008F5FCD" w:rsidRPr="00075CFC">
        <w:rPr>
          <w:rFonts w:ascii="Arial" w:eastAsiaTheme="minorHAnsi" w:hAnsi="Arial" w:cstheme="minorBidi"/>
          <w:sz w:val="24"/>
          <w:szCs w:val="22"/>
          <w:lang w:eastAsia="en-US"/>
        </w:rPr>
        <w:t>.</w:t>
      </w:r>
      <w:r w:rsidR="0050648E" w:rsidRPr="00075CFC">
        <w:rPr>
          <w:rFonts w:ascii="Arial" w:eastAsiaTheme="minorHAnsi" w:hAnsi="Arial" w:cstheme="minorBidi"/>
          <w:sz w:val="24"/>
          <w:szCs w:val="22"/>
          <w:lang w:eastAsia="en-US"/>
        </w:rPr>
        <w:t xml:space="preserve"> </w:t>
      </w:r>
    </w:p>
    <w:p w14:paraId="33254E9C" w14:textId="77777777" w:rsidR="00075CFC" w:rsidRPr="00075CFC" w:rsidRDefault="00075CFC" w:rsidP="00075CFC">
      <w:pPr>
        <w:pStyle w:val="BodyText"/>
        <w:spacing w:before="0" w:after="0" w:line="320" w:lineRule="atLeast"/>
        <w:rPr>
          <w:rFonts w:ascii="Arial" w:eastAsiaTheme="minorHAnsi" w:hAnsi="Arial" w:cstheme="minorBidi"/>
          <w:sz w:val="24"/>
          <w:szCs w:val="22"/>
          <w:lang w:eastAsia="en-US"/>
        </w:rPr>
      </w:pPr>
    </w:p>
    <w:p w14:paraId="69F3236A" w14:textId="77777777" w:rsidR="007727BB" w:rsidRPr="00075CFC" w:rsidRDefault="008F5FCD" w:rsidP="00075CFC">
      <w:pPr>
        <w:pStyle w:val="BodyText"/>
        <w:spacing w:before="0" w:after="0" w:line="320" w:lineRule="atLeast"/>
        <w:rPr>
          <w:rFonts w:ascii="Arial" w:eastAsiaTheme="minorHAnsi" w:hAnsi="Arial" w:cstheme="minorBidi"/>
          <w:sz w:val="24"/>
          <w:szCs w:val="22"/>
          <w:lang w:eastAsia="en-US"/>
        </w:rPr>
      </w:pPr>
      <w:r w:rsidRPr="00075CFC">
        <w:rPr>
          <w:rFonts w:ascii="Arial" w:eastAsiaTheme="minorHAnsi" w:hAnsi="Arial" w:cstheme="minorBidi"/>
          <w:sz w:val="24"/>
          <w:szCs w:val="22"/>
          <w:lang w:eastAsia="en-US"/>
        </w:rPr>
        <w:t>Where existing driveways do not meet the cross-fall requirements of proposed shared paths, they should be reconstructed to join smoothly to the pathway grade and cross-fall.</w:t>
      </w:r>
      <w:r w:rsidR="0050648E" w:rsidRPr="00075CFC">
        <w:rPr>
          <w:rFonts w:ascii="Arial" w:eastAsiaTheme="minorHAnsi" w:hAnsi="Arial" w:cstheme="minorBidi"/>
          <w:sz w:val="24"/>
          <w:szCs w:val="22"/>
          <w:lang w:eastAsia="en-US"/>
        </w:rPr>
        <w:t xml:space="preserve"> </w:t>
      </w:r>
    </w:p>
    <w:p w14:paraId="2F97E72C" w14:textId="77777777" w:rsidR="004F3682" w:rsidRDefault="008F5FCD" w:rsidP="00075CFC">
      <w:pPr>
        <w:pStyle w:val="BodyText"/>
        <w:spacing w:before="0" w:after="0" w:line="320" w:lineRule="atLeast"/>
        <w:rPr>
          <w:rFonts w:ascii="Arial" w:eastAsiaTheme="minorHAnsi" w:hAnsi="Arial" w:cstheme="minorBidi"/>
          <w:sz w:val="24"/>
          <w:szCs w:val="22"/>
          <w:lang w:eastAsia="en-US"/>
        </w:rPr>
      </w:pPr>
      <w:r w:rsidRPr="00075CFC">
        <w:rPr>
          <w:rFonts w:ascii="Arial" w:eastAsiaTheme="minorHAnsi" w:hAnsi="Arial" w:cstheme="minorBidi"/>
          <w:sz w:val="24"/>
          <w:szCs w:val="22"/>
          <w:lang w:eastAsia="en-US"/>
        </w:rPr>
        <w:t>Where driveways are being installed or reconstructed</w:t>
      </w:r>
      <w:r w:rsidR="001716A7" w:rsidRPr="00075CFC">
        <w:rPr>
          <w:rFonts w:ascii="Arial" w:eastAsiaTheme="minorHAnsi" w:hAnsi="Arial" w:cstheme="minorBidi"/>
          <w:sz w:val="24"/>
          <w:szCs w:val="22"/>
          <w:lang w:eastAsia="en-US"/>
        </w:rPr>
        <w:t>,</w:t>
      </w:r>
      <w:r w:rsidRPr="00075CFC">
        <w:rPr>
          <w:rFonts w:ascii="Arial" w:eastAsiaTheme="minorHAnsi" w:hAnsi="Arial" w:cstheme="minorBidi"/>
          <w:sz w:val="24"/>
          <w:szCs w:val="22"/>
          <w:lang w:eastAsia="en-US"/>
        </w:rPr>
        <w:t xml:space="preserve"> </w:t>
      </w:r>
      <w:r w:rsidR="005E372E" w:rsidRPr="00075CFC">
        <w:rPr>
          <w:rFonts w:ascii="Arial" w:eastAsiaTheme="minorHAnsi" w:hAnsi="Arial" w:cstheme="minorBidi"/>
          <w:sz w:val="24"/>
          <w:szCs w:val="22"/>
          <w:lang w:eastAsia="en-US"/>
        </w:rPr>
        <w:t xml:space="preserve">the kerb crossing </w:t>
      </w:r>
      <w:r w:rsidR="0038313A" w:rsidRPr="00075CFC">
        <w:rPr>
          <w:rFonts w:ascii="Arial" w:eastAsiaTheme="minorHAnsi" w:hAnsi="Arial" w:cstheme="minorBidi"/>
          <w:sz w:val="24"/>
          <w:szCs w:val="22"/>
          <w:lang w:eastAsia="en-US"/>
        </w:rPr>
        <w:t xml:space="preserve">should </w:t>
      </w:r>
      <w:r w:rsidR="005E372E" w:rsidRPr="00075CFC">
        <w:rPr>
          <w:rFonts w:ascii="Arial" w:eastAsiaTheme="minorHAnsi" w:hAnsi="Arial" w:cstheme="minorBidi"/>
          <w:sz w:val="24"/>
          <w:szCs w:val="22"/>
          <w:lang w:eastAsia="en-US"/>
        </w:rPr>
        <w:t>not include a vertical lip at the invert.</w:t>
      </w:r>
      <w:r w:rsidR="004F3682" w:rsidRPr="00075CFC">
        <w:rPr>
          <w:rFonts w:ascii="Arial" w:eastAsiaTheme="minorHAnsi" w:hAnsi="Arial" w:cstheme="minorBidi"/>
          <w:sz w:val="24"/>
          <w:szCs w:val="22"/>
          <w:lang w:eastAsia="en-US"/>
        </w:rPr>
        <w:t xml:space="preserve"> </w:t>
      </w:r>
    </w:p>
    <w:p w14:paraId="7EF6B587" w14:textId="77777777" w:rsidR="00075CFC" w:rsidRPr="00075CFC" w:rsidRDefault="00075CFC" w:rsidP="00075CFC">
      <w:pPr>
        <w:pStyle w:val="BodyText"/>
        <w:spacing w:before="0" w:after="0" w:line="320" w:lineRule="atLeast"/>
        <w:rPr>
          <w:rFonts w:ascii="Arial" w:eastAsiaTheme="minorHAnsi" w:hAnsi="Arial" w:cstheme="minorBidi"/>
          <w:sz w:val="24"/>
          <w:szCs w:val="22"/>
          <w:lang w:eastAsia="en-US"/>
        </w:rPr>
      </w:pPr>
    </w:p>
    <w:p w14:paraId="50BC6825" w14:textId="5425220B" w:rsidR="007727BB" w:rsidRDefault="41B94EBB" w:rsidP="00075CFC">
      <w:pPr>
        <w:pStyle w:val="BodyText"/>
        <w:spacing w:before="0" w:after="0" w:line="320" w:lineRule="atLeast"/>
        <w:rPr>
          <w:rFonts w:ascii="Arial" w:eastAsiaTheme="minorHAnsi" w:hAnsi="Arial" w:cstheme="minorBidi"/>
          <w:sz w:val="24"/>
          <w:szCs w:val="22"/>
          <w:lang w:eastAsia="en-US"/>
        </w:rPr>
      </w:pPr>
      <w:r w:rsidRPr="00075CFC">
        <w:rPr>
          <w:rFonts w:ascii="Arial" w:eastAsiaTheme="minorHAnsi" w:hAnsi="Arial" w:cstheme="minorBidi"/>
          <w:sz w:val="24"/>
          <w:szCs w:val="22"/>
          <w:lang w:eastAsia="en-US"/>
        </w:rPr>
        <w:t>Sight lines between drivers entering or exiting driveways, and path users should also be provided</w:t>
      </w:r>
      <w:r w:rsidR="006021D3" w:rsidRPr="00075CFC">
        <w:rPr>
          <w:rFonts w:ascii="Arial" w:eastAsiaTheme="minorHAnsi" w:hAnsi="Arial" w:cstheme="minorBidi"/>
          <w:sz w:val="24"/>
          <w:szCs w:val="22"/>
          <w:vertAlign w:val="superscript"/>
          <w:lang w:eastAsia="en-US"/>
        </w:rPr>
        <w:footnoteReference w:id="14"/>
      </w:r>
      <w:r w:rsidRPr="00075CFC">
        <w:rPr>
          <w:rFonts w:ascii="Arial" w:eastAsiaTheme="minorHAnsi" w:hAnsi="Arial" w:cstheme="minorBidi"/>
          <w:sz w:val="24"/>
          <w:szCs w:val="22"/>
          <w:lang w:eastAsia="en-US"/>
        </w:rPr>
        <w:t>. On commercial driveways</w:t>
      </w:r>
      <w:r w:rsidR="00AA4668" w:rsidRPr="00075CFC">
        <w:rPr>
          <w:rFonts w:ascii="Arial" w:eastAsiaTheme="minorHAnsi" w:hAnsi="Arial" w:cstheme="minorBidi"/>
          <w:sz w:val="24"/>
          <w:szCs w:val="22"/>
          <w:lang w:eastAsia="en-US"/>
        </w:rPr>
        <w:t>,</w:t>
      </w:r>
      <w:r w:rsidRPr="00075CFC">
        <w:rPr>
          <w:rFonts w:ascii="Arial" w:eastAsiaTheme="minorHAnsi" w:hAnsi="Arial" w:cstheme="minorBidi"/>
          <w:sz w:val="24"/>
          <w:szCs w:val="22"/>
          <w:lang w:eastAsia="en-US"/>
        </w:rPr>
        <w:t xml:space="preserve"> further treatments </w:t>
      </w:r>
      <w:r w:rsidR="00AA4668" w:rsidRPr="00075CFC">
        <w:rPr>
          <w:rFonts w:ascii="Arial" w:eastAsiaTheme="minorHAnsi" w:hAnsi="Arial" w:cstheme="minorBidi"/>
          <w:sz w:val="24"/>
          <w:szCs w:val="22"/>
          <w:lang w:eastAsia="en-US"/>
        </w:rPr>
        <w:t xml:space="preserve">such as road humps are usually required </w:t>
      </w:r>
      <w:r w:rsidRPr="00075CFC">
        <w:rPr>
          <w:rFonts w:ascii="Arial" w:eastAsiaTheme="minorHAnsi" w:hAnsi="Arial" w:cstheme="minorBidi"/>
          <w:sz w:val="24"/>
          <w:szCs w:val="22"/>
          <w:lang w:eastAsia="en-US"/>
        </w:rPr>
        <w:t>to re</w:t>
      </w:r>
      <w:r w:rsidR="324F5EAF" w:rsidRPr="00075CFC">
        <w:rPr>
          <w:rFonts w:ascii="Arial" w:eastAsiaTheme="minorHAnsi" w:hAnsi="Arial" w:cstheme="minorBidi"/>
          <w:sz w:val="24"/>
          <w:szCs w:val="22"/>
          <w:lang w:eastAsia="en-US"/>
        </w:rPr>
        <w:t xml:space="preserve">inforce low vehicle speeds and </w:t>
      </w:r>
      <w:r w:rsidR="007727BB" w:rsidRPr="00075CFC">
        <w:rPr>
          <w:rFonts w:ascii="Arial" w:eastAsiaTheme="minorHAnsi" w:hAnsi="Arial" w:cstheme="minorBidi"/>
          <w:sz w:val="24"/>
          <w:szCs w:val="22"/>
          <w:lang w:eastAsia="en-US"/>
        </w:rPr>
        <w:t xml:space="preserve">path </w:t>
      </w:r>
      <w:r w:rsidR="324F5EAF" w:rsidRPr="00075CFC">
        <w:rPr>
          <w:rFonts w:ascii="Arial" w:eastAsiaTheme="minorHAnsi" w:hAnsi="Arial" w:cstheme="minorBidi"/>
          <w:sz w:val="24"/>
          <w:szCs w:val="22"/>
          <w:lang w:eastAsia="en-US"/>
        </w:rPr>
        <w:t xml:space="preserve">priority. </w:t>
      </w:r>
    </w:p>
    <w:p w14:paraId="442B8407" w14:textId="77777777" w:rsidR="00075CFC" w:rsidRPr="00075CFC" w:rsidRDefault="00075CFC" w:rsidP="00075CFC">
      <w:pPr>
        <w:pStyle w:val="BodyText"/>
        <w:spacing w:before="0" w:after="0" w:line="320" w:lineRule="atLeast"/>
        <w:rPr>
          <w:rFonts w:ascii="Arial" w:eastAsiaTheme="minorHAnsi" w:hAnsi="Arial" w:cstheme="minorBidi"/>
          <w:sz w:val="24"/>
          <w:szCs w:val="22"/>
          <w:lang w:eastAsia="en-US"/>
        </w:rPr>
      </w:pPr>
    </w:p>
    <w:p w14:paraId="7171F2DF" w14:textId="71303A77" w:rsidR="00EB33CD" w:rsidRDefault="00B92E1C" w:rsidP="00075CFC">
      <w:pPr>
        <w:pStyle w:val="BodyText"/>
        <w:spacing w:before="0" w:after="0" w:line="320" w:lineRule="atLeast"/>
        <w:rPr>
          <w:rFonts w:ascii="Arial" w:eastAsiaTheme="minorHAnsi" w:hAnsi="Arial" w:cstheme="minorBidi"/>
          <w:sz w:val="24"/>
          <w:szCs w:val="22"/>
          <w:lang w:eastAsia="en-US"/>
        </w:rPr>
      </w:pPr>
      <w:r w:rsidRPr="00075CFC">
        <w:rPr>
          <w:rFonts w:ascii="Arial" w:eastAsiaTheme="minorHAnsi" w:hAnsi="Arial" w:cstheme="minorBidi"/>
          <w:sz w:val="24"/>
          <w:szCs w:val="22"/>
          <w:lang w:eastAsia="en-US"/>
        </w:rPr>
        <w:t xml:space="preserve">Driveways should be </w:t>
      </w:r>
      <w:r w:rsidR="00A76BFB" w:rsidRPr="00075CFC">
        <w:rPr>
          <w:rFonts w:ascii="Arial" w:eastAsiaTheme="minorHAnsi" w:hAnsi="Arial" w:cstheme="minorBidi"/>
          <w:sz w:val="24"/>
          <w:szCs w:val="22"/>
          <w:lang w:eastAsia="en-US"/>
        </w:rPr>
        <w:t xml:space="preserve">visually </w:t>
      </w:r>
      <w:r w:rsidRPr="00075CFC">
        <w:rPr>
          <w:rFonts w:ascii="Arial" w:eastAsiaTheme="minorHAnsi" w:hAnsi="Arial" w:cstheme="minorBidi"/>
          <w:sz w:val="24"/>
          <w:szCs w:val="22"/>
          <w:lang w:eastAsia="en-US"/>
        </w:rPr>
        <w:t xml:space="preserve">delineated to maintain the appearance of the path being continuous </w:t>
      </w:r>
      <w:r w:rsidR="004073DC" w:rsidRPr="00075CFC">
        <w:rPr>
          <w:rFonts w:ascii="Arial" w:eastAsiaTheme="minorHAnsi" w:hAnsi="Arial" w:cstheme="minorBidi"/>
          <w:sz w:val="24"/>
          <w:szCs w:val="22"/>
          <w:lang w:eastAsia="en-US"/>
        </w:rPr>
        <w:t>through the driveway</w:t>
      </w:r>
      <w:r w:rsidR="00075CFC" w:rsidRPr="00075CFC">
        <w:rPr>
          <w:rFonts w:ascii="Arial" w:eastAsiaTheme="minorHAnsi" w:hAnsi="Arial" w:cstheme="minorBidi"/>
          <w:sz w:val="24"/>
          <w:szCs w:val="22"/>
          <w:vertAlign w:val="superscript"/>
          <w:lang w:eastAsia="en-US"/>
        </w:rPr>
        <w:footnoteReference w:id="15"/>
      </w:r>
      <w:r w:rsidR="004073DC" w:rsidRPr="00075CFC">
        <w:rPr>
          <w:rFonts w:ascii="Arial" w:eastAsiaTheme="minorHAnsi" w:hAnsi="Arial" w:cstheme="minorBidi"/>
          <w:sz w:val="24"/>
          <w:szCs w:val="22"/>
          <w:lang w:eastAsia="en-US"/>
        </w:rPr>
        <w:t>.</w:t>
      </w:r>
    </w:p>
    <w:p w14:paraId="23FE7B5A" w14:textId="77777777" w:rsidR="00075CFC" w:rsidRPr="00075CFC" w:rsidRDefault="00075CFC" w:rsidP="00075CFC">
      <w:pPr>
        <w:pStyle w:val="BodyText"/>
        <w:spacing w:before="0" w:after="0" w:line="320" w:lineRule="atLeast"/>
        <w:rPr>
          <w:rFonts w:ascii="Arial" w:eastAsiaTheme="minorHAnsi" w:hAnsi="Arial" w:cstheme="minorBidi"/>
          <w:sz w:val="24"/>
          <w:szCs w:val="22"/>
          <w:lang w:eastAsia="en-US"/>
        </w:rPr>
      </w:pPr>
    </w:p>
    <w:p w14:paraId="34ED53E8" w14:textId="64C3B316" w:rsidR="007A5AD7" w:rsidRPr="00C22493" w:rsidRDefault="004A7C64" w:rsidP="00C22493">
      <w:pPr>
        <w:pStyle w:val="Heading2"/>
        <w:tabs>
          <w:tab w:val="left" w:pos="1134"/>
        </w:tabs>
        <w:spacing w:before="0" w:after="0" w:line="520" w:lineRule="atLeast"/>
        <w:ind w:left="1134" w:hanging="1134"/>
        <w:rPr>
          <w:rFonts w:ascii="Arial" w:eastAsiaTheme="majorEastAsia" w:hAnsi="Arial" w:cstheme="majorBidi"/>
          <w:bCs w:val="0"/>
          <w:iCs w:val="0"/>
          <w:color w:val="003E69"/>
          <w:sz w:val="44"/>
          <w:szCs w:val="32"/>
          <w:lang w:eastAsia="en-US"/>
        </w:rPr>
      </w:pPr>
      <w:bookmarkStart w:id="34" w:name="_Toc171671942"/>
      <w:r w:rsidRPr="00C22493">
        <w:rPr>
          <w:rFonts w:ascii="Arial" w:eastAsiaTheme="majorEastAsia" w:hAnsi="Arial" w:cstheme="majorBidi"/>
          <w:bCs w:val="0"/>
          <w:iCs w:val="0"/>
          <w:color w:val="003E69"/>
          <w:sz w:val="44"/>
          <w:szCs w:val="32"/>
          <w:lang w:eastAsia="en-US"/>
        </w:rPr>
        <w:t>5</w:t>
      </w:r>
      <w:r w:rsidR="00E66A3D" w:rsidRPr="00C22493">
        <w:rPr>
          <w:rFonts w:ascii="Arial" w:eastAsiaTheme="majorEastAsia" w:hAnsi="Arial" w:cstheme="majorBidi"/>
          <w:bCs w:val="0"/>
          <w:iCs w:val="0"/>
          <w:color w:val="003E69"/>
          <w:sz w:val="44"/>
          <w:szCs w:val="32"/>
          <w:lang w:eastAsia="en-US"/>
        </w:rPr>
        <w:t>.</w:t>
      </w:r>
      <w:r w:rsidR="00497FCF" w:rsidRPr="00C22493">
        <w:rPr>
          <w:rFonts w:ascii="Arial" w:eastAsiaTheme="majorEastAsia" w:hAnsi="Arial" w:cstheme="majorBidi"/>
          <w:bCs w:val="0"/>
          <w:iCs w:val="0"/>
          <w:color w:val="003E69"/>
          <w:sz w:val="44"/>
          <w:szCs w:val="32"/>
          <w:lang w:eastAsia="en-US"/>
        </w:rPr>
        <w:t>7</w:t>
      </w:r>
      <w:r w:rsidR="00E66A3D" w:rsidRPr="00C22493">
        <w:rPr>
          <w:rFonts w:ascii="Arial" w:eastAsiaTheme="majorEastAsia" w:hAnsi="Arial" w:cstheme="majorBidi"/>
          <w:bCs w:val="0"/>
          <w:iCs w:val="0"/>
          <w:color w:val="003E69"/>
          <w:sz w:val="44"/>
          <w:szCs w:val="32"/>
          <w:lang w:eastAsia="en-US"/>
        </w:rPr>
        <w:t xml:space="preserve"> </w:t>
      </w:r>
      <w:r w:rsidR="00C22493">
        <w:rPr>
          <w:rFonts w:ascii="Arial" w:eastAsiaTheme="majorEastAsia" w:hAnsi="Arial" w:cstheme="majorBidi"/>
          <w:bCs w:val="0"/>
          <w:iCs w:val="0"/>
          <w:color w:val="003E69"/>
          <w:sz w:val="44"/>
          <w:szCs w:val="32"/>
          <w:lang w:eastAsia="en-US"/>
        </w:rPr>
        <w:tab/>
      </w:r>
      <w:r w:rsidR="007727BB" w:rsidRPr="00C22493">
        <w:rPr>
          <w:rFonts w:ascii="Arial" w:eastAsiaTheme="majorEastAsia" w:hAnsi="Arial" w:cstheme="majorBidi"/>
          <w:bCs w:val="0"/>
          <w:iCs w:val="0"/>
          <w:color w:val="003E69"/>
          <w:sz w:val="44"/>
          <w:szCs w:val="32"/>
          <w:lang w:eastAsia="en-US"/>
        </w:rPr>
        <w:t>Objects adjacent to paths</w:t>
      </w:r>
      <w:bookmarkEnd w:id="34"/>
    </w:p>
    <w:p w14:paraId="2F0E624D" w14:textId="7E7C9D5A" w:rsidR="00341A27" w:rsidRPr="00075CFC" w:rsidRDefault="00341A27" w:rsidP="00075CFC">
      <w:pPr>
        <w:pStyle w:val="BodyText"/>
        <w:spacing w:before="0" w:after="0" w:line="320" w:lineRule="atLeast"/>
        <w:rPr>
          <w:rFonts w:ascii="Arial" w:eastAsiaTheme="minorHAnsi" w:hAnsi="Arial" w:cstheme="minorBidi"/>
          <w:sz w:val="24"/>
          <w:szCs w:val="22"/>
          <w:lang w:eastAsia="en-US"/>
        </w:rPr>
      </w:pPr>
      <w:r w:rsidRPr="00075CFC">
        <w:rPr>
          <w:rFonts w:ascii="Arial" w:eastAsiaTheme="minorHAnsi" w:hAnsi="Arial" w:cstheme="minorBidi"/>
          <w:sz w:val="24"/>
          <w:szCs w:val="22"/>
          <w:lang w:eastAsia="en-US"/>
        </w:rPr>
        <w:t xml:space="preserve">A 1.0 metre clearance should be provided from the edge of </w:t>
      </w:r>
      <w:r w:rsidR="000D3815" w:rsidRPr="00075CFC">
        <w:rPr>
          <w:rFonts w:ascii="Arial" w:eastAsiaTheme="minorHAnsi" w:hAnsi="Arial" w:cstheme="minorBidi"/>
          <w:sz w:val="24"/>
          <w:szCs w:val="22"/>
          <w:lang w:eastAsia="en-US"/>
        </w:rPr>
        <w:t>the ride</w:t>
      </w:r>
      <w:r w:rsidRPr="00075CFC">
        <w:rPr>
          <w:rFonts w:ascii="Arial" w:eastAsiaTheme="minorHAnsi" w:hAnsi="Arial" w:cstheme="minorBidi"/>
          <w:sz w:val="24"/>
          <w:szCs w:val="22"/>
          <w:lang w:eastAsia="en-US"/>
        </w:rPr>
        <w:t>able surface of any bike</w:t>
      </w:r>
      <w:r w:rsidR="00AD497B" w:rsidRPr="00075CFC">
        <w:rPr>
          <w:rFonts w:ascii="Arial" w:eastAsiaTheme="minorHAnsi" w:hAnsi="Arial" w:cstheme="minorBidi"/>
          <w:sz w:val="24"/>
          <w:szCs w:val="22"/>
          <w:lang w:eastAsia="en-US"/>
        </w:rPr>
        <w:t xml:space="preserve"> facility </w:t>
      </w:r>
      <w:r w:rsidRPr="00075CFC">
        <w:rPr>
          <w:rFonts w:ascii="Arial" w:eastAsiaTheme="minorHAnsi" w:hAnsi="Arial" w:cstheme="minorBidi"/>
          <w:sz w:val="24"/>
          <w:szCs w:val="22"/>
          <w:lang w:eastAsia="en-US"/>
        </w:rPr>
        <w:t xml:space="preserve">or shared path to any potentially hazardous object adjacent to </w:t>
      </w:r>
      <w:r w:rsidR="003E2CEC" w:rsidRPr="00075CFC">
        <w:rPr>
          <w:rFonts w:ascii="Arial" w:eastAsiaTheme="minorHAnsi" w:hAnsi="Arial" w:cstheme="minorBidi"/>
          <w:sz w:val="24"/>
          <w:szCs w:val="22"/>
          <w:lang w:eastAsia="en-US"/>
        </w:rPr>
        <w:t xml:space="preserve">the </w:t>
      </w:r>
      <w:r w:rsidRPr="00075CFC">
        <w:rPr>
          <w:rFonts w:ascii="Arial" w:eastAsiaTheme="minorHAnsi" w:hAnsi="Arial" w:cstheme="minorBidi"/>
          <w:sz w:val="24"/>
          <w:szCs w:val="22"/>
          <w:lang w:eastAsia="en-US"/>
        </w:rPr>
        <w:t>path</w:t>
      </w:r>
      <w:r w:rsidR="003E2CEC" w:rsidRPr="00075CFC">
        <w:rPr>
          <w:rFonts w:ascii="Arial" w:eastAsiaTheme="minorHAnsi" w:hAnsi="Arial" w:cstheme="minorBidi"/>
          <w:sz w:val="24"/>
          <w:szCs w:val="22"/>
          <w:lang w:eastAsia="en-US"/>
        </w:rPr>
        <w:t>/facility</w:t>
      </w:r>
      <w:r w:rsidRPr="00075CFC">
        <w:rPr>
          <w:rFonts w:ascii="Arial" w:eastAsiaTheme="minorHAnsi" w:hAnsi="Arial" w:cstheme="minorBidi"/>
          <w:sz w:val="24"/>
          <w:szCs w:val="22"/>
          <w:lang w:eastAsia="en-US"/>
        </w:rPr>
        <w:t>.</w:t>
      </w:r>
    </w:p>
    <w:p w14:paraId="241387CC" w14:textId="7970AEF7" w:rsidR="00341A27" w:rsidRDefault="00341A27" w:rsidP="00075CFC">
      <w:pPr>
        <w:pStyle w:val="BodyText"/>
        <w:spacing w:before="0" w:after="0" w:line="320" w:lineRule="atLeast"/>
        <w:rPr>
          <w:rFonts w:ascii="Arial" w:eastAsiaTheme="minorHAnsi" w:hAnsi="Arial" w:cstheme="minorBidi"/>
          <w:sz w:val="24"/>
          <w:szCs w:val="22"/>
          <w:lang w:eastAsia="en-US"/>
        </w:rPr>
      </w:pPr>
      <w:r w:rsidRPr="00075CFC">
        <w:rPr>
          <w:rFonts w:ascii="Arial" w:eastAsiaTheme="minorHAnsi" w:hAnsi="Arial" w:cstheme="minorBidi"/>
          <w:sz w:val="24"/>
          <w:szCs w:val="22"/>
          <w:lang w:eastAsia="en-US"/>
        </w:rPr>
        <w:t xml:space="preserve">Fencing, balustrades and vegetation </w:t>
      </w:r>
      <w:r w:rsidR="00D83548" w:rsidRPr="00075CFC">
        <w:rPr>
          <w:rFonts w:ascii="Arial" w:eastAsiaTheme="minorHAnsi" w:hAnsi="Arial" w:cstheme="minorBidi"/>
          <w:sz w:val="24"/>
          <w:szCs w:val="22"/>
          <w:lang w:eastAsia="en-US"/>
        </w:rPr>
        <w:t xml:space="preserve">should </w:t>
      </w:r>
      <w:r w:rsidRPr="00075CFC">
        <w:rPr>
          <w:rFonts w:ascii="Arial" w:eastAsiaTheme="minorHAnsi" w:hAnsi="Arial" w:cstheme="minorBidi"/>
          <w:sz w:val="24"/>
          <w:szCs w:val="22"/>
          <w:lang w:eastAsia="en-US"/>
        </w:rPr>
        <w:t>be placed to ensure unobstructed sight lines are available.</w:t>
      </w:r>
    </w:p>
    <w:p w14:paraId="03DFA117" w14:textId="77777777" w:rsidR="00075CFC" w:rsidRPr="00075CFC" w:rsidRDefault="00075CFC" w:rsidP="00075CFC">
      <w:pPr>
        <w:pStyle w:val="BodyText"/>
        <w:spacing w:before="0" w:after="0" w:line="320" w:lineRule="atLeast"/>
        <w:rPr>
          <w:rFonts w:ascii="Arial" w:eastAsiaTheme="minorHAnsi" w:hAnsi="Arial" w:cstheme="minorBidi"/>
          <w:sz w:val="24"/>
          <w:szCs w:val="22"/>
          <w:lang w:eastAsia="en-US"/>
        </w:rPr>
      </w:pPr>
    </w:p>
    <w:p w14:paraId="2ABF6AC1" w14:textId="77777777" w:rsidR="00341A27" w:rsidRDefault="00341A27" w:rsidP="00075CFC">
      <w:pPr>
        <w:pStyle w:val="BodyText"/>
        <w:spacing w:before="0" w:after="0" w:line="320" w:lineRule="atLeast"/>
        <w:rPr>
          <w:rFonts w:ascii="Arial" w:eastAsiaTheme="minorHAnsi" w:hAnsi="Arial" w:cstheme="minorBidi"/>
          <w:sz w:val="24"/>
          <w:szCs w:val="22"/>
          <w:lang w:eastAsia="en-US"/>
        </w:rPr>
      </w:pPr>
      <w:r w:rsidRPr="00075CFC">
        <w:rPr>
          <w:rFonts w:ascii="Arial" w:eastAsiaTheme="minorHAnsi" w:hAnsi="Arial" w:cstheme="minorBidi"/>
          <w:sz w:val="24"/>
          <w:szCs w:val="22"/>
          <w:lang w:eastAsia="en-US"/>
        </w:rPr>
        <w:t xml:space="preserve">Selection of vegetation </w:t>
      </w:r>
      <w:r w:rsidR="002E7570" w:rsidRPr="00075CFC">
        <w:rPr>
          <w:rFonts w:ascii="Arial" w:eastAsiaTheme="minorHAnsi" w:hAnsi="Arial" w:cstheme="minorBidi"/>
          <w:sz w:val="24"/>
          <w:szCs w:val="22"/>
          <w:lang w:eastAsia="en-US"/>
        </w:rPr>
        <w:t xml:space="preserve">adjacent to paths </w:t>
      </w:r>
      <w:r w:rsidRPr="00075CFC">
        <w:rPr>
          <w:rFonts w:ascii="Arial" w:eastAsiaTheme="minorHAnsi" w:hAnsi="Arial" w:cstheme="minorBidi"/>
          <w:sz w:val="24"/>
          <w:szCs w:val="22"/>
          <w:lang w:eastAsia="en-US"/>
        </w:rPr>
        <w:t xml:space="preserve">should consider </w:t>
      </w:r>
      <w:r w:rsidR="002E7570" w:rsidRPr="00075CFC">
        <w:rPr>
          <w:rFonts w:ascii="Arial" w:eastAsiaTheme="minorHAnsi" w:hAnsi="Arial" w:cstheme="minorBidi"/>
          <w:sz w:val="24"/>
          <w:szCs w:val="22"/>
          <w:lang w:eastAsia="en-US"/>
        </w:rPr>
        <w:t>the effects of leaf, seed and other plant debris on path slip resistance and maintenance.</w:t>
      </w:r>
      <w:r w:rsidR="0050648E" w:rsidRPr="00075CFC">
        <w:rPr>
          <w:rFonts w:ascii="Arial" w:eastAsiaTheme="minorHAnsi" w:hAnsi="Arial" w:cstheme="minorBidi"/>
          <w:sz w:val="24"/>
          <w:szCs w:val="22"/>
          <w:lang w:eastAsia="en-US"/>
        </w:rPr>
        <w:t xml:space="preserve"> </w:t>
      </w:r>
      <w:r w:rsidR="002E7570" w:rsidRPr="00075CFC">
        <w:rPr>
          <w:rFonts w:ascii="Arial" w:eastAsiaTheme="minorHAnsi" w:hAnsi="Arial" w:cstheme="minorBidi"/>
          <w:sz w:val="24"/>
          <w:szCs w:val="22"/>
          <w:lang w:eastAsia="en-US"/>
        </w:rPr>
        <w:t>P</w:t>
      </w:r>
      <w:r w:rsidRPr="00075CFC">
        <w:rPr>
          <w:rFonts w:ascii="Arial" w:eastAsiaTheme="minorHAnsi" w:hAnsi="Arial" w:cstheme="minorBidi"/>
          <w:sz w:val="24"/>
          <w:szCs w:val="22"/>
          <w:lang w:eastAsia="en-US"/>
        </w:rPr>
        <w:t xml:space="preserve">lanting of vegetation </w:t>
      </w:r>
      <w:r w:rsidR="002E7570" w:rsidRPr="00075CFC">
        <w:rPr>
          <w:rFonts w:ascii="Arial" w:eastAsiaTheme="minorHAnsi" w:hAnsi="Arial" w:cstheme="minorBidi"/>
          <w:sz w:val="24"/>
          <w:szCs w:val="22"/>
          <w:lang w:eastAsia="en-US"/>
        </w:rPr>
        <w:t xml:space="preserve">adjacent to paths </w:t>
      </w:r>
      <w:r w:rsidRPr="00075CFC">
        <w:rPr>
          <w:rFonts w:ascii="Arial" w:eastAsiaTheme="minorHAnsi" w:hAnsi="Arial" w:cstheme="minorBidi"/>
          <w:sz w:val="24"/>
          <w:szCs w:val="22"/>
          <w:lang w:eastAsia="en-US"/>
        </w:rPr>
        <w:t xml:space="preserve">must ensure clearances and sight lines are easily maintained </w:t>
      </w:r>
      <w:r w:rsidR="002E7570" w:rsidRPr="00075CFC">
        <w:rPr>
          <w:rFonts w:ascii="Arial" w:eastAsiaTheme="minorHAnsi" w:hAnsi="Arial" w:cstheme="minorBidi"/>
          <w:sz w:val="24"/>
          <w:szCs w:val="22"/>
          <w:lang w:eastAsia="en-US"/>
        </w:rPr>
        <w:t>as the plan</w:t>
      </w:r>
      <w:r w:rsidR="00A96DCB" w:rsidRPr="00075CFC">
        <w:rPr>
          <w:rFonts w:ascii="Arial" w:eastAsiaTheme="minorHAnsi" w:hAnsi="Arial" w:cstheme="minorBidi"/>
          <w:sz w:val="24"/>
          <w:szCs w:val="22"/>
          <w:lang w:eastAsia="en-US"/>
        </w:rPr>
        <w:t>ting</w:t>
      </w:r>
      <w:r w:rsidR="002E7570" w:rsidRPr="00075CFC">
        <w:rPr>
          <w:rFonts w:ascii="Arial" w:eastAsiaTheme="minorHAnsi" w:hAnsi="Arial" w:cstheme="minorBidi"/>
          <w:sz w:val="24"/>
          <w:szCs w:val="22"/>
          <w:lang w:eastAsia="en-US"/>
        </w:rPr>
        <w:t xml:space="preserve"> matures.</w:t>
      </w:r>
    </w:p>
    <w:p w14:paraId="16823381" w14:textId="77777777" w:rsidR="00075CFC" w:rsidRPr="00075CFC" w:rsidRDefault="00075CFC" w:rsidP="00075CFC">
      <w:pPr>
        <w:pStyle w:val="BodyText"/>
        <w:spacing w:before="0" w:after="0" w:line="320" w:lineRule="atLeast"/>
        <w:rPr>
          <w:rFonts w:ascii="Arial" w:eastAsiaTheme="minorHAnsi" w:hAnsi="Arial" w:cstheme="minorBidi"/>
          <w:sz w:val="24"/>
          <w:szCs w:val="22"/>
          <w:lang w:eastAsia="en-US"/>
        </w:rPr>
      </w:pPr>
    </w:p>
    <w:p w14:paraId="64BD1E2B" w14:textId="3ECCE7C7" w:rsidR="002E7570" w:rsidRDefault="002E7570" w:rsidP="00075CFC">
      <w:pPr>
        <w:pStyle w:val="BodyText"/>
        <w:spacing w:before="0" w:after="0" w:line="320" w:lineRule="atLeast"/>
        <w:rPr>
          <w:rFonts w:ascii="Arial" w:eastAsiaTheme="minorHAnsi" w:hAnsi="Arial" w:cstheme="minorBidi"/>
          <w:sz w:val="24"/>
          <w:szCs w:val="22"/>
          <w:lang w:eastAsia="en-US"/>
        </w:rPr>
      </w:pPr>
      <w:r w:rsidRPr="00075CFC">
        <w:rPr>
          <w:rFonts w:ascii="Arial" w:eastAsiaTheme="minorHAnsi" w:hAnsi="Arial" w:cstheme="minorBidi"/>
          <w:sz w:val="24"/>
          <w:szCs w:val="22"/>
          <w:lang w:eastAsia="en-US"/>
        </w:rPr>
        <w:t>Designing to minimise the extent of fencing is recommended.</w:t>
      </w:r>
      <w:r w:rsidR="0050648E" w:rsidRPr="00075CFC">
        <w:rPr>
          <w:rFonts w:ascii="Arial" w:eastAsiaTheme="minorHAnsi" w:hAnsi="Arial" w:cstheme="minorBidi"/>
          <w:sz w:val="24"/>
          <w:szCs w:val="22"/>
          <w:lang w:eastAsia="en-US"/>
        </w:rPr>
        <w:t xml:space="preserve"> </w:t>
      </w:r>
      <w:r w:rsidRPr="00075CFC">
        <w:rPr>
          <w:rFonts w:ascii="Arial" w:eastAsiaTheme="minorHAnsi" w:hAnsi="Arial" w:cstheme="minorBidi"/>
          <w:sz w:val="24"/>
          <w:szCs w:val="22"/>
          <w:lang w:eastAsia="en-US"/>
        </w:rPr>
        <w:t xml:space="preserve">Landscaping </w:t>
      </w:r>
      <w:r w:rsidR="006F184B" w:rsidRPr="00075CFC">
        <w:rPr>
          <w:rFonts w:ascii="Arial" w:eastAsiaTheme="minorHAnsi" w:hAnsi="Arial" w:cstheme="minorBidi"/>
          <w:sz w:val="24"/>
          <w:szCs w:val="22"/>
          <w:lang w:eastAsia="en-US"/>
        </w:rPr>
        <w:t xml:space="preserve">or low shrubbery </w:t>
      </w:r>
      <w:r w:rsidR="0099362A" w:rsidRPr="00075CFC">
        <w:rPr>
          <w:rFonts w:ascii="Arial" w:eastAsiaTheme="minorHAnsi" w:hAnsi="Arial" w:cstheme="minorBidi"/>
          <w:sz w:val="24"/>
          <w:szCs w:val="22"/>
          <w:lang w:eastAsia="en-US"/>
        </w:rPr>
        <w:t xml:space="preserve">(up to 0.5m high) </w:t>
      </w:r>
      <w:r w:rsidRPr="00075CFC">
        <w:rPr>
          <w:rFonts w:ascii="Arial" w:eastAsiaTheme="minorHAnsi" w:hAnsi="Arial" w:cstheme="minorBidi"/>
          <w:sz w:val="24"/>
          <w:szCs w:val="22"/>
          <w:lang w:eastAsia="en-US"/>
        </w:rPr>
        <w:t>is a desirable alternative to fencing in many situations.</w:t>
      </w:r>
    </w:p>
    <w:p w14:paraId="135FE528" w14:textId="77777777" w:rsidR="00075CFC" w:rsidRPr="00075CFC" w:rsidRDefault="00075CFC" w:rsidP="00075CFC">
      <w:pPr>
        <w:pStyle w:val="BodyText"/>
        <w:spacing w:before="0" w:after="0" w:line="320" w:lineRule="atLeast"/>
        <w:rPr>
          <w:rFonts w:ascii="Arial" w:eastAsiaTheme="minorHAnsi" w:hAnsi="Arial" w:cstheme="minorBidi"/>
          <w:sz w:val="24"/>
          <w:szCs w:val="22"/>
          <w:lang w:eastAsia="en-US"/>
        </w:rPr>
      </w:pPr>
    </w:p>
    <w:p w14:paraId="2D9E74EB" w14:textId="41516ED6" w:rsidR="00341A27" w:rsidRPr="00075CFC" w:rsidRDefault="00341A27" w:rsidP="00075CFC">
      <w:pPr>
        <w:pStyle w:val="BodyText"/>
        <w:spacing w:before="0" w:after="0" w:line="320" w:lineRule="atLeast"/>
        <w:rPr>
          <w:rFonts w:ascii="Arial" w:eastAsiaTheme="minorHAnsi" w:hAnsi="Arial" w:cstheme="minorBidi"/>
          <w:sz w:val="24"/>
          <w:szCs w:val="22"/>
          <w:lang w:eastAsia="en-US"/>
        </w:rPr>
      </w:pPr>
      <w:r w:rsidRPr="00075CFC">
        <w:rPr>
          <w:rFonts w:ascii="Arial" w:eastAsiaTheme="minorHAnsi" w:hAnsi="Arial" w:cstheme="minorBidi"/>
          <w:sz w:val="24"/>
          <w:szCs w:val="22"/>
          <w:lang w:eastAsia="en-US"/>
        </w:rPr>
        <w:t>Fencing is intended to protect path users from hazards</w:t>
      </w:r>
      <w:r w:rsidR="002E7570" w:rsidRPr="00075CFC">
        <w:rPr>
          <w:rFonts w:ascii="Arial" w:eastAsiaTheme="minorHAnsi" w:hAnsi="Arial" w:cstheme="minorBidi"/>
          <w:sz w:val="24"/>
          <w:szCs w:val="22"/>
          <w:lang w:eastAsia="en-US"/>
        </w:rPr>
        <w:t xml:space="preserve"> however</w:t>
      </w:r>
      <w:r w:rsidRPr="00075CFC">
        <w:rPr>
          <w:rFonts w:ascii="Arial" w:eastAsiaTheme="minorHAnsi" w:hAnsi="Arial" w:cstheme="minorBidi"/>
          <w:sz w:val="24"/>
          <w:szCs w:val="22"/>
          <w:lang w:eastAsia="en-US"/>
        </w:rPr>
        <w:t xml:space="preserve"> it does not necessarily need to follow the edge</w:t>
      </w:r>
      <w:r w:rsidR="006F184B" w:rsidRPr="00075CFC">
        <w:rPr>
          <w:rFonts w:ascii="Arial" w:eastAsiaTheme="minorHAnsi" w:hAnsi="Arial" w:cstheme="minorBidi"/>
          <w:sz w:val="24"/>
          <w:szCs w:val="22"/>
          <w:lang w:eastAsia="en-US"/>
        </w:rPr>
        <w:t xml:space="preserve"> of</w:t>
      </w:r>
      <w:r w:rsidR="002E7570" w:rsidRPr="00075CFC">
        <w:rPr>
          <w:rFonts w:ascii="Arial" w:eastAsiaTheme="minorHAnsi" w:hAnsi="Arial" w:cstheme="minorBidi"/>
          <w:sz w:val="24"/>
          <w:szCs w:val="22"/>
          <w:lang w:eastAsia="en-US"/>
        </w:rPr>
        <w:t xml:space="preserve"> path.</w:t>
      </w:r>
      <w:r w:rsidR="0050648E" w:rsidRPr="00075CFC">
        <w:rPr>
          <w:rFonts w:ascii="Arial" w:eastAsiaTheme="minorHAnsi" w:hAnsi="Arial" w:cstheme="minorBidi"/>
          <w:sz w:val="24"/>
          <w:szCs w:val="22"/>
          <w:lang w:eastAsia="en-US"/>
        </w:rPr>
        <w:t xml:space="preserve"> </w:t>
      </w:r>
      <w:r w:rsidR="002E7570" w:rsidRPr="00075CFC">
        <w:rPr>
          <w:rFonts w:ascii="Arial" w:eastAsiaTheme="minorHAnsi" w:hAnsi="Arial" w:cstheme="minorBidi"/>
          <w:sz w:val="24"/>
          <w:szCs w:val="22"/>
          <w:lang w:eastAsia="en-US"/>
        </w:rPr>
        <w:t>F</w:t>
      </w:r>
      <w:r w:rsidRPr="00075CFC">
        <w:rPr>
          <w:rFonts w:ascii="Arial" w:eastAsiaTheme="minorHAnsi" w:hAnsi="Arial" w:cstheme="minorBidi"/>
          <w:sz w:val="24"/>
          <w:szCs w:val="22"/>
          <w:lang w:eastAsia="en-US"/>
        </w:rPr>
        <w:t>or example</w:t>
      </w:r>
      <w:r w:rsidR="002E7570" w:rsidRPr="00075CFC">
        <w:rPr>
          <w:rFonts w:ascii="Arial" w:eastAsiaTheme="minorHAnsi" w:hAnsi="Arial" w:cstheme="minorBidi"/>
          <w:sz w:val="24"/>
          <w:szCs w:val="22"/>
          <w:lang w:eastAsia="en-US"/>
        </w:rPr>
        <w:t>,</w:t>
      </w:r>
      <w:r w:rsidRPr="00075CFC">
        <w:rPr>
          <w:rFonts w:ascii="Arial" w:eastAsiaTheme="minorHAnsi" w:hAnsi="Arial" w:cstheme="minorBidi"/>
          <w:sz w:val="24"/>
          <w:szCs w:val="22"/>
          <w:lang w:eastAsia="en-US"/>
        </w:rPr>
        <w:t xml:space="preserve"> fencing </w:t>
      </w:r>
      <w:r w:rsidR="002E7570" w:rsidRPr="00075CFC">
        <w:rPr>
          <w:rFonts w:ascii="Arial" w:eastAsiaTheme="minorHAnsi" w:hAnsi="Arial" w:cstheme="minorBidi"/>
          <w:sz w:val="24"/>
          <w:szCs w:val="22"/>
          <w:lang w:eastAsia="en-US"/>
        </w:rPr>
        <w:t xml:space="preserve">the </w:t>
      </w:r>
      <w:r w:rsidRPr="00075CFC">
        <w:rPr>
          <w:rFonts w:ascii="Arial" w:eastAsiaTheme="minorHAnsi" w:hAnsi="Arial" w:cstheme="minorBidi"/>
          <w:sz w:val="24"/>
          <w:szCs w:val="22"/>
          <w:lang w:eastAsia="en-US"/>
        </w:rPr>
        <w:t xml:space="preserve">headwall and wings </w:t>
      </w:r>
      <w:r w:rsidR="002E7570" w:rsidRPr="00075CFC">
        <w:rPr>
          <w:rFonts w:ascii="Arial" w:eastAsiaTheme="minorHAnsi" w:hAnsi="Arial" w:cstheme="minorBidi"/>
          <w:sz w:val="24"/>
          <w:szCs w:val="22"/>
          <w:lang w:eastAsia="en-US"/>
        </w:rPr>
        <w:t xml:space="preserve">of a culvert </w:t>
      </w:r>
      <w:r w:rsidRPr="00075CFC">
        <w:rPr>
          <w:rFonts w:ascii="Arial" w:eastAsiaTheme="minorHAnsi" w:hAnsi="Arial" w:cstheme="minorBidi"/>
          <w:sz w:val="24"/>
          <w:szCs w:val="22"/>
          <w:lang w:eastAsia="en-US"/>
        </w:rPr>
        <w:t>protects path users from the hazard while maximising clearance to the path.</w:t>
      </w:r>
      <w:r w:rsidR="004969CE" w:rsidRPr="00075CFC">
        <w:rPr>
          <w:rFonts w:ascii="Arial" w:eastAsiaTheme="minorHAnsi" w:hAnsi="Arial" w:cstheme="minorBidi"/>
          <w:sz w:val="24"/>
          <w:szCs w:val="22"/>
          <w:lang w:eastAsia="en-US"/>
        </w:rPr>
        <w:t xml:space="preserve"> Fencing </w:t>
      </w:r>
      <w:r w:rsidR="00F34033" w:rsidRPr="00075CFC">
        <w:rPr>
          <w:rFonts w:ascii="Arial" w:eastAsiaTheme="minorHAnsi" w:hAnsi="Arial" w:cstheme="minorBidi"/>
          <w:sz w:val="24"/>
          <w:szCs w:val="22"/>
          <w:lang w:eastAsia="en-US"/>
        </w:rPr>
        <w:t xml:space="preserve">constructed </w:t>
      </w:r>
      <w:r w:rsidR="008C7EF7" w:rsidRPr="00075CFC">
        <w:rPr>
          <w:rFonts w:ascii="Arial" w:eastAsiaTheme="minorHAnsi" w:hAnsi="Arial" w:cstheme="minorBidi"/>
          <w:sz w:val="24"/>
          <w:szCs w:val="22"/>
          <w:lang w:eastAsia="en-US"/>
        </w:rPr>
        <w:t xml:space="preserve">directly adjacent to the </w:t>
      </w:r>
      <w:r w:rsidR="00F34033" w:rsidRPr="00075CFC">
        <w:rPr>
          <w:rFonts w:ascii="Arial" w:eastAsiaTheme="minorHAnsi" w:hAnsi="Arial" w:cstheme="minorBidi"/>
          <w:sz w:val="24"/>
          <w:szCs w:val="22"/>
          <w:lang w:eastAsia="en-US"/>
        </w:rPr>
        <w:t xml:space="preserve">path shall </w:t>
      </w:r>
      <w:r w:rsidR="00932903" w:rsidRPr="00075CFC">
        <w:rPr>
          <w:rFonts w:ascii="Arial" w:eastAsiaTheme="minorHAnsi" w:hAnsi="Arial" w:cstheme="minorBidi"/>
          <w:sz w:val="24"/>
          <w:szCs w:val="22"/>
          <w:lang w:eastAsia="en-US"/>
        </w:rPr>
        <w:t>incorporate flared terminals</w:t>
      </w:r>
      <w:r w:rsidR="00E94333" w:rsidRPr="00075CFC">
        <w:rPr>
          <w:rFonts w:ascii="Arial" w:eastAsiaTheme="minorHAnsi" w:hAnsi="Arial" w:cstheme="minorBidi"/>
          <w:sz w:val="24"/>
          <w:szCs w:val="22"/>
          <w:lang w:eastAsia="en-US"/>
        </w:rPr>
        <w:t xml:space="preserve">, refer TMR </w:t>
      </w:r>
      <w:r w:rsidR="006C1332" w:rsidRPr="00075CFC">
        <w:rPr>
          <w:rFonts w:ascii="Arial" w:eastAsiaTheme="minorHAnsi" w:hAnsi="Arial" w:cstheme="minorBidi"/>
          <w:i/>
          <w:iCs/>
          <w:sz w:val="24"/>
          <w:szCs w:val="22"/>
          <w:lang w:eastAsia="en-US"/>
        </w:rPr>
        <w:t>Fencing and edging treatments for cycling infrastructure</w:t>
      </w:r>
      <w:r w:rsidR="006D68A0" w:rsidRPr="00075CFC">
        <w:rPr>
          <w:rFonts w:ascii="Arial" w:eastAsiaTheme="minorHAnsi" w:hAnsi="Arial" w:cstheme="minorBidi"/>
          <w:sz w:val="24"/>
          <w:szCs w:val="22"/>
          <w:lang w:eastAsia="en-US"/>
        </w:rPr>
        <w:t xml:space="preserve"> </w:t>
      </w:r>
      <w:r w:rsidR="00536B7C" w:rsidRPr="00075CFC">
        <w:rPr>
          <w:rFonts w:ascii="Arial" w:eastAsiaTheme="minorHAnsi" w:hAnsi="Arial" w:cstheme="minorBidi"/>
          <w:sz w:val="24"/>
          <w:szCs w:val="22"/>
          <w:lang w:eastAsia="en-US"/>
        </w:rPr>
        <w:t xml:space="preserve">(Feb 2019) </w:t>
      </w:r>
      <w:r w:rsidR="00ED2587" w:rsidRPr="00075CFC">
        <w:rPr>
          <w:rFonts w:ascii="Arial" w:eastAsiaTheme="minorHAnsi" w:hAnsi="Arial" w:cstheme="minorBidi"/>
          <w:sz w:val="24"/>
          <w:szCs w:val="22"/>
          <w:lang w:eastAsia="en-US"/>
        </w:rPr>
        <w:t xml:space="preserve">guideline </w:t>
      </w:r>
      <w:r w:rsidR="006D68A0" w:rsidRPr="00075CFC">
        <w:rPr>
          <w:rFonts w:ascii="Arial" w:eastAsiaTheme="minorHAnsi" w:hAnsi="Arial" w:cstheme="minorBidi"/>
          <w:sz w:val="24"/>
          <w:szCs w:val="22"/>
          <w:lang w:eastAsia="en-US"/>
        </w:rPr>
        <w:t>for details</w:t>
      </w:r>
      <w:r w:rsidR="00393232" w:rsidRPr="00075CFC">
        <w:rPr>
          <w:rFonts w:ascii="Arial" w:eastAsiaTheme="minorHAnsi" w:hAnsi="Arial" w:cstheme="minorBidi"/>
          <w:sz w:val="24"/>
          <w:szCs w:val="22"/>
          <w:lang w:eastAsia="en-US"/>
        </w:rPr>
        <w:t xml:space="preserve"> and Figure </w:t>
      </w:r>
      <w:r w:rsidR="001B7043" w:rsidRPr="00075CFC">
        <w:rPr>
          <w:rFonts w:ascii="Arial" w:eastAsiaTheme="minorHAnsi" w:hAnsi="Arial" w:cstheme="minorBidi"/>
          <w:sz w:val="24"/>
          <w:szCs w:val="22"/>
          <w:lang w:eastAsia="en-US"/>
        </w:rPr>
        <w:t>5</w:t>
      </w:r>
      <w:r w:rsidR="006D68A0" w:rsidRPr="00075CFC">
        <w:rPr>
          <w:rFonts w:ascii="Arial" w:eastAsiaTheme="minorHAnsi" w:hAnsi="Arial" w:cstheme="minorBidi"/>
          <w:sz w:val="24"/>
          <w:szCs w:val="22"/>
          <w:lang w:eastAsia="en-US"/>
        </w:rPr>
        <w:t>.</w:t>
      </w:r>
    </w:p>
    <w:p w14:paraId="37AFDD0A" w14:textId="77777777" w:rsidR="00075CFC" w:rsidRDefault="00075CFC" w:rsidP="003961D9">
      <w:pPr>
        <w:pStyle w:val="BodyText"/>
        <w:rPr>
          <w:b/>
          <w:i/>
          <w:iCs/>
          <w:sz w:val="24"/>
          <w:szCs w:val="18"/>
        </w:rPr>
      </w:pPr>
    </w:p>
    <w:p w14:paraId="13A2A0C8" w14:textId="77777777" w:rsidR="00075CFC" w:rsidRDefault="00075CFC">
      <w:pPr>
        <w:spacing w:before="80" w:after="80"/>
        <w:rPr>
          <w:rFonts w:eastAsia="Times New Roman" w:cs="Times New Roman"/>
          <w:b/>
          <w:i/>
          <w:iCs/>
          <w:sz w:val="24"/>
          <w:szCs w:val="18"/>
          <w:lang w:eastAsia="en-AU"/>
        </w:rPr>
      </w:pPr>
      <w:r>
        <w:rPr>
          <w:b/>
          <w:i/>
          <w:iCs/>
          <w:sz w:val="24"/>
          <w:szCs w:val="18"/>
        </w:rPr>
        <w:br w:type="page"/>
      </w:r>
    </w:p>
    <w:p w14:paraId="1ABD2ECB" w14:textId="60E6DC69" w:rsidR="008356E1" w:rsidRPr="00075CFC" w:rsidRDefault="008356E1" w:rsidP="003961D9">
      <w:pPr>
        <w:pStyle w:val="BodyText"/>
        <w:rPr>
          <w:noProof/>
          <w:sz w:val="24"/>
        </w:rPr>
      </w:pPr>
      <w:r w:rsidRPr="00075CFC">
        <w:rPr>
          <w:b/>
          <w:i/>
          <w:iCs/>
          <w:sz w:val="24"/>
          <w:szCs w:val="18"/>
        </w:rPr>
        <w:lastRenderedPageBreak/>
        <w:t>Figure</w:t>
      </w:r>
      <w:r w:rsidR="001B7043" w:rsidRPr="00075CFC">
        <w:rPr>
          <w:b/>
          <w:i/>
          <w:iCs/>
          <w:sz w:val="24"/>
          <w:szCs w:val="18"/>
        </w:rPr>
        <w:t xml:space="preserve"> 5 – Fence alignment at drainage/creek crossing</w:t>
      </w:r>
    </w:p>
    <w:p w14:paraId="1BA77A91" w14:textId="7712791C" w:rsidR="00393232" w:rsidRDefault="00393232" w:rsidP="003961D9">
      <w:pPr>
        <w:pStyle w:val="BodyText"/>
        <w:rPr>
          <w:rFonts w:cs="Arial"/>
        </w:rPr>
      </w:pPr>
      <w:r>
        <w:rPr>
          <w:noProof/>
        </w:rPr>
        <w:drawing>
          <wp:inline distT="0" distB="0" distL="0" distR="0" wp14:anchorId="0D0C6C67" wp14:editId="38975FCA">
            <wp:extent cx="2549230" cy="1638300"/>
            <wp:effectExtent l="0" t="0" r="3810" b="0"/>
            <wp:docPr id="1" name="Picture 1" descr="Fence alignment at drainage/creek crossing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ence alignment at drainage/creek crossing image">
                      <a:extLst>
                        <a:ext uri="{C183D7F6-B498-43B3-948B-1728B52AA6E4}">
                          <adec:decorative xmlns:adec="http://schemas.microsoft.com/office/drawing/2017/decorative" val="0"/>
                        </a:ext>
                      </a:extLst>
                    </pic:cNvPr>
                    <pic:cNvPicPr/>
                  </pic:nvPicPr>
                  <pic:blipFill>
                    <a:blip r:embed="rId21"/>
                    <a:stretch>
                      <a:fillRect/>
                    </a:stretch>
                  </pic:blipFill>
                  <pic:spPr>
                    <a:xfrm>
                      <a:off x="0" y="0"/>
                      <a:ext cx="2562064" cy="1646548"/>
                    </a:xfrm>
                    <a:prstGeom prst="rect">
                      <a:avLst/>
                    </a:prstGeom>
                  </pic:spPr>
                </pic:pic>
              </a:graphicData>
            </a:graphic>
          </wp:inline>
        </w:drawing>
      </w:r>
    </w:p>
    <w:p w14:paraId="18E81AE8" w14:textId="711339F3" w:rsidR="004F3682" w:rsidRDefault="00341A27" w:rsidP="00A465D9">
      <w:pPr>
        <w:pStyle w:val="BodyText"/>
        <w:spacing w:before="0" w:after="0" w:line="320" w:lineRule="atLeast"/>
        <w:rPr>
          <w:b/>
          <w:i/>
          <w:iCs/>
          <w:sz w:val="18"/>
          <w:szCs w:val="18"/>
        </w:rPr>
      </w:pPr>
      <w:r w:rsidRPr="00075CFC">
        <w:rPr>
          <w:rFonts w:ascii="Arial" w:eastAsiaTheme="minorHAnsi" w:hAnsi="Arial" w:cstheme="minorBidi"/>
          <w:sz w:val="24"/>
          <w:szCs w:val="22"/>
          <w:lang w:eastAsia="en-US"/>
        </w:rPr>
        <w:t>Fencing</w:t>
      </w:r>
      <w:r w:rsidR="00E177CF" w:rsidRPr="00075CFC">
        <w:rPr>
          <w:rFonts w:ascii="Arial" w:eastAsiaTheme="minorHAnsi" w:hAnsi="Arial" w:cstheme="minorBidi"/>
          <w:sz w:val="24"/>
          <w:szCs w:val="22"/>
          <w:lang w:eastAsia="en-US"/>
        </w:rPr>
        <w:t xml:space="preserve"> </w:t>
      </w:r>
      <w:r w:rsidR="006F184B" w:rsidRPr="00075CFC">
        <w:rPr>
          <w:rFonts w:ascii="Arial" w:eastAsiaTheme="minorHAnsi" w:hAnsi="Arial" w:cstheme="minorBidi"/>
          <w:sz w:val="24"/>
          <w:szCs w:val="22"/>
          <w:lang w:eastAsia="en-US"/>
        </w:rPr>
        <w:t>incorporating</w:t>
      </w:r>
      <w:r w:rsidR="00044738" w:rsidRPr="00075CFC">
        <w:rPr>
          <w:rFonts w:ascii="Arial" w:eastAsiaTheme="minorHAnsi" w:hAnsi="Arial" w:cstheme="minorBidi"/>
          <w:sz w:val="24"/>
          <w:szCs w:val="22"/>
          <w:lang w:eastAsia="en-US"/>
        </w:rPr>
        <w:t xml:space="preserve"> </w:t>
      </w:r>
      <w:r w:rsidR="00E177CF" w:rsidRPr="00075CFC">
        <w:rPr>
          <w:rFonts w:ascii="Arial" w:eastAsiaTheme="minorHAnsi" w:hAnsi="Arial" w:cstheme="minorBidi"/>
          <w:sz w:val="24"/>
          <w:szCs w:val="22"/>
          <w:lang w:eastAsia="en-US"/>
        </w:rPr>
        <w:t xml:space="preserve">vertical bars is not considered </w:t>
      </w:r>
      <w:r w:rsidR="00044738" w:rsidRPr="00075CFC">
        <w:rPr>
          <w:rFonts w:ascii="Arial" w:eastAsiaTheme="minorHAnsi" w:hAnsi="Arial" w:cstheme="minorBidi"/>
          <w:sz w:val="24"/>
          <w:szCs w:val="22"/>
          <w:lang w:eastAsia="en-US"/>
        </w:rPr>
        <w:t>smooth</w:t>
      </w:r>
      <w:r w:rsidR="006F184B" w:rsidRPr="00075CFC">
        <w:rPr>
          <w:rFonts w:ascii="Arial" w:eastAsiaTheme="minorHAnsi" w:hAnsi="Arial" w:cstheme="minorBidi"/>
          <w:sz w:val="24"/>
          <w:szCs w:val="22"/>
          <w:lang w:eastAsia="en-US"/>
        </w:rPr>
        <w:t xml:space="preserve"> as rubrails are only partially effective at preventing</w:t>
      </w:r>
      <w:r w:rsidR="00E177CF" w:rsidRPr="00075CFC">
        <w:rPr>
          <w:rFonts w:ascii="Arial" w:eastAsiaTheme="minorHAnsi" w:hAnsi="Arial" w:cstheme="minorBidi"/>
          <w:sz w:val="24"/>
          <w:szCs w:val="22"/>
          <w:lang w:eastAsia="en-US"/>
        </w:rPr>
        <w:t xml:space="preserve"> adult or children</w:t>
      </w:r>
      <w:r w:rsidR="00C44812" w:rsidRPr="00075CFC">
        <w:rPr>
          <w:rFonts w:ascii="Arial" w:eastAsiaTheme="minorHAnsi" w:hAnsi="Arial" w:cstheme="minorBidi"/>
          <w:sz w:val="24"/>
          <w:szCs w:val="22"/>
          <w:lang w:eastAsia="en-US"/>
        </w:rPr>
        <w:t xml:space="preserve"> riding bikes</w:t>
      </w:r>
      <w:r w:rsidR="00E177CF" w:rsidRPr="00075CFC">
        <w:rPr>
          <w:rFonts w:ascii="Arial" w:eastAsiaTheme="minorHAnsi" w:hAnsi="Arial" w:cstheme="minorBidi"/>
          <w:sz w:val="24"/>
          <w:szCs w:val="22"/>
          <w:lang w:eastAsia="en-US"/>
        </w:rPr>
        <w:t xml:space="preserve"> </w:t>
      </w:r>
      <w:r w:rsidR="002E7570" w:rsidRPr="00075CFC">
        <w:rPr>
          <w:rFonts w:ascii="Arial" w:eastAsiaTheme="minorHAnsi" w:hAnsi="Arial" w:cstheme="minorBidi"/>
          <w:sz w:val="24"/>
          <w:szCs w:val="22"/>
          <w:lang w:eastAsia="en-US"/>
        </w:rPr>
        <w:t>from engaging</w:t>
      </w:r>
      <w:r w:rsidR="00E177CF" w:rsidRPr="00075CFC">
        <w:rPr>
          <w:rFonts w:ascii="Arial" w:eastAsiaTheme="minorHAnsi" w:hAnsi="Arial" w:cstheme="minorBidi"/>
          <w:sz w:val="24"/>
          <w:szCs w:val="22"/>
          <w:lang w:eastAsia="en-US"/>
        </w:rPr>
        <w:t xml:space="preserve"> with the</w:t>
      </w:r>
      <w:r w:rsidR="002E7570" w:rsidRPr="00075CFC">
        <w:rPr>
          <w:rFonts w:ascii="Arial" w:eastAsiaTheme="minorHAnsi" w:hAnsi="Arial" w:cstheme="minorBidi"/>
          <w:sz w:val="24"/>
          <w:szCs w:val="22"/>
          <w:lang w:eastAsia="en-US"/>
        </w:rPr>
        <w:t xml:space="preserve"> vertical elements of the </w:t>
      </w:r>
      <w:r w:rsidR="00E177CF" w:rsidRPr="00075CFC">
        <w:rPr>
          <w:rFonts w:ascii="Arial" w:eastAsiaTheme="minorHAnsi" w:hAnsi="Arial" w:cstheme="minorBidi"/>
          <w:sz w:val="24"/>
          <w:szCs w:val="22"/>
          <w:lang w:eastAsia="en-US"/>
        </w:rPr>
        <w:t>fence.</w:t>
      </w:r>
      <w:r w:rsidR="0050648E" w:rsidRPr="00075CFC">
        <w:rPr>
          <w:rFonts w:ascii="Arial" w:eastAsiaTheme="minorHAnsi" w:hAnsi="Arial" w:cstheme="minorBidi"/>
          <w:sz w:val="24"/>
          <w:szCs w:val="22"/>
          <w:lang w:eastAsia="en-US"/>
        </w:rPr>
        <w:t xml:space="preserve"> </w:t>
      </w:r>
      <w:r w:rsidR="002F588D" w:rsidRPr="00075CFC">
        <w:rPr>
          <w:rFonts w:ascii="Arial" w:eastAsiaTheme="minorHAnsi" w:hAnsi="Arial" w:cstheme="minorBidi"/>
          <w:sz w:val="24"/>
          <w:szCs w:val="22"/>
          <w:lang w:eastAsia="en-US"/>
        </w:rPr>
        <w:t>F</w:t>
      </w:r>
      <w:r w:rsidR="00E177CF" w:rsidRPr="00075CFC">
        <w:rPr>
          <w:rFonts w:ascii="Arial" w:eastAsiaTheme="minorHAnsi" w:hAnsi="Arial" w:cstheme="minorBidi"/>
          <w:sz w:val="24"/>
          <w:szCs w:val="22"/>
          <w:lang w:eastAsia="en-US"/>
        </w:rPr>
        <w:t xml:space="preserve">ence types </w:t>
      </w:r>
      <w:r w:rsidR="002F588D" w:rsidRPr="00075CFC">
        <w:rPr>
          <w:rFonts w:ascii="Arial" w:eastAsiaTheme="minorHAnsi" w:hAnsi="Arial" w:cstheme="minorBidi"/>
          <w:sz w:val="24"/>
          <w:szCs w:val="22"/>
          <w:lang w:eastAsia="en-US"/>
        </w:rPr>
        <w:t xml:space="preserve">with </w:t>
      </w:r>
      <w:r w:rsidR="009D2441" w:rsidRPr="00075CFC">
        <w:rPr>
          <w:rFonts w:ascii="Arial" w:eastAsiaTheme="minorHAnsi" w:hAnsi="Arial" w:cstheme="minorBidi"/>
          <w:sz w:val="24"/>
          <w:szCs w:val="22"/>
          <w:lang w:eastAsia="en-US"/>
        </w:rPr>
        <w:t>openings</w:t>
      </w:r>
      <w:r w:rsidR="002F588D" w:rsidRPr="00075CFC">
        <w:rPr>
          <w:rFonts w:ascii="Arial" w:eastAsiaTheme="minorHAnsi" w:hAnsi="Arial" w:cstheme="minorBidi"/>
          <w:sz w:val="24"/>
          <w:szCs w:val="22"/>
          <w:lang w:eastAsia="en-US"/>
        </w:rPr>
        <w:t xml:space="preserve"> of </w:t>
      </w:r>
      <w:r w:rsidR="00464C69" w:rsidRPr="00075CFC">
        <w:rPr>
          <w:rFonts w:ascii="Arial" w:eastAsiaTheme="minorHAnsi" w:hAnsi="Arial" w:cstheme="minorBidi"/>
          <w:sz w:val="24"/>
          <w:szCs w:val="22"/>
          <w:lang w:eastAsia="en-US"/>
        </w:rPr>
        <w:t xml:space="preserve">20mm </w:t>
      </w:r>
      <w:r w:rsidR="002F588D" w:rsidRPr="00075CFC">
        <w:rPr>
          <w:rFonts w:ascii="Arial" w:eastAsiaTheme="minorHAnsi" w:hAnsi="Arial" w:cstheme="minorBidi"/>
          <w:sz w:val="24"/>
          <w:szCs w:val="22"/>
          <w:lang w:eastAsia="en-US"/>
        </w:rPr>
        <w:t>or less are considered to</w:t>
      </w:r>
      <w:r w:rsidR="00E177CF" w:rsidRPr="00075CFC">
        <w:rPr>
          <w:rFonts w:ascii="Arial" w:eastAsiaTheme="minorHAnsi" w:hAnsi="Arial" w:cstheme="minorBidi"/>
          <w:sz w:val="24"/>
          <w:szCs w:val="22"/>
          <w:lang w:eastAsia="en-US"/>
        </w:rPr>
        <w:t xml:space="preserve"> </w:t>
      </w:r>
      <w:r w:rsidR="002F588D" w:rsidRPr="00075CFC">
        <w:rPr>
          <w:rFonts w:ascii="Arial" w:eastAsiaTheme="minorHAnsi" w:hAnsi="Arial" w:cstheme="minorBidi"/>
          <w:sz w:val="24"/>
          <w:szCs w:val="22"/>
          <w:lang w:eastAsia="en-US"/>
        </w:rPr>
        <w:t xml:space="preserve">have </w:t>
      </w:r>
      <w:r w:rsidR="00044738" w:rsidRPr="00075CFC">
        <w:rPr>
          <w:rFonts w:ascii="Arial" w:eastAsiaTheme="minorHAnsi" w:hAnsi="Arial" w:cstheme="minorBidi"/>
          <w:sz w:val="24"/>
          <w:szCs w:val="22"/>
          <w:lang w:eastAsia="en-US"/>
        </w:rPr>
        <w:t xml:space="preserve">smooth </w:t>
      </w:r>
      <w:r w:rsidR="002F588D" w:rsidRPr="00075CFC">
        <w:rPr>
          <w:rFonts w:ascii="Arial" w:eastAsiaTheme="minorHAnsi" w:hAnsi="Arial" w:cstheme="minorBidi"/>
          <w:sz w:val="24"/>
          <w:szCs w:val="22"/>
          <w:lang w:eastAsia="en-US"/>
        </w:rPr>
        <w:t>features. Smaller apertures are more desirable</w:t>
      </w:r>
      <w:r w:rsidR="003D6A0B" w:rsidRPr="00075CFC">
        <w:rPr>
          <w:rFonts w:ascii="Arial" w:eastAsiaTheme="minorHAnsi" w:hAnsi="Arial" w:cstheme="minorBidi"/>
          <w:sz w:val="24"/>
          <w:szCs w:val="22"/>
          <w:lang w:eastAsia="en-US"/>
        </w:rPr>
        <w:t xml:space="preserve"> and may be required if anti-climb features are required</w:t>
      </w:r>
      <w:r w:rsidR="002F588D" w:rsidRPr="00075CFC">
        <w:rPr>
          <w:rFonts w:ascii="Arial" w:eastAsiaTheme="minorHAnsi" w:hAnsi="Arial" w:cstheme="minorBidi"/>
          <w:sz w:val="24"/>
          <w:szCs w:val="22"/>
          <w:lang w:eastAsia="en-US"/>
        </w:rPr>
        <w:t>.</w:t>
      </w:r>
      <w:r w:rsidR="0050648E" w:rsidRPr="00075CFC">
        <w:rPr>
          <w:rFonts w:ascii="Arial" w:eastAsiaTheme="minorHAnsi" w:hAnsi="Arial" w:cstheme="minorBidi"/>
          <w:sz w:val="24"/>
          <w:szCs w:val="22"/>
          <w:lang w:eastAsia="en-US"/>
        </w:rPr>
        <w:t xml:space="preserve"> </w:t>
      </w:r>
      <w:r w:rsidR="003D6A0B" w:rsidRPr="00075CFC">
        <w:rPr>
          <w:rFonts w:ascii="Arial" w:eastAsiaTheme="minorHAnsi" w:hAnsi="Arial" w:cstheme="minorBidi"/>
          <w:sz w:val="24"/>
          <w:szCs w:val="22"/>
          <w:lang w:eastAsia="en-US"/>
        </w:rPr>
        <w:t>The smoothest side of fence products should face towards the path such as in</w:t>
      </w:r>
      <w:r w:rsidR="00AC2ACF" w:rsidRPr="00075CFC">
        <w:rPr>
          <w:rFonts w:ascii="Arial" w:eastAsiaTheme="minorHAnsi" w:hAnsi="Arial" w:cstheme="minorBidi"/>
          <w:sz w:val="24"/>
          <w:szCs w:val="22"/>
          <w:lang w:eastAsia="en-US"/>
        </w:rPr>
        <w:t xml:space="preserve"> Figure </w:t>
      </w:r>
      <w:r w:rsidR="001B7043" w:rsidRPr="00075CFC">
        <w:rPr>
          <w:rFonts w:ascii="Arial" w:eastAsiaTheme="minorHAnsi" w:hAnsi="Arial" w:cstheme="minorBidi"/>
          <w:sz w:val="24"/>
          <w:szCs w:val="22"/>
          <w:lang w:eastAsia="en-US"/>
        </w:rPr>
        <w:t>6</w:t>
      </w:r>
      <w:r w:rsidR="00044738" w:rsidRPr="00075CFC">
        <w:rPr>
          <w:rFonts w:ascii="Arial" w:eastAsiaTheme="minorHAnsi" w:hAnsi="Arial" w:cstheme="minorBidi"/>
          <w:sz w:val="24"/>
          <w:szCs w:val="22"/>
          <w:lang w:eastAsia="en-US"/>
        </w:rPr>
        <w:t>.</w:t>
      </w:r>
    </w:p>
    <w:p w14:paraId="2C7A9E2A" w14:textId="34FE3FF3" w:rsidR="008356E1" w:rsidRPr="00A465D9" w:rsidRDefault="008356E1" w:rsidP="003961D9">
      <w:pPr>
        <w:pStyle w:val="Caption"/>
        <w:rPr>
          <w:rFonts w:eastAsia="Times New Roman" w:cs="Times New Roman"/>
          <w:i/>
          <w:iCs/>
          <w:sz w:val="24"/>
          <w:szCs w:val="18"/>
          <w:lang w:eastAsia="en-AU"/>
        </w:rPr>
      </w:pPr>
      <w:r w:rsidRPr="00A465D9">
        <w:rPr>
          <w:rFonts w:eastAsia="Times New Roman" w:cs="Times New Roman"/>
          <w:i/>
          <w:iCs/>
          <w:sz w:val="24"/>
          <w:szCs w:val="18"/>
          <w:lang w:eastAsia="en-AU"/>
        </w:rPr>
        <w:t>Figure</w:t>
      </w:r>
      <w:r w:rsidR="001B7043" w:rsidRPr="00A465D9">
        <w:rPr>
          <w:rFonts w:eastAsia="Times New Roman" w:cs="Times New Roman"/>
          <w:i/>
          <w:iCs/>
          <w:sz w:val="24"/>
          <w:szCs w:val="18"/>
          <w:lang w:eastAsia="en-AU"/>
        </w:rPr>
        <w:t xml:space="preserve"> 6 – Closely </w:t>
      </w:r>
      <w:r w:rsidRPr="00A465D9">
        <w:rPr>
          <w:rFonts w:eastAsia="Times New Roman" w:cs="Times New Roman"/>
          <w:i/>
          <w:iCs/>
          <w:sz w:val="24"/>
          <w:szCs w:val="18"/>
          <w:lang w:eastAsia="en-AU"/>
        </w:rPr>
        <w:t>spaced mesh fencing</w:t>
      </w:r>
    </w:p>
    <w:p w14:paraId="350520E6" w14:textId="35B54FFF" w:rsidR="00592623" w:rsidRDefault="00044738" w:rsidP="003961D9">
      <w:pPr>
        <w:pStyle w:val="BodyText"/>
        <w:keepNext/>
        <w:spacing w:after="0"/>
        <w:rPr>
          <w:rFonts w:cs="Arial"/>
        </w:rPr>
      </w:pPr>
      <w:r>
        <w:rPr>
          <w:noProof/>
        </w:rPr>
        <w:drawing>
          <wp:inline distT="0" distB="0" distL="0" distR="0" wp14:anchorId="0A208125" wp14:editId="537CEC5A">
            <wp:extent cx="1723683" cy="1653872"/>
            <wp:effectExtent l="0" t="0" r="0" b="3810"/>
            <wp:docPr id="3" name="Picture 3" descr="Closely spaced mesh fenc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losely spaced mesh fencing image"/>
                    <pic:cNvPicPr/>
                  </pic:nvPicPr>
                  <pic:blipFill>
                    <a:blip r:embed="rId22">
                      <a:extLst>
                        <a:ext uri="{28A0092B-C50C-407E-A947-70E740481C1C}">
                          <a14:useLocalDpi xmlns:a14="http://schemas.microsoft.com/office/drawing/2010/main" val="0"/>
                        </a:ext>
                      </a:extLst>
                    </a:blip>
                    <a:srcRect/>
                    <a:stretch>
                      <a:fillRect/>
                    </a:stretch>
                  </pic:blipFill>
                  <pic:spPr>
                    <a:xfrm>
                      <a:off x="0" y="0"/>
                      <a:ext cx="1723683" cy="1653872"/>
                    </a:xfrm>
                    <a:prstGeom prst="rect">
                      <a:avLst/>
                    </a:prstGeom>
                  </pic:spPr>
                </pic:pic>
              </a:graphicData>
            </a:graphic>
          </wp:inline>
        </w:drawing>
      </w:r>
      <w:r w:rsidR="0050648E" w:rsidRPr="298A5E9B">
        <w:rPr>
          <w:rFonts w:cs="Arial"/>
        </w:rPr>
        <w:t xml:space="preserve"> </w:t>
      </w:r>
    </w:p>
    <w:p w14:paraId="46557277" w14:textId="0392D9A1" w:rsidR="00A43075" w:rsidRDefault="00A43075" w:rsidP="00536B7C">
      <w:pPr>
        <w:pStyle w:val="BodyText"/>
        <w:keepNext/>
        <w:spacing w:after="0"/>
      </w:pPr>
    </w:p>
    <w:p w14:paraId="27B26884" w14:textId="3A94721B" w:rsidR="00044738" w:rsidRDefault="00044738" w:rsidP="00A36519">
      <w:pPr>
        <w:pStyle w:val="BodyText"/>
        <w:spacing w:before="0" w:after="0" w:line="320" w:lineRule="atLeast"/>
        <w:rPr>
          <w:rFonts w:ascii="Arial" w:eastAsiaTheme="minorHAnsi" w:hAnsi="Arial" w:cstheme="minorBidi"/>
          <w:sz w:val="24"/>
          <w:szCs w:val="22"/>
          <w:lang w:eastAsia="en-US"/>
        </w:rPr>
      </w:pPr>
      <w:r w:rsidRPr="00A36519">
        <w:rPr>
          <w:rFonts w:ascii="Arial" w:eastAsiaTheme="minorHAnsi" w:hAnsi="Arial" w:cstheme="minorBidi"/>
          <w:sz w:val="24"/>
          <w:szCs w:val="22"/>
          <w:lang w:eastAsia="en-US"/>
        </w:rPr>
        <w:t>Fencing with continuous smooth profiles eliminate</w:t>
      </w:r>
      <w:r w:rsidR="003264F8" w:rsidRPr="00A36519">
        <w:rPr>
          <w:rFonts w:ascii="Arial" w:eastAsiaTheme="minorHAnsi" w:hAnsi="Arial" w:cstheme="minorBidi"/>
          <w:sz w:val="24"/>
          <w:szCs w:val="22"/>
          <w:lang w:eastAsia="en-US"/>
        </w:rPr>
        <w:t>s</w:t>
      </w:r>
      <w:r w:rsidRPr="00A36519">
        <w:rPr>
          <w:rFonts w:ascii="Arial" w:eastAsiaTheme="minorHAnsi" w:hAnsi="Arial" w:cstheme="minorBidi"/>
          <w:sz w:val="24"/>
          <w:szCs w:val="22"/>
          <w:lang w:eastAsia="en-US"/>
        </w:rPr>
        <w:t xml:space="preserve"> the </w:t>
      </w:r>
      <w:r w:rsidR="003264F8" w:rsidRPr="00A36519">
        <w:rPr>
          <w:rFonts w:ascii="Arial" w:eastAsiaTheme="minorHAnsi" w:hAnsi="Arial" w:cstheme="minorBidi"/>
          <w:sz w:val="24"/>
          <w:szCs w:val="22"/>
          <w:lang w:eastAsia="en-US"/>
        </w:rPr>
        <w:t xml:space="preserve">need to consider an </w:t>
      </w:r>
      <w:r w:rsidRPr="00A36519">
        <w:rPr>
          <w:rFonts w:ascii="Arial" w:eastAsiaTheme="minorHAnsi" w:hAnsi="Arial" w:cstheme="minorBidi"/>
          <w:sz w:val="24"/>
          <w:szCs w:val="22"/>
          <w:lang w:eastAsia="en-US"/>
        </w:rPr>
        <w:t xml:space="preserve">offset top rail </w:t>
      </w:r>
      <w:r w:rsidR="00214A78" w:rsidRPr="00A36519">
        <w:rPr>
          <w:rFonts w:ascii="Arial" w:eastAsiaTheme="minorHAnsi" w:hAnsi="Arial" w:cstheme="minorBidi"/>
          <w:sz w:val="24"/>
          <w:szCs w:val="22"/>
          <w:lang w:eastAsia="en-US"/>
        </w:rPr>
        <w:t>on bicycle path</w:t>
      </w:r>
      <w:r w:rsidR="6BCAD4CE" w:rsidRPr="00A36519">
        <w:rPr>
          <w:rFonts w:ascii="Arial" w:eastAsiaTheme="minorHAnsi" w:hAnsi="Arial" w:cstheme="minorBidi"/>
          <w:sz w:val="24"/>
          <w:szCs w:val="22"/>
          <w:lang w:eastAsia="en-US"/>
        </w:rPr>
        <w:t>s</w:t>
      </w:r>
      <w:r w:rsidR="00214A78" w:rsidRPr="00A36519">
        <w:rPr>
          <w:rFonts w:ascii="Arial" w:eastAsiaTheme="minorHAnsi" w:hAnsi="Arial" w:cstheme="minorBidi"/>
          <w:sz w:val="24"/>
          <w:szCs w:val="22"/>
          <w:lang w:eastAsia="en-US"/>
        </w:rPr>
        <w:t xml:space="preserve"> </w:t>
      </w:r>
      <w:r w:rsidRPr="00A36519">
        <w:rPr>
          <w:rFonts w:ascii="Arial" w:eastAsiaTheme="minorHAnsi" w:hAnsi="Arial" w:cstheme="minorBidi"/>
          <w:sz w:val="24"/>
          <w:szCs w:val="22"/>
          <w:lang w:eastAsia="en-US"/>
        </w:rPr>
        <w:t>as pedals will not be caught on the tightly spaced horizontal wire.</w:t>
      </w:r>
      <w:r w:rsidR="0050648E" w:rsidRPr="00A36519">
        <w:rPr>
          <w:rFonts w:ascii="Arial" w:eastAsiaTheme="minorHAnsi" w:hAnsi="Arial" w:cstheme="minorBidi"/>
          <w:sz w:val="24"/>
          <w:szCs w:val="22"/>
          <w:lang w:eastAsia="en-US"/>
        </w:rPr>
        <w:t xml:space="preserve"> </w:t>
      </w:r>
      <w:r w:rsidRPr="00A36519">
        <w:rPr>
          <w:rFonts w:ascii="Arial" w:eastAsiaTheme="minorHAnsi" w:hAnsi="Arial" w:cstheme="minorBidi"/>
          <w:sz w:val="24"/>
          <w:szCs w:val="22"/>
          <w:lang w:eastAsia="en-US"/>
        </w:rPr>
        <w:t xml:space="preserve">This should also have </w:t>
      </w:r>
      <w:r w:rsidR="00214A78" w:rsidRPr="00A36519">
        <w:rPr>
          <w:rFonts w:ascii="Arial" w:eastAsiaTheme="minorHAnsi" w:hAnsi="Arial" w:cstheme="minorBidi"/>
          <w:sz w:val="24"/>
          <w:szCs w:val="22"/>
          <w:lang w:eastAsia="en-US"/>
        </w:rPr>
        <w:t xml:space="preserve">the </w:t>
      </w:r>
      <w:r w:rsidRPr="00A36519">
        <w:rPr>
          <w:rFonts w:ascii="Arial" w:eastAsiaTheme="minorHAnsi" w:hAnsi="Arial" w:cstheme="minorBidi"/>
          <w:sz w:val="24"/>
          <w:szCs w:val="22"/>
          <w:lang w:eastAsia="en-US"/>
        </w:rPr>
        <w:t>benefit of reducing the cost of the fencing.</w:t>
      </w:r>
      <w:r w:rsidR="0050648E" w:rsidRPr="00A36519">
        <w:rPr>
          <w:rFonts w:ascii="Arial" w:eastAsiaTheme="minorHAnsi" w:hAnsi="Arial" w:cstheme="minorBidi"/>
          <w:sz w:val="24"/>
          <w:szCs w:val="22"/>
          <w:lang w:eastAsia="en-US"/>
        </w:rPr>
        <w:t xml:space="preserve"> </w:t>
      </w:r>
      <w:r w:rsidRPr="00A36519">
        <w:rPr>
          <w:rFonts w:ascii="Arial" w:eastAsiaTheme="minorHAnsi" w:hAnsi="Arial" w:cstheme="minorBidi"/>
          <w:sz w:val="24"/>
          <w:szCs w:val="22"/>
          <w:lang w:eastAsia="en-US"/>
        </w:rPr>
        <w:t xml:space="preserve">This modified weldmesh can also be </w:t>
      </w:r>
      <w:r w:rsidR="001716A7" w:rsidRPr="00A36519">
        <w:rPr>
          <w:rFonts w:ascii="Arial" w:eastAsiaTheme="minorHAnsi" w:hAnsi="Arial" w:cstheme="minorBidi"/>
          <w:sz w:val="24"/>
          <w:szCs w:val="22"/>
          <w:lang w:eastAsia="en-US"/>
        </w:rPr>
        <w:t>formed with</w:t>
      </w:r>
      <w:r w:rsidRPr="00A36519">
        <w:rPr>
          <w:rFonts w:ascii="Arial" w:eastAsiaTheme="minorHAnsi" w:hAnsi="Arial" w:cstheme="minorBidi"/>
          <w:sz w:val="24"/>
          <w:szCs w:val="22"/>
          <w:lang w:eastAsia="en-US"/>
        </w:rPr>
        <w:t xml:space="preserve"> the edges rolled at the top and bottom to further increase strength and remove the need for top or bottom rails</w:t>
      </w:r>
      <w:r w:rsidR="004C28FF" w:rsidRPr="00A36519">
        <w:rPr>
          <w:rFonts w:ascii="Arial" w:eastAsiaTheme="minorHAnsi" w:hAnsi="Arial" w:cstheme="minorBidi"/>
          <w:sz w:val="24"/>
          <w:szCs w:val="22"/>
          <w:lang w:eastAsia="en-US"/>
        </w:rPr>
        <w:t xml:space="preserve">. </w:t>
      </w:r>
      <w:r w:rsidR="00461634" w:rsidRPr="00A36519">
        <w:rPr>
          <w:rFonts w:ascii="Arial" w:eastAsiaTheme="minorHAnsi" w:hAnsi="Arial" w:cstheme="minorBidi"/>
          <w:sz w:val="24"/>
          <w:szCs w:val="22"/>
          <w:lang w:eastAsia="en-US"/>
        </w:rPr>
        <w:t>Figure</w:t>
      </w:r>
      <w:r w:rsidR="0076542D" w:rsidRPr="00A36519">
        <w:rPr>
          <w:rFonts w:ascii="Arial" w:eastAsiaTheme="minorHAnsi" w:hAnsi="Arial" w:cstheme="minorBidi"/>
          <w:sz w:val="24"/>
          <w:szCs w:val="22"/>
          <w:lang w:eastAsia="en-US"/>
        </w:rPr>
        <w:t xml:space="preserve"> </w:t>
      </w:r>
      <w:r w:rsidR="0076542D" w:rsidRPr="00A36519">
        <w:rPr>
          <w:rFonts w:ascii="Arial" w:eastAsiaTheme="minorHAnsi" w:hAnsi="Arial" w:cstheme="minorBidi"/>
          <w:i/>
          <w:iCs/>
          <w:sz w:val="24"/>
          <w:szCs w:val="22"/>
          <w:lang w:eastAsia="en-US"/>
        </w:rPr>
        <w:t>6A-1</w:t>
      </w:r>
      <w:r w:rsidR="00461634" w:rsidRPr="00A36519">
        <w:rPr>
          <w:rFonts w:ascii="Arial" w:eastAsiaTheme="minorHAnsi" w:hAnsi="Arial" w:cstheme="minorBidi"/>
          <w:sz w:val="24"/>
          <w:szCs w:val="22"/>
          <w:lang w:eastAsia="en-US"/>
        </w:rPr>
        <w:t xml:space="preserve"> </w:t>
      </w:r>
      <w:r w:rsidR="00827FA8" w:rsidRPr="00A36519">
        <w:rPr>
          <w:rFonts w:ascii="Arial" w:eastAsiaTheme="minorHAnsi" w:hAnsi="Arial" w:cstheme="minorBidi"/>
          <w:sz w:val="24"/>
          <w:szCs w:val="22"/>
          <w:lang w:eastAsia="en-US"/>
        </w:rPr>
        <w:t>in TMR</w:t>
      </w:r>
      <w:r w:rsidR="002947C6" w:rsidRPr="00A36519">
        <w:rPr>
          <w:rFonts w:ascii="Arial" w:eastAsiaTheme="minorHAnsi" w:hAnsi="Arial" w:cstheme="minorBidi"/>
          <w:sz w:val="24"/>
          <w:szCs w:val="22"/>
          <w:lang w:eastAsia="en-US"/>
        </w:rPr>
        <w:t>'s</w:t>
      </w:r>
      <w:r w:rsidR="00827FA8" w:rsidRPr="00A36519">
        <w:rPr>
          <w:rFonts w:ascii="Arial" w:eastAsiaTheme="minorHAnsi" w:hAnsi="Arial" w:cstheme="minorBidi"/>
          <w:sz w:val="24"/>
          <w:szCs w:val="22"/>
          <w:lang w:eastAsia="en-US"/>
        </w:rPr>
        <w:t xml:space="preserve"> RPDM Edition 2 Volume 3 </w:t>
      </w:r>
      <w:r w:rsidR="00827FA8" w:rsidRPr="00A36519">
        <w:rPr>
          <w:rFonts w:ascii="Arial" w:eastAsiaTheme="minorHAnsi" w:hAnsi="Arial" w:cstheme="minorBidi"/>
          <w:i/>
          <w:iCs/>
          <w:sz w:val="24"/>
          <w:szCs w:val="22"/>
          <w:lang w:eastAsia="en-US"/>
        </w:rPr>
        <w:t>Supplement to Austroads Guide to Road Design Part 6A: Paths for Walking and Cycling</w:t>
      </w:r>
      <w:r w:rsidR="00827FA8" w:rsidRPr="00A36519">
        <w:rPr>
          <w:rFonts w:ascii="Arial" w:eastAsiaTheme="minorHAnsi" w:hAnsi="Arial" w:cstheme="minorBidi"/>
          <w:sz w:val="24"/>
          <w:szCs w:val="22"/>
          <w:lang w:eastAsia="en-US"/>
        </w:rPr>
        <w:t xml:space="preserve"> (Nov 202</w:t>
      </w:r>
      <w:r w:rsidR="006043D1" w:rsidRPr="00A36519">
        <w:rPr>
          <w:rFonts w:ascii="Arial" w:eastAsiaTheme="minorHAnsi" w:hAnsi="Arial" w:cstheme="minorBidi"/>
          <w:sz w:val="24"/>
          <w:szCs w:val="22"/>
          <w:lang w:eastAsia="en-US"/>
        </w:rPr>
        <w:t>3</w:t>
      </w:r>
      <w:r w:rsidR="00827FA8" w:rsidRPr="00A36519">
        <w:rPr>
          <w:rFonts w:ascii="Arial" w:eastAsiaTheme="minorHAnsi" w:hAnsi="Arial" w:cstheme="minorBidi"/>
          <w:sz w:val="24"/>
          <w:szCs w:val="22"/>
          <w:lang w:eastAsia="en-US"/>
        </w:rPr>
        <w:t>)</w:t>
      </w:r>
      <w:r w:rsidR="006166E4" w:rsidRPr="00A36519">
        <w:rPr>
          <w:rFonts w:ascii="Arial" w:eastAsiaTheme="minorHAnsi" w:hAnsi="Arial" w:cstheme="minorBidi"/>
          <w:sz w:val="24"/>
          <w:szCs w:val="22"/>
          <w:lang w:eastAsia="en-US"/>
        </w:rPr>
        <w:t xml:space="preserve"> notes the projecting deflection rail is not required when snag-free</w:t>
      </w:r>
      <w:r w:rsidR="00F409F3" w:rsidRPr="00A36519">
        <w:rPr>
          <w:rFonts w:ascii="Arial" w:eastAsiaTheme="minorHAnsi" w:hAnsi="Arial" w:cstheme="minorBidi"/>
          <w:sz w:val="24"/>
          <w:szCs w:val="22"/>
          <w:lang w:eastAsia="en-US"/>
        </w:rPr>
        <w:t xml:space="preserve"> infill panels are </w:t>
      </w:r>
      <w:r w:rsidR="006166E4" w:rsidRPr="00A36519">
        <w:rPr>
          <w:rFonts w:ascii="Arial" w:eastAsiaTheme="minorHAnsi" w:hAnsi="Arial" w:cstheme="minorBidi"/>
          <w:sz w:val="24"/>
          <w:szCs w:val="22"/>
          <w:lang w:eastAsia="en-US"/>
        </w:rPr>
        <w:t>provided</w:t>
      </w:r>
      <w:r w:rsidR="002947C6" w:rsidRPr="00A36519">
        <w:rPr>
          <w:rFonts w:ascii="Arial" w:eastAsiaTheme="minorHAnsi" w:hAnsi="Arial" w:cstheme="minorBidi"/>
          <w:sz w:val="24"/>
          <w:szCs w:val="22"/>
          <w:lang w:eastAsia="en-US"/>
        </w:rPr>
        <w:t>.</w:t>
      </w:r>
      <w:r w:rsidR="00F409F3" w:rsidRPr="00A36519">
        <w:rPr>
          <w:rFonts w:ascii="Arial" w:eastAsiaTheme="minorHAnsi" w:hAnsi="Arial" w:cstheme="minorBidi"/>
          <w:sz w:val="24"/>
          <w:szCs w:val="22"/>
          <w:lang w:eastAsia="en-US"/>
        </w:rPr>
        <w:t xml:space="preserve"> </w:t>
      </w:r>
      <w:r w:rsidR="002947C6" w:rsidRPr="00A36519">
        <w:rPr>
          <w:rFonts w:ascii="Arial" w:eastAsiaTheme="minorHAnsi" w:hAnsi="Arial" w:cstheme="minorBidi"/>
          <w:sz w:val="24"/>
          <w:szCs w:val="22"/>
          <w:lang w:eastAsia="en-US"/>
        </w:rPr>
        <w:t xml:space="preserve">This </w:t>
      </w:r>
      <w:r w:rsidR="00F409F3" w:rsidRPr="00A36519">
        <w:rPr>
          <w:rFonts w:ascii="Arial" w:eastAsiaTheme="minorHAnsi" w:hAnsi="Arial" w:cstheme="minorBidi"/>
          <w:sz w:val="24"/>
          <w:szCs w:val="22"/>
          <w:lang w:eastAsia="en-US"/>
        </w:rPr>
        <w:t xml:space="preserve">is the preferred full barrier fencing style on </w:t>
      </w:r>
      <w:r w:rsidR="00B83064" w:rsidRPr="00A36519">
        <w:rPr>
          <w:rFonts w:ascii="Arial" w:eastAsiaTheme="minorHAnsi" w:hAnsi="Arial" w:cstheme="minorBidi"/>
          <w:sz w:val="24"/>
          <w:szCs w:val="22"/>
          <w:lang w:eastAsia="en-US"/>
        </w:rPr>
        <w:t>ATIP</w:t>
      </w:r>
      <w:r w:rsidR="00F409F3" w:rsidRPr="00A36519">
        <w:rPr>
          <w:rFonts w:ascii="Arial" w:eastAsiaTheme="minorHAnsi" w:hAnsi="Arial" w:cstheme="minorBidi"/>
          <w:sz w:val="24"/>
          <w:szCs w:val="22"/>
          <w:lang w:eastAsia="en-US"/>
        </w:rPr>
        <w:t xml:space="preserve"> projects.</w:t>
      </w:r>
    </w:p>
    <w:p w14:paraId="0478DCE7" w14:textId="77777777" w:rsidR="00A36519" w:rsidRPr="00A36519" w:rsidRDefault="00A36519" w:rsidP="00A36519">
      <w:pPr>
        <w:pStyle w:val="BodyText"/>
        <w:spacing w:before="0" w:after="0" w:line="320" w:lineRule="atLeast"/>
        <w:rPr>
          <w:rFonts w:ascii="Arial" w:eastAsiaTheme="minorHAnsi" w:hAnsi="Arial" w:cstheme="minorBidi"/>
          <w:sz w:val="24"/>
          <w:szCs w:val="22"/>
          <w:lang w:eastAsia="en-US"/>
        </w:rPr>
      </w:pPr>
    </w:p>
    <w:p w14:paraId="24D032B5" w14:textId="01F86D09" w:rsidR="00044738" w:rsidRDefault="00044738" w:rsidP="00A36519">
      <w:pPr>
        <w:pStyle w:val="BodyText"/>
        <w:spacing w:before="0" w:after="0" w:line="320" w:lineRule="atLeast"/>
        <w:rPr>
          <w:rFonts w:ascii="Arial" w:eastAsiaTheme="minorHAnsi" w:hAnsi="Arial" w:cstheme="minorBidi"/>
          <w:sz w:val="24"/>
          <w:szCs w:val="22"/>
          <w:lang w:eastAsia="en-US"/>
        </w:rPr>
      </w:pPr>
      <w:r w:rsidRPr="00A36519">
        <w:rPr>
          <w:rFonts w:ascii="Arial" w:eastAsiaTheme="minorHAnsi" w:hAnsi="Arial" w:cstheme="minorBidi"/>
          <w:sz w:val="24"/>
          <w:szCs w:val="22"/>
          <w:lang w:eastAsia="en-US"/>
        </w:rPr>
        <w:t>There is often a need for fencing of pathways across bridges, particularly where pathways pass close to the back of guardrail.</w:t>
      </w:r>
      <w:r w:rsidR="0050648E" w:rsidRPr="00A36519">
        <w:rPr>
          <w:rFonts w:ascii="Arial" w:eastAsiaTheme="minorHAnsi" w:hAnsi="Arial" w:cstheme="minorBidi"/>
          <w:sz w:val="24"/>
          <w:szCs w:val="22"/>
          <w:lang w:eastAsia="en-US"/>
        </w:rPr>
        <w:t xml:space="preserve"> </w:t>
      </w:r>
      <w:r w:rsidR="00214A78" w:rsidRPr="00A36519">
        <w:rPr>
          <w:rFonts w:ascii="Arial" w:eastAsiaTheme="minorHAnsi" w:hAnsi="Arial" w:cstheme="minorBidi"/>
          <w:sz w:val="24"/>
          <w:szCs w:val="22"/>
          <w:lang w:eastAsia="en-US"/>
        </w:rPr>
        <w:t xml:space="preserve">If </w:t>
      </w:r>
      <w:r w:rsidR="00222B06" w:rsidRPr="00A36519">
        <w:rPr>
          <w:rFonts w:ascii="Arial" w:eastAsiaTheme="minorHAnsi" w:hAnsi="Arial" w:cstheme="minorBidi"/>
          <w:sz w:val="24"/>
          <w:szCs w:val="22"/>
          <w:lang w:eastAsia="en-US"/>
        </w:rPr>
        <w:t>guardrail</w:t>
      </w:r>
      <w:r w:rsidR="00214A78" w:rsidRPr="00A36519">
        <w:rPr>
          <w:rFonts w:ascii="Arial" w:eastAsiaTheme="minorHAnsi" w:hAnsi="Arial" w:cstheme="minorBidi"/>
          <w:sz w:val="24"/>
          <w:szCs w:val="22"/>
          <w:lang w:eastAsia="en-US"/>
        </w:rPr>
        <w:t xml:space="preserve"> is located</w:t>
      </w:r>
      <w:r w:rsidRPr="00A36519">
        <w:rPr>
          <w:rFonts w:ascii="Arial" w:eastAsiaTheme="minorHAnsi" w:hAnsi="Arial" w:cstheme="minorBidi"/>
          <w:sz w:val="24"/>
          <w:szCs w:val="22"/>
          <w:lang w:eastAsia="en-US"/>
        </w:rPr>
        <w:t xml:space="preserve"> within 1.0 metre of the path edge</w:t>
      </w:r>
      <w:r w:rsidR="00214A78" w:rsidRPr="00A36519">
        <w:rPr>
          <w:rFonts w:ascii="Arial" w:eastAsiaTheme="minorHAnsi" w:hAnsi="Arial" w:cstheme="minorBidi"/>
          <w:sz w:val="24"/>
          <w:szCs w:val="22"/>
          <w:lang w:eastAsia="en-US"/>
        </w:rPr>
        <w:t xml:space="preserve"> it </w:t>
      </w:r>
      <w:r w:rsidR="00712C30" w:rsidRPr="00A36519">
        <w:rPr>
          <w:rFonts w:ascii="Arial" w:eastAsiaTheme="minorHAnsi" w:hAnsi="Arial" w:cstheme="minorBidi"/>
          <w:sz w:val="24"/>
          <w:szCs w:val="22"/>
          <w:lang w:eastAsia="en-US"/>
        </w:rPr>
        <w:t xml:space="preserve">is to </w:t>
      </w:r>
      <w:r w:rsidR="00214A78" w:rsidRPr="00A36519">
        <w:rPr>
          <w:rFonts w:ascii="Arial" w:eastAsiaTheme="minorHAnsi" w:hAnsi="Arial" w:cstheme="minorBidi"/>
          <w:sz w:val="24"/>
          <w:szCs w:val="22"/>
          <w:lang w:eastAsia="en-US"/>
        </w:rPr>
        <w:t xml:space="preserve">be treated to minimise </w:t>
      </w:r>
      <w:r w:rsidR="00E33427" w:rsidRPr="00A36519">
        <w:rPr>
          <w:rFonts w:ascii="Arial" w:eastAsiaTheme="minorHAnsi" w:hAnsi="Arial" w:cstheme="minorBidi"/>
          <w:sz w:val="24"/>
          <w:szCs w:val="22"/>
          <w:lang w:eastAsia="en-US"/>
        </w:rPr>
        <w:t xml:space="preserve">path user </w:t>
      </w:r>
      <w:r w:rsidR="00214A78" w:rsidRPr="00A36519">
        <w:rPr>
          <w:rFonts w:ascii="Arial" w:eastAsiaTheme="minorHAnsi" w:hAnsi="Arial" w:cstheme="minorBidi"/>
          <w:sz w:val="24"/>
          <w:szCs w:val="22"/>
          <w:lang w:eastAsia="en-US"/>
        </w:rPr>
        <w:t>collision severity</w:t>
      </w:r>
      <w:r w:rsidR="001716A7" w:rsidRPr="00A36519">
        <w:rPr>
          <w:rFonts w:ascii="Arial" w:eastAsiaTheme="minorHAnsi" w:hAnsi="Arial" w:cstheme="minorBidi"/>
          <w:sz w:val="24"/>
          <w:szCs w:val="22"/>
          <w:lang w:eastAsia="en-US"/>
        </w:rPr>
        <w:t>.</w:t>
      </w:r>
      <w:r w:rsidR="0050648E" w:rsidRPr="00A36519">
        <w:rPr>
          <w:rFonts w:ascii="Arial" w:eastAsiaTheme="minorHAnsi" w:hAnsi="Arial" w:cstheme="minorBidi"/>
          <w:sz w:val="24"/>
          <w:szCs w:val="22"/>
          <w:lang w:eastAsia="en-US"/>
        </w:rPr>
        <w:t xml:space="preserve"> </w:t>
      </w:r>
      <w:r w:rsidR="00222B06" w:rsidRPr="00A36519">
        <w:rPr>
          <w:rFonts w:ascii="Arial" w:eastAsiaTheme="minorHAnsi" w:hAnsi="Arial" w:cstheme="minorBidi"/>
          <w:sz w:val="24"/>
          <w:szCs w:val="22"/>
          <w:lang w:eastAsia="en-US"/>
        </w:rPr>
        <w:t>If adopted, f</w:t>
      </w:r>
      <w:r w:rsidRPr="00A36519">
        <w:rPr>
          <w:rFonts w:ascii="Arial" w:eastAsiaTheme="minorHAnsi" w:hAnsi="Arial" w:cstheme="minorBidi"/>
          <w:sz w:val="24"/>
          <w:szCs w:val="22"/>
          <w:lang w:eastAsia="en-US"/>
        </w:rPr>
        <w:t>encing</w:t>
      </w:r>
      <w:r w:rsidR="00214A78" w:rsidRPr="00A36519">
        <w:rPr>
          <w:rFonts w:ascii="Arial" w:eastAsiaTheme="minorHAnsi" w:hAnsi="Arial" w:cstheme="minorBidi"/>
          <w:sz w:val="24"/>
          <w:szCs w:val="22"/>
          <w:lang w:eastAsia="en-US"/>
        </w:rPr>
        <w:t xml:space="preserve"> needs to be designed to ensure it does not interfere with guardrail</w:t>
      </w:r>
      <w:r w:rsidR="00993ECF" w:rsidRPr="00A36519">
        <w:rPr>
          <w:rFonts w:ascii="Arial" w:eastAsiaTheme="minorHAnsi" w:hAnsi="Arial" w:cstheme="minorBidi"/>
          <w:sz w:val="24"/>
          <w:szCs w:val="22"/>
          <w:lang w:eastAsia="en-US"/>
        </w:rPr>
        <w:t xml:space="preserve"> effectiveness in the event of a motor vehicle collision</w:t>
      </w:r>
      <w:r w:rsidR="003C1F63" w:rsidRPr="00A36519">
        <w:rPr>
          <w:rFonts w:ascii="Arial" w:eastAsiaTheme="minorHAnsi" w:hAnsi="Arial" w:cstheme="minorBidi"/>
          <w:sz w:val="24"/>
          <w:szCs w:val="22"/>
          <w:lang w:eastAsia="en-US"/>
        </w:rPr>
        <w:t>, and/or guardrail type selected/modified to minimise risk of impact with fencing</w:t>
      </w:r>
      <w:r w:rsidR="00993ECF" w:rsidRPr="00A36519">
        <w:rPr>
          <w:rFonts w:ascii="Arial" w:eastAsiaTheme="minorHAnsi" w:hAnsi="Arial" w:cstheme="minorBidi"/>
          <w:sz w:val="24"/>
          <w:szCs w:val="22"/>
          <w:lang w:eastAsia="en-US"/>
        </w:rPr>
        <w:t>.</w:t>
      </w:r>
      <w:r w:rsidR="0050648E" w:rsidRPr="00A36519">
        <w:rPr>
          <w:rFonts w:ascii="Arial" w:eastAsiaTheme="minorHAnsi" w:hAnsi="Arial" w:cstheme="minorBidi"/>
          <w:sz w:val="24"/>
          <w:szCs w:val="22"/>
          <w:lang w:eastAsia="en-US"/>
        </w:rPr>
        <w:t xml:space="preserve"> </w:t>
      </w:r>
      <w:r w:rsidRPr="00A36519">
        <w:rPr>
          <w:rFonts w:ascii="Arial" w:eastAsiaTheme="minorHAnsi" w:hAnsi="Arial" w:cstheme="minorBidi"/>
          <w:sz w:val="24"/>
          <w:szCs w:val="22"/>
          <w:lang w:eastAsia="en-US"/>
        </w:rPr>
        <w:t>T</w:t>
      </w:r>
      <w:r w:rsidR="001716A7" w:rsidRPr="00A36519">
        <w:rPr>
          <w:rFonts w:ascii="Arial" w:eastAsiaTheme="minorHAnsi" w:hAnsi="Arial" w:cstheme="minorBidi"/>
          <w:sz w:val="24"/>
          <w:szCs w:val="22"/>
          <w:lang w:eastAsia="en-US"/>
        </w:rPr>
        <w:t>he path</w:t>
      </w:r>
      <w:r w:rsidRPr="00A36519">
        <w:rPr>
          <w:rFonts w:ascii="Arial" w:eastAsiaTheme="minorHAnsi" w:hAnsi="Arial" w:cstheme="minorBidi"/>
          <w:sz w:val="24"/>
          <w:szCs w:val="22"/>
          <w:lang w:eastAsia="en-US"/>
        </w:rPr>
        <w:t xml:space="preserve"> should </w:t>
      </w:r>
      <w:r w:rsidR="001716A7" w:rsidRPr="00A36519">
        <w:rPr>
          <w:rFonts w:ascii="Arial" w:eastAsiaTheme="minorHAnsi" w:hAnsi="Arial" w:cstheme="minorBidi"/>
          <w:sz w:val="24"/>
          <w:szCs w:val="22"/>
          <w:lang w:eastAsia="en-US"/>
        </w:rPr>
        <w:t>diverge</w:t>
      </w:r>
      <w:r w:rsidRPr="00A36519">
        <w:rPr>
          <w:rFonts w:ascii="Arial" w:eastAsiaTheme="minorHAnsi" w:hAnsi="Arial" w:cstheme="minorBidi"/>
          <w:sz w:val="24"/>
          <w:szCs w:val="22"/>
          <w:lang w:eastAsia="en-US"/>
        </w:rPr>
        <w:t xml:space="preserve"> away from the guardrail as soon as practicable to minimise the </w:t>
      </w:r>
      <w:r w:rsidR="001716A7" w:rsidRPr="00A36519">
        <w:rPr>
          <w:rFonts w:ascii="Arial" w:eastAsiaTheme="minorHAnsi" w:hAnsi="Arial" w:cstheme="minorBidi"/>
          <w:sz w:val="24"/>
          <w:szCs w:val="22"/>
          <w:lang w:eastAsia="en-US"/>
        </w:rPr>
        <w:t>amount of path with clearance constraints</w:t>
      </w:r>
      <w:r w:rsidR="00C148BC" w:rsidRPr="00A36519">
        <w:rPr>
          <w:rFonts w:ascii="Arial" w:eastAsiaTheme="minorHAnsi" w:hAnsi="Arial" w:cstheme="minorBidi"/>
          <w:sz w:val="24"/>
          <w:szCs w:val="22"/>
          <w:lang w:eastAsia="en-US"/>
        </w:rPr>
        <w:t xml:space="preserve"> and the need for fencing.</w:t>
      </w:r>
    </w:p>
    <w:p w14:paraId="609AD4C5" w14:textId="77777777" w:rsidR="00A36519" w:rsidRPr="00A36519" w:rsidRDefault="00A36519" w:rsidP="00A36519">
      <w:pPr>
        <w:pStyle w:val="BodyText"/>
        <w:spacing w:before="0" w:after="0" w:line="320" w:lineRule="atLeast"/>
        <w:rPr>
          <w:rFonts w:ascii="Arial" w:eastAsiaTheme="minorHAnsi" w:hAnsi="Arial" w:cstheme="minorBidi"/>
          <w:sz w:val="24"/>
          <w:szCs w:val="22"/>
          <w:lang w:eastAsia="en-US"/>
        </w:rPr>
      </w:pPr>
    </w:p>
    <w:p w14:paraId="4C4023AE" w14:textId="466C48C4" w:rsidR="003C44F1" w:rsidRPr="00C22493" w:rsidRDefault="004A7C64" w:rsidP="00C22493">
      <w:pPr>
        <w:pStyle w:val="Heading2"/>
        <w:tabs>
          <w:tab w:val="left" w:pos="1134"/>
        </w:tabs>
        <w:spacing w:before="0" w:after="0" w:line="520" w:lineRule="atLeast"/>
        <w:ind w:left="1134" w:hanging="1134"/>
        <w:rPr>
          <w:rFonts w:ascii="Arial" w:eastAsiaTheme="majorEastAsia" w:hAnsi="Arial" w:cstheme="majorBidi"/>
          <w:bCs w:val="0"/>
          <w:iCs w:val="0"/>
          <w:color w:val="003E69"/>
          <w:sz w:val="44"/>
          <w:szCs w:val="32"/>
          <w:lang w:eastAsia="en-US"/>
        </w:rPr>
      </w:pPr>
      <w:bookmarkStart w:id="35" w:name="_Toc171671943"/>
      <w:r w:rsidRPr="00C22493">
        <w:rPr>
          <w:rFonts w:ascii="Arial" w:eastAsiaTheme="majorEastAsia" w:hAnsi="Arial" w:cstheme="majorBidi"/>
          <w:bCs w:val="0"/>
          <w:iCs w:val="0"/>
          <w:color w:val="003E69"/>
          <w:sz w:val="44"/>
          <w:szCs w:val="32"/>
          <w:lang w:eastAsia="en-US"/>
        </w:rPr>
        <w:lastRenderedPageBreak/>
        <w:t>5</w:t>
      </w:r>
      <w:r w:rsidR="003C44F1" w:rsidRPr="00C22493">
        <w:rPr>
          <w:rFonts w:ascii="Arial" w:eastAsiaTheme="majorEastAsia" w:hAnsi="Arial" w:cstheme="majorBidi"/>
          <w:bCs w:val="0"/>
          <w:iCs w:val="0"/>
          <w:color w:val="003E69"/>
          <w:sz w:val="44"/>
          <w:szCs w:val="32"/>
          <w:lang w:eastAsia="en-US"/>
        </w:rPr>
        <w:t xml:space="preserve">.8 </w:t>
      </w:r>
      <w:r w:rsidR="00C22493">
        <w:rPr>
          <w:rFonts w:ascii="Arial" w:eastAsiaTheme="majorEastAsia" w:hAnsi="Arial" w:cstheme="majorBidi"/>
          <w:bCs w:val="0"/>
          <w:iCs w:val="0"/>
          <w:color w:val="003E69"/>
          <w:sz w:val="44"/>
          <w:szCs w:val="32"/>
          <w:lang w:eastAsia="en-US"/>
        </w:rPr>
        <w:tab/>
      </w:r>
      <w:r w:rsidR="003C44F1" w:rsidRPr="00C22493">
        <w:rPr>
          <w:rFonts w:ascii="Arial" w:eastAsiaTheme="majorEastAsia" w:hAnsi="Arial" w:cstheme="majorBidi"/>
          <w:bCs w:val="0"/>
          <w:iCs w:val="0"/>
          <w:color w:val="003E69"/>
          <w:sz w:val="44"/>
          <w:szCs w:val="32"/>
          <w:lang w:eastAsia="en-US"/>
        </w:rPr>
        <w:t>Shade provision</w:t>
      </w:r>
      <w:bookmarkEnd w:id="35"/>
      <w:r w:rsidR="003C44F1" w:rsidRPr="00C22493">
        <w:rPr>
          <w:rFonts w:ascii="Arial" w:eastAsiaTheme="majorEastAsia" w:hAnsi="Arial" w:cstheme="majorBidi"/>
          <w:bCs w:val="0"/>
          <w:iCs w:val="0"/>
          <w:color w:val="003E69"/>
          <w:sz w:val="44"/>
          <w:szCs w:val="32"/>
          <w:lang w:eastAsia="en-US"/>
        </w:rPr>
        <w:t xml:space="preserve"> </w:t>
      </w:r>
    </w:p>
    <w:p w14:paraId="1AE29437" w14:textId="79C6817A" w:rsidR="003C44F1" w:rsidRDefault="003C44F1" w:rsidP="00A36519">
      <w:pPr>
        <w:pStyle w:val="BodyText"/>
        <w:spacing w:before="0" w:after="0" w:line="320" w:lineRule="atLeast"/>
        <w:rPr>
          <w:rFonts w:ascii="Arial" w:eastAsiaTheme="minorHAnsi" w:hAnsi="Arial" w:cstheme="minorBidi"/>
          <w:sz w:val="24"/>
          <w:szCs w:val="22"/>
          <w:lang w:eastAsia="en-US"/>
        </w:rPr>
      </w:pPr>
      <w:r w:rsidRPr="00A36519">
        <w:rPr>
          <w:rFonts w:ascii="Arial" w:eastAsiaTheme="minorHAnsi" w:hAnsi="Arial" w:cstheme="minorBidi"/>
          <w:sz w:val="24"/>
          <w:szCs w:val="22"/>
          <w:lang w:eastAsia="en-US"/>
        </w:rPr>
        <w:t xml:space="preserve">For comfort and attractiveness and to increase the shade and cooling effect </w:t>
      </w:r>
      <w:r w:rsidR="002F1232" w:rsidRPr="00A36519">
        <w:rPr>
          <w:rFonts w:ascii="Arial" w:eastAsiaTheme="minorHAnsi" w:hAnsi="Arial" w:cstheme="minorBidi"/>
          <w:sz w:val="24"/>
          <w:szCs w:val="22"/>
          <w:lang w:eastAsia="en-US"/>
        </w:rPr>
        <w:t xml:space="preserve">for </w:t>
      </w:r>
      <w:r w:rsidRPr="00A36519">
        <w:rPr>
          <w:rFonts w:ascii="Arial" w:eastAsiaTheme="minorHAnsi" w:hAnsi="Arial" w:cstheme="minorBidi"/>
          <w:sz w:val="24"/>
          <w:szCs w:val="22"/>
          <w:lang w:eastAsia="en-US"/>
        </w:rPr>
        <w:t xml:space="preserve">walking and </w:t>
      </w:r>
      <w:r w:rsidR="00807117" w:rsidRPr="00A36519">
        <w:rPr>
          <w:rFonts w:ascii="Arial" w:eastAsiaTheme="minorHAnsi" w:hAnsi="Arial" w:cstheme="minorBidi"/>
          <w:sz w:val="24"/>
          <w:szCs w:val="22"/>
          <w:lang w:eastAsia="en-US"/>
        </w:rPr>
        <w:t>riding</w:t>
      </w:r>
      <w:r w:rsidRPr="00A36519">
        <w:rPr>
          <w:rFonts w:ascii="Arial" w:eastAsiaTheme="minorHAnsi" w:hAnsi="Arial" w:cstheme="minorBidi"/>
          <w:sz w:val="24"/>
          <w:szCs w:val="22"/>
          <w:lang w:eastAsia="en-US"/>
        </w:rPr>
        <w:t xml:space="preserve"> environments, planting </w:t>
      </w:r>
      <w:r w:rsidR="00807117" w:rsidRPr="00A36519">
        <w:rPr>
          <w:rFonts w:ascii="Arial" w:eastAsiaTheme="minorHAnsi" w:hAnsi="Arial" w:cstheme="minorBidi"/>
          <w:sz w:val="24"/>
          <w:szCs w:val="22"/>
          <w:lang w:eastAsia="en-US"/>
        </w:rPr>
        <w:t xml:space="preserve">of </w:t>
      </w:r>
      <w:r w:rsidRPr="00A36519">
        <w:rPr>
          <w:rFonts w:ascii="Arial" w:eastAsiaTheme="minorHAnsi" w:hAnsi="Arial" w:cstheme="minorBidi"/>
          <w:sz w:val="24"/>
          <w:szCs w:val="22"/>
          <w:lang w:eastAsia="en-US"/>
        </w:rPr>
        <w:t xml:space="preserve">mature trees </w:t>
      </w:r>
      <w:r w:rsidR="00807117" w:rsidRPr="00A36519">
        <w:rPr>
          <w:rFonts w:ascii="Arial" w:eastAsiaTheme="minorHAnsi" w:hAnsi="Arial" w:cstheme="minorBidi"/>
          <w:sz w:val="24"/>
          <w:szCs w:val="22"/>
          <w:lang w:eastAsia="en-US"/>
        </w:rPr>
        <w:t xml:space="preserve">should be considered, </w:t>
      </w:r>
      <w:r w:rsidRPr="00A36519">
        <w:rPr>
          <w:rFonts w:ascii="Arial" w:eastAsiaTheme="minorHAnsi" w:hAnsi="Arial" w:cstheme="minorBidi"/>
          <w:sz w:val="24"/>
          <w:szCs w:val="22"/>
          <w:lang w:eastAsia="en-US"/>
        </w:rPr>
        <w:t>with canop</w:t>
      </w:r>
      <w:r w:rsidR="002F1232" w:rsidRPr="00A36519">
        <w:rPr>
          <w:rFonts w:ascii="Arial" w:eastAsiaTheme="minorHAnsi" w:hAnsi="Arial" w:cstheme="minorBidi"/>
          <w:sz w:val="24"/>
          <w:szCs w:val="22"/>
          <w:lang w:eastAsia="en-US"/>
        </w:rPr>
        <w:t>ie</w:t>
      </w:r>
      <w:r w:rsidRPr="00A36519">
        <w:rPr>
          <w:rFonts w:ascii="Arial" w:eastAsiaTheme="minorHAnsi" w:hAnsi="Arial" w:cstheme="minorBidi"/>
          <w:sz w:val="24"/>
          <w:szCs w:val="22"/>
          <w:lang w:eastAsia="en-US"/>
        </w:rPr>
        <w:t>s above</w:t>
      </w:r>
      <w:r w:rsidR="00807117" w:rsidRPr="00A36519">
        <w:rPr>
          <w:rFonts w:ascii="Arial" w:eastAsiaTheme="minorHAnsi" w:hAnsi="Arial" w:cstheme="minorBidi"/>
          <w:sz w:val="24"/>
          <w:szCs w:val="22"/>
          <w:lang w:eastAsia="en-US"/>
        </w:rPr>
        <w:t>/outside</w:t>
      </w:r>
      <w:r w:rsidRPr="00A36519">
        <w:rPr>
          <w:rFonts w:ascii="Arial" w:eastAsiaTheme="minorHAnsi" w:hAnsi="Arial" w:cstheme="minorBidi"/>
          <w:sz w:val="24"/>
          <w:szCs w:val="22"/>
          <w:lang w:eastAsia="en-US"/>
        </w:rPr>
        <w:t xml:space="preserve"> sightlines and 2.5m </w:t>
      </w:r>
      <w:r w:rsidR="00807117" w:rsidRPr="00A36519">
        <w:rPr>
          <w:rFonts w:ascii="Arial" w:eastAsiaTheme="minorHAnsi" w:hAnsi="Arial" w:cstheme="minorBidi"/>
          <w:sz w:val="24"/>
          <w:szCs w:val="22"/>
          <w:lang w:eastAsia="en-US"/>
        </w:rPr>
        <w:t xml:space="preserve">vertical </w:t>
      </w:r>
      <w:r w:rsidRPr="00A36519">
        <w:rPr>
          <w:rFonts w:ascii="Arial" w:eastAsiaTheme="minorHAnsi" w:hAnsi="Arial" w:cstheme="minorBidi"/>
          <w:sz w:val="24"/>
          <w:szCs w:val="22"/>
          <w:lang w:eastAsia="en-US"/>
        </w:rPr>
        <w:t xml:space="preserve">clearance for riders. Refer to TMR’s </w:t>
      </w:r>
      <w:r w:rsidRPr="00A36519">
        <w:rPr>
          <w:rFonts w:ascii="Arial" w:eastAsiaTheme="minorHAnsi" w:hAnsi="Arial" w:cstheme="minorBidi"/>
          <w:i/>
          <w:iCs/>
          <w:sz w:val="24"/>
          <w:szCs w:val="22"/>
          <w:lang w:eastAsia="en-US"/>
        </w:rPr>
        <w:t>TN197 Provision of shade along paths</w:t>
      </w:r>
      <w:r w:rsidRPr="00A36519">
        <w:rPr>
          <w:rFonts w:ascii="Arial" w:eastAsiaTheme="minorHAnsi" w:hAnsi="Arial" w:cstheme="minorBidi"/>
          <w:sz w:val="24"/>
          <w:szCs w:val="22"/>
          <w:lang w:eastAsia="en-US"/>
        </w:rPr>
        <w:t xml:space="preserve"> </w:t>
      </w:r>
      <w:r w:rsidR="00807117" w:rsidRPr="00A36519">
        <w:rPr>
          <w:rFonts w:ascii="Arial" w:eastAsiaTheme="minorHAnsi" w:hAnsi="Arial" w:cstheme="minorBidi"/>
          <w:sz w:val="24"/>
          <w:szCs w:val="22"/>
          <w:lang w:eastAsia="en-US"/>
        </w:rPr>
        <w:t xml:space="preserve">(July 2021) </w:t>
      </w:r>
      <w:r w:rsidRPr="00A36519">
        <w:rPr>
          <w:rFonts w:ascii="Arial" w:eastAsiaTheme="minorHAnsi" w:hAnsi="Arial" w:cstheme="minorBidi"/>
          <w:sz w:val="24"/>
          <w:szCs w:val="22"/>
          <w:lang w:eastAsia="en-US"/>
        </w:rPr>
        <w:t>for delivery of one tree per 15 metres along paths.</w:t>
      </w:r>
    </w:p>
    <w:p w14:paraId="7A4F7FF0" w14:textId="77777777" w:rsidR="00A36519" w:rsidRPr="00A36519" w:rsidRDefault="00A36519" w:rsidP="00A36519">
      <w:pPr>
        <w:pStyle w:val="BodyText"/>
        <w:spacing w:before="0" w:after="0" w:line="320" w:lineRule="atLeast"/>
        <w:rPr>
          <w:rFonts w:ascii="Arial" w:eastAsiaTheme="minorHAnsi" w:hAnsi="Arial" w:cstheme="minorBidi"/>
          <w:sz w:val="24"/>
          <w:szCs w:val="22"/>
          <w:lang w:eastAsia="en-US"/>
        </w:rPr>
      </w:pPr>
    </w:p>
    <w:p w14:paraId="4123B264" w14:textId="695F1F97" w:rsidR="00044738" w:rsidRPr="00C22493" w:rsidRDefault="004A7C64" w:rsidP="00C22493">
      <w:pPr>
        <w:pStyle w:val="Heading2"/>
        <w:tabs>
          <w:tab w:val="left" w:pos="1134"/>
        </w:tabs>
        <w:spacing w:before="0" w:after="0" w:line="520" w:lineRule="atLeast"/>
        <w:ind w:left="1134" w:hanging="1134"/>
        <w:rPr>
          <w:rFonts w:ascii="Arial" w:eastAsiaTheme="majorEastAsia" w:hAnsi="Arial" w:cstheme="majorBidi"/>
          <w:bCs w:val="0"/>
          <w:iCs w:val="0"/>
          <w:color w:val="003E69"/>
          <w:sz w:val="44"/>
          <w:szCs w:val="32"/>
          <w:lang w:eastAsia="en-US"/>
        </w:rPr>
      </w:pPr>
      <w:bookmarkStart w:id="36" w:name="_Toc171671944"/>
      <w:r w:rsidRPr="00C22493">
        <w:rPr>
          <w:rFonts w:ascii="Arial" w:eastAsiaTheme="majorEastAsia" w:hAnsi="Arial" w:cstheme="majorBidi"/>
          <w:bCs w:val="0"/>
          <w:iCs w:val="0"/>
          <w:color w:val="003E69"/>
          <w:sz w:val="44"/>
          <w:szCs w:val="32"/>
          <w:lang w:eastAsia="en-US"/>
        </w:rPr>
        <w:t>5</w:t>
      </w:r>
      <w:r w:rsidR="00597CCF" w:rsidRPr="00C22493">
        <w:rPr>
          <w:rFonts w:ascii="Arial" w:eastAsiaTheme="majorEastAsia" w:hAnsi="Arial" w:cstheme="majorBidi"/>
          <w:bCs w:val="0"/>
          <w:iCs w:val="0"/>
          <w:color w:val="003E69"/>
          <w:sz w:val="44"/>
          <w:szCs w:val="32"/>
          <w:lang w:eastAsia="en-US"/>
        </w:rPr>
        <w:t>.</w:t>
      </w:r>
      <w:r w:rsidR="003C44F1" w:rsidRPr="00C22493">
        <w:rPr>
          <w:rFonts w:ascii="Arial" w:eastAsiaTheme="majorEastAsia" w:hAnsi="Arial" w:cstheme="majorBidi"/>
          <w:bCs w:val="0"/>
          <w:iCs w:val="0"/>
          <w:color w:val="003E69"/>
          <w:sz w:val="44"/>
          <w:szCs w:val="32"/>
          <w:lang w:eastAsia="en-US"/>
        </w:rPr>
        <w:t>9</w:t>
      </w:r>
      <w:r w:rsidR="00597CCF" w:rsidRPr="00C22493">
        <w:rPr>
          <w:rFonts w:ascii="Arial" w:eastAsiaTheme="majorEastAsia" w:hAnsi="Arial" w:cstheme="majorBidi"/>
          <w:bCs w:val="0"/>
          <w:iCs w:val="0"/>
          <w:color w:val="003E69"/>
          <w:sz w:val="44"/>
          <w:szCs w:val="32"/>
          <w:lang w:eastAsia="en-US"/>
        </w:rPr>
        <w:t xml:space="preserve"> </w:t>
      </w:r>
      <w:r w:rsidR="00C22493">
        <w:rPr>
          <w:rFonts w:ascii="Arial" w:eastAsiaTheme="majorEastAsia" w:hAnsi="Arial" w:cstheme="majorBidi"/>
          <w:bCs w:val="0"/>
          <w:iCs w:val="0"/>
          <w:color w:val="003E69"/>
          <w:sz w:val="44"/>
          <w:szCs w:val="32"/>
          <w:lang w:eastAsia="en-US"/>
        </w:rPr>
        <w:tab/>
      </w:r>
      <w:r w:rsidR="00865219" w:rsidRPr="00C22493">
        <w:rPr>
          <w:rFonts w:ascii="Arial" w:eastAsiaTheme="majorEastAsia" w:hAnsi="Arial" w:cstheme="majorBidi"/>
          <w:bCs w:val="0"/>
          <w:iCs w:val="0"/>
          <w:color w:val="003E69"/>
          <w:sz w:val="44"/>
          <w:szCs w:val="32"/>
          <w:lang w:eastAsia="en-US"/>
        </w:rPr>
        <w:t>Access management</w:t>
      </w:r>
      <w:bookmarkEnd w:id="36"/>
    </w:p>
    <w:p w14:paraId="160DECD1" w14:textId="48433EAA" w:rsidR="00C148BC" w:rsidRDefault="00865219" w:rsidP="00A36519">
      <w:pPr>
        <w:pStyle w:val="BodyText"/>
        <w:spacing w:before="0" w:after="0" w:line="320" w:lineRule="atLeast"/>
        <w:rPr>
          <w:rFonts w:ascii="Arial" w:eastAsiaTheme="minorHAnsi" w:hAnsi="Arial" w:cstheme="minorBidi"/>
          <w:sz w:val="24"/>
          <w:szCs w:val="22"/>
          <w:lang w:eastAsia="en-US"/>
        </w:rPr>
      </w:pPr>
      <w:r w:rsidRPr="00A36519">
        <w:rPr>
          <w:rFonts w:ascii="Arial" w:eastAsiaTheme="minorHAnsi" w:hAnsi="Arial" w:cstheme="minorBidi"/>
          <w:sz w:val="24"/>
          <w:szCs w:val="22"/>
          <w:lang w:eastAsia="en-US"/>
        </w:rPr>
        <w:t>Access management devices such as bollards</w:t>
      </w:r>
      <w:r w:rsidR="4D76666F" w:rsidRPr="00A36519">
        <w:rPr>
          <w:rFonts w:ascii="Arial" w:eastAsiaTheme="minorHAnsi" w:hAnsi="Arial" w:cstheme="minorBidi"/>
          <w:sz w:val="24"/>
          <w:szCs w:val="22"/>
          <w:lang w:eastAsia="en-US"/>
        </w:rPr>
        <w:t xml:space="preserve"> and</w:t>
      </w:r>
      <w:r w:rsidRPr="00A36519">
        <w:rPr>
          <w:rFonts w:ascii="Arial" w:eastAsiaTheme="minorHAnsi" w:hAnsi="Arial" w:cstheme="minorBidi"/>
          <w:sz w:val="24"/>
          <w:szCs w:val="22"/>
          <w:lang w:eastAsia="en-US"/>
        </w:rPr>
        <w:t xml:space="preserve"> fencing deflection rails</w:t>
      </w:r>
      <w:r w:rsidR="00C148BC" w:rsidRPr="00A36519">
        <w:rPr>
          <w:rFonts w:ascii="Arial" w:eastAsiaTheme="minorHAnsi" w:hAnsi="Arial" w:cstheme="minorBidi"/>
          <w:sz w:val="24"/>
          <w:szCs w:val="22"/>
          <w:lang w:eastAsia="en-US"/>
        </w:rPr>
        <w:t xml:space="preserve"> </w:t>
      </w:r>
      <w:r w:rsidRPr="00A36519">
        <w:rPr>
          <w:rFonts w:ascii="Arial" w:eastAsiaTheme="minorHAnsi" w:hAnsi="Arial" w:cstheme="minorBidi"/>
          <w:sz w:val="24"/>
          <w:szCs w:val="22"/>
          <w:lang w:eastAsia="en-US"/>
        </w:rPr>
        <w:t>shall</w:t>
      </w:r>
      <w:r w:rsidR="00C148BC" w:rsidRPr="00A36519">
        <w:rPr>
          <w:rFonts w:ascii="Arial" w:eastAsiaTheme="minorHAnsi" w:hAnsi="Arial" w:cstheme="minorBidi"/>
          <w:sz w:val="24"/>
          <w:szCs w:val="22"/>
          <w:lang w:eastAsia="en-US"/>
        </w:rPr>
        <w:t xml:space="preserve"> not be used as slow points or force </w:t>
      </w:r>
      <w:r w:rsidR="00C44812" w:rsidRPr="00A36519">
        <w:rPr>
          <w:rFonts w:ascii="Arial" w:eastAsiaTheme="minorHAnsi" w:hAnsi="Arial" w:cstheme="minorBidi"/>
          <w:sz w:val="24"/>
          <w:szCs w:val="22"/>
          <w:lang w:eastAsia="en-US"/>
        </w:rPr>
        <w:t>riders</w:t>
      </w:r>
      <w:r w:rsidR="00C148BC" w:rsidRPr="00A36519">
        <w:rPr>
          <w:rFonts w:ascii="Arial" w:eastAsiaTheme="minorHAnsi" w:hAnsi="Arial" w:cstheme="minorBidi"/>
          <w:sz w:val="24"/>
          <w:szCs w:val="22"/>
          <w:lang w:eastAsia="en-US"/>
        </w:rPr>
        <w:t xml:space="preserve"> to dismount to safely navigate through the treatment.</w:t>
      </w:r>
    </w:p>
    <w:p w14:paraId="33330D26" w14:textId="77777777" w:rsidR="00A36519" w:rsidRPr="00A36519" w:rsidRDefault="00A36519" w:rsidP="00A36519">
      <w:pPr>
        <w:pStyle w:val="BodyText"/>
        <w:spacing w:before="0" w:after="0" w:line="320" w:lineRule="atLeast"/>
        <w:rPr>
          <w:rFonts w:ascii="Arial" w:eastAsiaTheme="minorHAnsi" w:hAnsi="Arial" w:cstheme="minorBidi"/>
          <w:sz w:val="24"/>
          <w:szCs w:val="22"/>
          <w:lang w:eastAsia="en-US"/>
        </w:rPr>
      </w:pPr>
    </w:p>
    <w:p w14:paraId="3A95FB11" w14:textId="1B525B34" w:rsidR="009D6A97" w:rsidRDefault="00865219" w:rsidP="00A36519">
      <w:pPr>
        <w:pStyle w:val="BodyText"/>
        <w:spacing w:before="0" w:after="0" w:line="320" w:lineRule="atLeast"/>
        <w:rPr>
          <w:rFonts w:ascii="Arial" w:eastAsiaTheme="minorHAnsi" w:hAnsi="Arial" w:cstheme="minorBidi"/>
          <w:sz w:val="24"/>
          <w:szCs w:val="22"/>
          <w:lang w:eastAsia="en-US"/>
        </w:rPr>
      </w:pPr>
      <w:r w:rsidRPr="00A36519">
        <w:rPr>
          <w:rFonts w:ascii="Arial" w:eastAsiaTheme="minorHAnsi" w:hAnsi="Arial" w:cstheme="minorBidi"/>
          <w:sz w:val="24"/>
          <w:szCs w:val="22"/>
          <w:lang w:eastAsia="en-US"/>
        </w:rPr>
        <w:t xml:space="preserve">Access management treatments at path terminals </w:t>
      </w:r>
      <w:r w:rsidR="00044738" w:rsidRPr="00A36519">
        <w:rPr>
          <w:rFonts w:ascii="Arial" w:eastAsiaTheme="minorHAnsi" w:hAnsi="Arial" w:cstheme="minorBidi"/>
          <w:sz w:val="24"/>
          <w:szCs w:val="22"/>
          <w:lang w:eastAsia="en-US"/>
        </w:rPr>
        <w:t xml:space="preserve">should </w:t>
      </w:r>
      <w:r w:rsidR="00923B30" w:rsidRPr="00A36519">
        <w:rPr>
          <w:rFonts w:ascii="Arial" w:eastAsiaTheme="minorHAnsi" w:hAnsi="Arial" w:cstheme="minorBidi"/>
          <w:sz w:val="24"/>
          <w:szCs w:val="22"/>
          <w:lang w:eastAsia="en-US"/>
        </w:rPr>
        <w:t xml:space="preserve">not be </w:t>
      </w:r>
      <w:r w:rsidR="00044738" w:rsidRPr="00A36519">
        <w:rPr>
          <w:rFonts w:ascii="Arial" w:eastAsiaTheme="minorHAnsi" w:hAnsi="Arial" w:cstheme="minorBidi"/>
          <w:sz w:val="24"/>
          <w:szCs w:val="22"/>
          <w:lang w:eastAsia="en-US"/>
        </w:rPr>
        <w:t xml:space="preserve">considered </w:t>
      </w:r>
      <w:r w:rsidR="00923B30" w:rsidRPr="00A36519">
        <w:rPr>
          <w:rFonts w:ascii="Arial" w:eastAsiaTheme="minorHAnsi" w:hAnsi="Arial" w:cstheme="minorBidi"/>
          <w:sz w:val="24"/>
          <w:szCs w:val="22"/>
          <w:lang w:eastAsia="en-US"/>
        </w:rPr>
        <w:t xml:space="preserve">unless </w:t>
      </w:r>
      <w:r w:rsidR="00044738" w:rsidRPr="00A36519">
        <w:rPr>
          <w:rFonts w:ascii="Arial" w:eastAsiaTheme="minorHAnsi" w:hAnsi="Arial" w:cstheme="minorBidi"/>
          <w:sz w:val="24"/>
          <w:szCs w:val="22"/>
          <w:lang w:eastAsia="en-US"/>
        </w:rPr>
        <w:t xml:space="preserve">there is infrastructure along the pathway, such as lightweight bridges, that could be damaged by </w:t>
      </w:r>
      <w:r w:rsidR="00D33377" w:rsidRPr="00A36519">
        <w:rPr>
          <w:rFonts w:ascii="Arial" w:eastAsiaTheme="minorHAnsi" w:hAnsi="Arial" w:cstheme="minorBidi"/>
          <w:sz w:val="24"/>
          <w:szCs w:val="22"/>
          <w:lang w:eastAsia="en-US"/>
        </w:rPr>
        <w:t xml:space="preserve">unauthorised access by </w:t>
      </w:r>
      <w:r w:rsidR="00044738" w:rsidRPr="00A36519">
        <w:rPr>
          <w:rFonts w:ascii="Arial" w:eastAsiaTheme="minorHAnsi" w:hAnsi="Arial" w:cstheme="minorBidi"/>
          <w:sz w:val="24"/>
          <w:szCs w:val="22"/>
          <w:lang w:eastAsia="en-US"/>
        </w:rPr>
        <w:t>a motor vehicle</w:t>
      </w:r>
      <w:r w:rsidR="00923B30" w:rsidRPr="00A36519">
        <w:rPr>
          <w:rFonts w:ascii="Arial" w:eastAsiaTheme="minorHAnsi" w:hAnsi="Arial" w:cstheme="minorBidi"/>
          <w:sz w:val="24"/>
          <w:szCs w:val="22"/>
          <w:lang w:eastAsia="en-US"/>
        </w:rPr>
        <w:t xml:space="preserve"> and no alternative solution </w:t>
      </w:r>
      <w:r w:rsidR="00F4654B" w:rsidRPr="00A36519">
        <w:rPr>
          <w:rFonts w:ascii="Arial" w:eastAsiaTheme="minorHAnsi" w:hAnsi="Arial" w:cstheme="minorBidi"/>
          <w:sz w:val="24"/>
          <w:szCs w:val="22"/>
          <w:lang w:eastAsia="en-US"/>
        </w:rPr>
        <w:t>is available</w:t>
      </w:r>
      <w:r w:rsidR="00044738" w:rsidRPr="00A36519">
        <w:rPr>
          <w:rFonts w:ascii="Arial" w:eastAsiaTheme="minorHAnsi" w:hAnsi="Arial" w:cstheme="minorBidi"/>
          <w:sz w:val="24"/>
          <w:szCs w:val="22"/>
          <w:lang w:eastAsia="en-US"/>
        </w:rPr>
        <w:t xml:space="preserve">. </w:t>
      </w:r>
      <w:r w:rsidRPr="00A36519">
        <w:rPr>
          <w:rFonts w:ascii="Arial" w:eastAsiaTheme="minorHAnsi" w:hAnsi="Arial" w:cstheme="minorBidi"/>
          <w:sz w:val="24"/>
          <w:szCs w:val="22"/>
          <w:lang w:eastAsia="en-US"/>
        </w:rPr>
        <w:t>Where access management devices are required</w:t>
      </w:r>
      <w:r w:rsidR="4CC4D6E3" w:rsidRPr="00A36519">
        <w:rPr>
          <w:rFonts w:ascii="Arial" w:eastAsiaTheme="minorHAnsi" w:hAnsi="Arial" w:cstheme="minorBidi"/>
          <w:sz w:val="24"/>
          <w:szCs w:val="22"/>
          <w:lang w:eastAsia="en-US"/>
        </w:rPr>
        <w:t>,</w:t>
      </w:r>
      <w:r w:rsidRPr="00A36519">
        <w:rPr>
          <w:rFonts w:ascii="Arial" w:eastAsiaTheme="minorHAnsi" w:hAnsi="Arial" w:cstheme="minorBidi"/>
          <w:sz w:val="24"/>
          <w:szCs w:val="22"/>
          <w:lang w:eastAsia="en-US"/>
        </w:rPr>
        <w:t xml:space="preserve"> they</w:t>
      </w:r>
      <w:r w:rsidR="00FB5210" w:rsidRPr="00A36519">
        <w:rPr>
          <w:rFonts w:ascii="Arial" w:eastAsiaTheme="minorHAnsi" w:hAnsi="Arial" w:cstheme="minorBidi"/>
          <w:sz w:val="24"/>
          <w:szCs w:val="22"/>
          <w:lang w:eastAsia="en-US"/>
        </w:rPr>
        <w:t xml:space="preserve"> shall </w:t>
      </w:r>
      <w:r w:rsidRPr="00A36519">
        <w:rPr>
          <w:rFonts w:ascii="Arial" w:eastAsiaTheme="minorHAnsi" w:hAnsi="Arial" w:cstheme="minorBidi"/>
          <w:sz w:val="24"/>
          <w:szCs w:val="22"/>
          <w:lang w:eastAsia="en-US"/>
        </w:rPr>
        <w:t>be placed in the safest location possible (for example, in a visible location clear of curves and steep grades) and be implemented to maintain path capacity and minimise conflict between path users.</w:t>
      </w:r>
      <w:r w:rsidR="0026605E" w:rsidRPr="00A36519">
        <w:rPr>
          <w:rFonts w:ascii="Arial" w:eastAsiaTheme="minorHAnsi" w:hAnsi="Arial" w:cstheme="minorBidi"/>
          <w:sz w:val="24"/>
          <w:szCs w:val="22"/>
          <w:lang w:eastAsia="en-US"/>
        </w:rPr>
        <w:t xml:space="preserve"> </w:t>
      </w:r>
      <w:r w:rsidR="009C52B5" w:rsidRPr="00A36519">
        <w:rPr>
          <w:rFonts w:ascii="Arial" w:eastAsiaTheme="minorHAnsi" w:hAnsi="Arial" w:cstheme="minorBidi"/>
          <w:sz w:val="24"/>
          <w:szCs w:val="22"/>
          <w:lang w:eastAsia="en-US"/>
        </w:rPr>
        <w:t>The c</w:t>
      </w:r>
      <w:r w:rsidR="00691B37" w:rsidRPr="00A36519">
        <w:rPr>
          <w:rFonts w:ascii="Arial" w:eastAsiaTheme="minorHAnsi" w:hAnsi="Arial" w:cstheme="minorBidi"/>
          <w:sz w:val="24"/>
          <w:szCs w:val="22"/>
          <w:lang w:eastAsia="en-US"/>
        </w:rPr>
        <w:t xml:space="preserve">lear </w:t>
      </w:r>
      <w:r w:rsidR="00FB04AF" w:rsidRPr="00A36519">
        <w:rPr>
          <w:rFonts w:ascii="Arial" w:eastAsiaTheme="minorHAnsi" w:hAnsi="Arial" w:cstheme="minorBidi"/>
          <w:sz w:val="24"/>
          <w:szCs w:val="22"/>
          <w:lang w:eastAsia="en-US"/>
        </w:rPr>
        <w:t>opening width shall be</w:t>
      </w:r>
      <w:r w:rsidR="003A79E4" w:rsidRPr="00A36519">
        <w:rPr>
          <w:rFonts w:ascii="Arial" w:eastAsiaTheme="minorHAnsi" w:hAnsi="Arial" w:cstheme="minorBidi"/>
          <w:sz w:val="24"/>
          <w:szCs w:val="22"/>
          <w:lang w:eastAsia="en-US"/>
        </w:rPr>
        <w:t xml:space="preserve"> not less than</w:t>
      </w:r>
      <w:r w:rsidR="00FB04AF" w:rsidRPr="00A36519">
        <w:rPr>
          <w:rFonts w:ascii="Arial" w:eastAsiaTheme="minorHAnsi" w:hAnsi="Arial" w:cstheme="minorBidi"/>
          <w:sz w:val="24"/>
          <w:szCs w:val="22"/>
          <w:lang w:eastAsia="en-US"/>
        </w:rPr>
        <w:t xml:space="preserve"> 1.6m</w:t>
      </w:r>
      <w:r w:rsidR="002B4F12" w:rsidRPr="00A36519">
        <w:rPr>
          <w:rFonts w:ascii="Arial" w:eastAsiaTheme="minorHAnsi" w:hAnsi="Arial" w:cstheme="minorBidi"/>
          <w:sz w:val="24"/>
          <w:szCs w:val="22"/>
          <w:lang w:eastAsia="en-US"/>
        </w:rPr>
        <w:t xml:space="preserve"> and approach delineation shall be </w:t>
      </w:r>
      <w:r w:rsidR="00755A5B" w:rsidRPr="00A36519">
        <w:rPr>
          <w:rFonts w:ascii="Arial" w:eastAsiaTheme="minorHAnsi" w:hAnsi="Arial" w:cstheme="minorBidi"/>
          <w:sz w:val="24"/>
          <w:szCs w:val="22"/>
          <w:lang w:eastAsia="en-US"/>
        </w:rPr>
        <w:t xml:space="preserve">marked </w:t>
      </w:r>
      <w:r w:rsidR="00A32525" w:rsidRPr="00A36519">
        <w:rPr>
          <w:rFonts w:ascii="Arial" w:eastAsiaTheme="minorHAnsi" w:hAnsi="Arial" w:cstheme="minorBidi"/>
          <w:sz w:val="24"/>
          <w:szCs w:val="22"/>
          <w:lang w:eastAsia="en-US"/>
        </w:rPr>
        <w:t xml:space="preserve">from </w:t>
      </w:r>
      <w:r w:rsidR="002B4F12" w:rsidRPr="00A36519">
        <w:rPr>
          <w:rFonts w:ascii="Arial" w:eastAsiaTheme="minorHAnsi" w:hAnsi="Arial" w:cstheme="minorBidi"/>
          <w:sz w:val="24"/>
          <w:szCs w:val="22"/>
          <w:lang w:eastAsia="en-US"/>
        </w:rPr>
        <w:t>5-10m</w:t>
      </w:r>
      <w:r w:rsidR="00755A5B" w:rsidRPr="00A36519">
        <w:rPr>
          <w:rFonts w:ascii="Arial" w:eastAsiaTheme="minorHAnsi" w:hAnsi="Arial" w:cstheme="minorBidi"/>
          <w:sz w:val="24"/>
          <w:szCs w:val="22"/>
          <w:lang w:eastAsia="en-US"/>
        </w:rPr>
        <w:t xml:space="preserve"> </w:t>
      </w:r>
      <w:r w:rsidR="00A32525" w:rsidRPr="00A36519">
        <w:rPr>
          <w:rFonts w:ascii="Arial" w:eastAsiaTheme="minorHAnsi" w:hAnsi="Arial" w:cstheme="minorBidi"/>
          <w:sz w:val="24"/>
          <w:szCs w:val="22"/>
          <w:lang w:eastAsia="en-US"/>
        </w:rPr>
        <w:t>on approach to</w:t>
      </w:r>
      <w:r w:rsidR="00755A5B" w:rsidRPr="00A36519">
        <w:rPr>
          <w:rFonts w:ascii="Arial" w:eastAsiaTheme="minorHAnsi" w:hAnsi="Arial" w:cstheme="minorBidi"/>
          <w:sz w:val="24"/>
          <w:szCs w:val="22"/>
          <w:lang w:eastAsia="en-US"/>
        </w:rPr>
        <w:t xml:space="preserve"> </w:t>
      </w:r>
      <w:r w:rsidR="00BD3A45" w:rsidRPr="00A36519">
        <w:rPr>
          <w:rFonts w:ascii="Arial" w:eastAsiaTheme="minorHAnsi" w:hAnsi="Arial" w:cstheme="minorBidi"/>
          <w:sz w:val="24"/>
          <w:szCs w:val="22"/>
          <w:lang w:eastAsia="en-US"/>
        </w:rPr>
        <w:t>any potentially hazardous feature.</w:t>
      </w:r>
    </w:p>
    <w:p w14:paraId="43BFF2D4" w14:textId="77777777" w:rsidR="00A36519" w:rsidRPr="00A36519" w:rsidRDefault="00A36519" w:rsidP="00A36519">
      <w:pPr>
        <w:pStyle w:val="BodyText"/>
        <w:spacing w:before="0" w:after="0" w:line="320" w:lineRule="atLeast"/>
        <w:rPr>
          <w:rFonts w:ascii="Arial" w:eastAsiaTheme="minorHAnsi" w:hAnsi="Arial" w:cstheme="minorBidi"/>
          <w:sz w:val="24"/>
          <w:szCs w:val="22"/>
          <w:lang w:eastAsia="en-US"/>
        </w:rPr>
      </w:pPr>
    </w:p>
    <w:p w14:paraId="6B780466" w14:textId="27E18E03" w:rsidR="00BD2A7D" w:rsidRDefault="00D33377" w:rsidP="00A36519">
      <w:pPr>
        <w:pStyle w:val="BodyText"/>
        <w:spacing w:before="0" w:after="0" w:line="320" w:lineRule="atLeast"/>
        <w:rPr>
          <w:rFonts w:ascii="Arial" w:eastAsiaTheme="minorHAnsi" w:hAnsi="Arial" w:cstheme="minorBidi"/>
          <w:sz w:val="24"/>
          <w:szCs w:val="22"/>
          <w:lang w:eastAsia="en-US"/>
        </w:rPr>
      </w:pPr>
      <w:r w:rsidRPr="00A36519">
        <w:rPr>
          <w:rFonts w:ascii="Arial" w:eastAsiaTheme="minorHAnsi" w:hAnsi="Arial" w:cstheme="minorBidi"/>
          <w:sz w:val="24"/>
          <w:szCs w:val="22"/>
          <w:lang w:eastAsia="en-US"/>
        </w:rPr>
        <w:t xml:space="preserve">Protection of structures from authorised </w:t>
      </w:r>
      <w:r w:rsidR="00C148BC" w:rsidRPr="00A36519">
        <w:rPr>
          <w:rFonts w:ascii="Arial" w:eastAsiaTheme="minorHAnsi" w:hAnsi="Arial" w:cstheme="minorBidi"/>
          <w:sz w:val="24"/>
          <w:szCs w:val="22"/>
          <w:lang w:eastAsia="en-US"/>
        </w:rPr>
        <w:t>motor vehicle access</w:t>
      </w:r>
      <w:r w:rsidRPr="00A36519">
        <w:rPr>
          <w:rFonts w:ascii="Arial" w:eastAsiaTheme="minorHAnsi" w:hAnsi="Arial" w:cstheme="minorBidi"/>
          <w:sz w:val="24"/>
          <w:szCs w:val="22"/>
          <w:lang w:eastAsia="en-US"/>
        </w:rPr>
        <w:t xml:space="preserve"> </w:t>
      </w:r>
      <w:r w:rsidR="004F3E36" w:rsidRPr="00A36519">
        <w:rPr>
          <w:rFonts w:ascii="Arial" w:eastAsiaTheme="minorHAnsi" w:hAnsi="Arial" w:cstheme="minorBidi"/>
          <w:sz w:val="24"/>
          <w:szCs w:val="22"/>
          <w:lang w:eastAsia="en-US"/>
        </w:rPr>
        <w:t xml:space="preserve">can potentially </w:t>
      </w:r>
      <w:r w:rsidRPr="00A36519">
        <w:rPr>
          <w:rFonts w:ascii="Arial" w:eastAsiaTheme="minorHAnsi" w:hAnsi="Arial" w:cstheme="minorBidi"/>
          <w:sz w:val="24"/>
          <w:szCs w:val="22"/>
          <w:lang w:eastAsia="en-US"/>
        </w:rPr>
        <w:t>be managed by load limit signage</w:t>
      </w:r>
      <w:r w:rsidR="004F3E36" w:rsidRPr="00A36519">
        <w:rPr>
          <w:rFonts w:ascii="Arial" w:eastAsiaTheme="minorHAnsi" w:hAnsi="Arial" w:cstheme="minorBidi"/>
          <w:sz w:val="24"/>
          <w:szCs w:val="22"/>
          <w:lang w:eastAsia="en-US"/>
        </w:rPr>
        <w:t>, subject to local authority management</w:t>
      </w:r>
      <w:r w:rsidRPr="00A36519">
        <w:rPr>
          <w:rFonts w:ascii="Arial" w:eastAsiaTheme="minorHAnsi" w:hAnsi="Arial" w:cstheme="minorBidi"/>
          <w:sz w:val="24"/>
          <w:szCs w:val="22"/>
          <w:lang w:eastAsia="en-US"/>
        </w:rPr>
        <w:t xml:space="preserve">. </w:t>
      </w:r>
    </w:p>
    <w:p w14:paraId="28063D6D" w14:textId="77777777" w:rsidR="00A36519" w:rsidRPr="00A36519" w:rsidRDefault="00A36519" w:rsidP="00A36519">
      <w:pPr>
        <w:pStyle w:val="BodyText"/>
        <w:spacing w:before="0" w:after="0" w:line="320" w:lineRule="atLeast"/>
        <w:rPr>
          <w:rFonts w:ascii="Arial" w:eastAsiaTheme="minorHAnsi" w:hAnsi="Arial" w:cstheme="minorBidi"/>
          <w:sz w:val="24"/>
          <w:szCs w:val="22"/>
          <w:lang w:eastAsia="en-US"/>
        </w:rPr>
      </w:pPr>
    </w:p>
    <w:p w14:paraId="0AFF7E02" w14:textId="3DD04C39" w:rsidR="00F86568" w:rsidRDefault="00B71207" w:rsidP="00A36519">
      <w:pPr>
        <w:pStyle w:val="BodyText"/>
        <w:spacing w:before="0" w:after="0" w:line="320" w:lineRule="atLeast"/>
        <w:rPr>
          <w:rFonts w:ascii="Arial" w:eastAsiaTheme="minorHAnsi" w:hAnsi="Arial" w:cstheme="minorBidi"/>
          <w:sz w:val="24"/>
          <w:szCs w:val="22"/>
          <w:lang w:eastAsia="en-US"/>
        </w:rPr>
      </w:pPr>
      <w:r w:rsidRPr="00A36519">
        <w:rPr>
          <w:rFonts w:ascii="Arial" w:eastAsiaTheme="minorHAnsi" w:hAnsi="Arial" w:cstheme="minorBidi"/>
          <w:sz w:val="24"/>
          <w:szCs w:val="22"/>
          <w:lang w:eastAsia="en-US"/>
        </w:rPr>
        <w:t xml:space="preserve">Appendix C in </w:t>
      </w:r>
      <w:r w:rsidR="00D33377" w:rsidRPr="00A36519">
        <w:rPr>
          <w:rFonts w:ascii="Arial" w:eastAsiaTheme="minorHAnsi" w:hAnsi="Arial" w:cstheme="minorBidi"/>
          <w:sz w:val="24"/>
          <w:szCs w:val="22"/>
          <w:lang w:eastAsia="en-US"/>
        </w:rPr>
        <w:t>TMR</w:t>
      </w:r>
      <w:r w:rsidR="002947C6" w:rsidRPr="00A36519">
        <w:rPr>
          <w:rFonts w:ascii="Arial" w:eastAsiaTheme="minorHAnsi" w:hAnsi="Arial" w:cstheme="minorBidi"/>
          <w:sz w:val="24"/>
          <w:szCs w:val="22"/>
          <w:lang w:eastAsia="en-US"/>
        </w:rPr>
        <w:t>'s</w:t>
      </w:r>
      <w:r w:rsidR="00DC7478" w:rsidRPr="00A36519">
        <w:rPr>
          <w:rFonts w:ascii="Arial" w:eastAsiaTheme="minorHAnsi" w:hAnsi="Arial" w:cstheme="minorBidi"/>
          <w:sz w:val="24"/>
          <w:szCs w:val="22"/>
          <w:lang w:eastAsia="en-US"/>
        </w:rPr>
        <w:t xml:space="preserve"> </w:t>
      </w:r>
      <w:r w:rsidR="00DC7478" w:rsidRPr="00A36519">
        <w:rPr>
          <w:rFonts w:ascii="Arial" w:eastAsiaTheme="minorHAnsi" w:hAnsi="Arial" w:cstheme="minorBidi"/>
          <w:i/>
          <w:iCs/>
          <w:sz w:val="24"/>
          <w:szCs w:val="22"/>
          <w:lang w:eastAsia="en-US"/>
        </w:rPr>
        <w:t>QGTM</w:t>
      </w:r>
      <w:r w:rsidR="00D33377" w:rsidRPr="00A36519">
        <w:rPr>
          <w:rFonts w:ascii="Arial" w:eastAsiaTheme="minorHAnsi" w:hAnsi="Arial" w:cstheme="minorBidi"/>
          <w:i/>
          <w:iCs/>
          <w:sz w:val="24"/>
          <w:szCs w:val="22"/>
          <w:lang w:eastAsia="en-US"/>
        </w:rPr>
        <w:t xml:space="preserve"> </w:t>
      </w:r>
      <w:r w:rsidR="0029779F" w:rsidRPr="00A36519">
        <w:rPr>
          <w:rFonts w:ascii="Arial" w:eastAsiaTheme="minorHAnsi" w:hAnsi="Arial" w:cstheme="minorBidi"/>
          <w:i/>
          <w:iCs/>
          <w:sz w:val="24"/>
          <w:szCs w:val="22"/>
          <w:lang w:eastAsia="en-US"/>
        </w:rPr>
        <w:t>Part 6: Intersections, Interchanges and Crossings</w:t>
      </w:r>
      <w:r w:rsidR="00CE7126" w:rsidRPr="00A36519">
        <w:rPr>
          <w:rFonts w:ascii="Arial" w:eastAsiaTheme="minorHAnsi" w:hAnsi="Arial" w:cstheme="minorBidi"/>
          <w:i/>
          <w:iCs/>
          <w:sz w:val="24"/>
          <w:szCs w:val="22"/>
          <w:lang w:eastAsia="en-US"/>
        </w:rPr>
        <w:t xml:space="preserve"> Management</w:t>
      </w:r>
      <w:r w:rsidR="0029779F" w:rsidRPr="00A36519">
        <w:rPr>
          <w:rFonts w:ascii="Arial" w:eastAsiaTheme="minorHAnsi" w:hAnsi="Arial" w:cstheme="minorBidi"/>
          <w:sz w:val="24"/>
          <w:szCs w:val="22"/>
          <w:lang w:eastAsia="en-US"/>
        </w:rPr>
        <w:t xml:space="preserve"> </w:t>
      </w:r>
      <w:r w:rsidR="00287329" w:rsidRPr="00A36519">
        <w:rPr>
          <w:rFonts w:ascii="Arial" w:eastAsiaTheme="minorHAnsi" w:hAnsi="Arial" w:cstheme="minorBidi"/>
          <w:sz w:val="24"/>
          <w:szCs w:val="22"/>
          <w:lang w:eastAsia="en-US"/>
        </w:rPr>
        <w:t xml:space="preserve">(2020) </w:t>
      </w:r>
      <w:r w:rsidR="008959D9" w:rsidRPr="00A36519">
        <w:rPr>
          <w:rFonts w:ascii="Arial" w:eastAsiaTheme="minorHAnsi" w:hAnsi="Arial" w:cstheme="minorBidi"/>
          <w:sz w:val="24"/>
          <w:szCs w:val="22"/>
          <w:lang w:eastAsia="en-US"/>
        </w:rPr>
        <w:t>(</w:t>
      </w:r>
      <w:r w:rsidR="00413EA7" w:rsidRPr="00A36519">
        <w:rPr>
          <w:rFonts w:ascii="Arial" w:eastAsiaTheme="minorHAnsi" w:hAnsi="Arial" w:cstheme="minorBidi"/>
          <w:sz w:val="24"/>
          <w:szCs w:val="22"/>
          <w:lang w:eastAsia="en-US"/>
        </w:rPr>
        <w:t>March 2023</w:t>
      </w:r>
      <w:r w:rsidR="008959D9" w:rsidRPr="00A36519">
        <w:rPr>
          <w:rFonts w:ascii="Arial" w:eastAsiaTheme="minorHAnsi" w:hAnsi="Arial" w:cstheme="minorBidi"/>
          <w:sz w:val="24"/>
          <w:szCs w:val="22"/>
          <w:lang w:eastAsia="en-US"/>
        </w:rPr>
        <w:t xml:space="preserve">) </w:t>
      </w:r>
      <w:r w:rsidR="00BD2A7D" w:rsidRPr="00A36519">
        <w:rPr>
          <w:rFonts w:ascii="Arial" w:eastAsiaTheme="minorHAnsi" w:hAnsi="Arial" w:cstheme="minorBidi"/>
          <w:sz w:val="24"/>
          <w:szCs w:val="22"/>
          <w:lang w:eastAsia="en-US"/>
        </w:rPr>
        <w:t xml:space="preserve">provides further guidance on safe </w:t>
      </w:r>
      <w:r w:rsidR="00C148BC" w:rsidRPr="00A36519">
        <w:rPr>
          <w:rFonts w:ascii="Arial" w:eastAsiaTheme="minorHAnsi" w:hAnsi="Arial" w:cstheme="minorBidi"/>
          <w:sz w:val="24"/>
          <w:szCs w:val="22"/>
          <w:lang w:eastAsia="en-US"/>
        </w:rPr>
        <w:t>vehicle restriction</w:t>
      </w:r>
      <w:r w:rsidR="00BD2A7D" w:rsidRPr="00A36519">
        <w:rPr>
          <w:rFonts w:ascii="Arial" w:eastAsiaTheme="minorHAnsi" w:hAnsi="Arial" w:cstheme="minorBidi"/>
          <w:sz w:val="24"/>
          <w:szCs w:val="22"/>
          <w:lang w:eastAsia="en-US"/>
        </w:rPr>
        <w:t xml:space="preserve"> treatments for bicycle paths and shared paths.</w:t>
      </w:r>
    </w:p>
    <w:p w14:paraId="0D3E71B8" w14:textId="77777777" w:rsidR="00A36519" w:rsidRPr="00A36519" w:rsidRDefault="00A36519" w:rsidP="00A36519">
      <w:pPr>
        <w:pStyle w:val="BodyText"/>
        <w:spacing w:before="0" w:after="0" w:line="320" w:lineRule="atLeast"/>
        <w:rPr>
          <w:rFonts w:ascii="Arial" w:eastAsiaTheme="minorHAnsi" w:hAnsi="Arial" w:cstheme="minorBidi"/>
          <w:sz w:val="24"/>
          <w:szCs w:val="22"/>
          <w:lang w:eastAsia="en-US"/>
        </w:rPr>
      </w:pPr>
    </w:p>
    <w:p w14:paraId="58747406" w14:textId="50B2579D" w:rsidR="00E66A3D" w:rsidRPr="00C22493" w:rsidRDefault="004A7C64" w:rsidP="00C22493">
      <w:pPr>
        <w:pStyle w:val="Heading2"/>
        <w:tabs>
          <w:tab w:val="left" w:pos="1134"/>
        </w:tabs>
        <w:spacing w:before="0" w:after="0" w:line="520" w:lineRule="atLeast"/>
        <w:ind w:left="1134" w:hanging="1134"/>
        <w:rPr>
          <w:rFonts w:ascii="Arial" w:eastAsiaTheme="majorEastAsia" w:hAnsi="Arial" w:cstheme="majorBidi"/>
          <w:bCs w:val="0"/>
          <w:iCs w:val="0"/>
          <w:color w:val="003E69"/>
          <w:sz w:val="44"/>
          <w:szCs w:val="32"/>
          <w:lang w:eastAsia="en-US"/>
        </w:rPr>
      </w:pPr>
      <w:bookmarkStart w:id="37" w:name="_Toc171671945"/>
      <w:r w:rsidRPr="00C22493">
        <w:rPr>
          <w:rFonts w:ascii="Arial" w:eastAsiaTheme="majorEastAsia" w:hAnsi="Arial" w:cstheme="majorBidi"/>
          <w:bCs w:val="0"/>
          <w:iCs w:val="0"/>
          <w:color w:val="003E69"/>
          <w:sz w:val="44"/>
          <w:szCs w:val="32"/>
          <w:lang w:eastAsia="en-US"/>
        </w:rPr>
        <w:t>5</w:t>
      </w:r>
      <w:r w:rsidR="00E66A3D" w:rsidRPr="00C22493">
        <w:rPr>
          <w:rFonts w:ascii="Arial" w:eastAsiaTheme="majorEastAsia" w:hAnsi="Arial" w:cstheme="majorBidi"/>
          <w:bCs w:val="0"/>
          <w:iCs w:val="0"/>
          <w:color w:val="003E69"/>
          <w:sz w:val="44"/>
          <w:szCs w:val="32"/>
          <w:lang w:eastAsia="en-US"/>
        </w:rPr>
        <w:t>.</w:t>
      </w:r>
      <w:r w:rsidR="003C44F1" w:rsidRPr="00C22493">
        <w:rPr>
          <w:rFonts w:ascii="Arial" w:eastAsiaTheme="majorEastAsia" w:hAnsi="Arial" w:cstheme="majorBidi"/>
          <w:bCs w:val="0"/>
          <w:iCs w:val="0"/>
          <w:color w:val="003E69"/>
          <w:sz w:val="44"/>
          <w:szCs w:val="32"/>
          <w:lang w:eastAsia="en-US"/>
        </w:rPr>
        <w:t>10</w:t>
      </w:r>
      <w:r w:rsidR="00E66A3D" w:rsidRPr="00C22493">
        <w:rPr>
          <w:rFonts w:ascii="Arial" w:eastAsiaTheme="majorEastAsia" w:hAnsi="Arial" w:cstheme="majorBidi"/>
          <w:bCs w:val="0"/>
          <w:iCs w:val="0"/>
          <w:color w:val="003E69"/>
          <w:sz w:val="44"/>
          <w:szCs w:val="32"/>
          <w:lang w:eastAsia="en-US"/>
        </w:rPr>
        <w:t xml:space="preserve"> </w:t>
      </w:r>
      <w:r w:rsidR="00C22493">
        <w:rPr>
          <w:rFonts w:ascii="Arial" w:eastAsiaTheme="majorEastAsia" w:hAnsi="Arial" w:cstheme="majorBidi"/>
          <w:bCs w:val="0"/>
          <w:iCs w:val="0"/>
          <w:color w:val="003E69"/>
          <w:sz w:val="44"/>
          <w:szCs w:val="32"/>
          <w:lang w:eastAsia="en-US"/>
        </w:rPr>
        <w:tab/>
      </w:r>
      <w:r w:rsidR="00E66A3D" w:rsidRPr="00C22493">
        <w:rPr>
          <w:rFonts w:ascii="Arial" w:eastAsiaTheme="majorEastAsia" w:hAnsi="Arial" w:cstheme="majorBidi"/>
          <w:bCs w:val="0"/>
          <w:iCs w:val="0"/>
          <w:color w:val="003E69"/>
          <w:sz w:val="44"/>
          <w:szCs w:val="32"/>
          <w:lang w:eastAsia="en-US"/>
        </w:rPr>
        <w:t>Shared path longitudinal grade</w:t>
      </w:r>
      <w:bookmarkEnd w:id="37"/>
    </w:p>
    <w:p w14:paraId="2B69B995" w14:textId="77777777" w:rsidR="00D5240B" w:rsidRDefault="00D5240B" w:rsidP="00D5240B">
      <w:pPr>
        <w:pStyle w:val="BodyText"/>
        <w:spacing w:before="0" w:after="0" w:line="320" w:lineRule="atLeast"/>
        <w:rPr>
          <w:rFonts w:ascii="Arial" w:eastAsiaTheme="minorHAnsi" w:hAnsi="Arial" w:cstheme="minorBidi"/>
          <w:sz w:val="24"/>
          <w:szCs w:val="22"/>
          <w:lang w:eastAsia="en-US"/>
        </w:rPr>
      </w:pPr>
      <w:r w:rsidRPr="00D5240B">
        <w:rPr>
          <w:rFonts w:ascii="Arial" w:eastAsiaTheme="minorHAnsi" w:hAnsi="Arial" w:cstheme="minorBidi"/>
          <w:sz w:val="24"/>
          <w:szCs w:val="22"/>
          <w:lang w:eastAsia="en-US"/>
        </w:rPr>
        <w:t xml:space="preserve">TMR’s RPDM Edition 2 Volume 3 </w:t>
      </w:r>
      <w:r w:rsidRPr="00D5240B">
        <w:rPr>
          <w:rFonts w:ascii="Arial" w:eastAsiaTheme="minorHAnsi" w:hAnsi="Arial" w:cstheme="minorBidi"/>
          <w:i/>
          <w:iCs/>
          <w:sz w:val="24"/>
          <w:szCs w:val="22"/>
          <w:lang w:eastAsia="en-US"/>
        </w:rPr>
        <w:t>Supplement to Austroads Guide to Road Design Part 6A: Paths for Walking and Cycling</w:t>
      </w:r>
      <w:r w:rsidRPr="00D5240B">
        <w:rPr>
          <w:rFonts w:ascii="Arial" w:eastAsiaTheme="minorHAnsi" w:hAnsi="Arial" w:cstheme="minorBidi"/>
          <w:sz w:val="24"/>
          <w:szCs w:val="22"/>
          <w:lang w:eastAsia="en-US"/>
        </w:rPr>
        <w:t xml:space="preserve"> (Nov 2023) and </w:t>
      </w:r>
      <w:r w:rsidRPr="00391ABE">
        <w:rPr>
          <w:rFonts w:ascii="Arial" w:eastAsiaTheme="minorHAnsi" w:hAnsi="Arial" w:cstheme="minorBidi"/>
          <w:i/>
          <w:iCs/>
          <w:sz w:val="24"/>
          <w:szCs w:val="22"/>
          <w:lang w:eastAsia="en-US"/>
        </w:rPr>
        <w:t>Austroads Guide to Road Design</w:t>
      </w:r>
      <w:r w:rsidRPr="00D5240B">
        <w:rPr>
          <w:rFonts w:ascii="Arial" w:eastAsiaTheme="minorHAnsi" w:hAnsi="Arial" w:cstheme="minorBidi"/>
          <w:sz w:val="24"/>
          <w:szCs w:val="22"/>
          <w:lang w:eastAsia="en-US"/>
        </w:rPr>
        <w:t xml:space="preserve"> (AGRD) </w:t>
      </w:r>
      <w:r w:rsidRPr="00391ABE">
        <w:rPr>
          <w:rFonts w:ascii="Arial" w:eastAsiaTheme="minorHAnsi" w:hAnsi="Arial" w:cstheme="minorBidi"/>
          <w:i/>
          <w:iCs/>
          <w:sz w:val="24"/>
          <w:szCs w:val="22"/>
          <w:lang w:eastAsia="en-US"/>
        </w:rPr>
        <w:t>Part 6A: Paths for Walking and Cycling</w:t>
      </w:r>
      <w:r w:rsidRPr="00D5240B">
        <w:rPr>
          <w:rFonts w:ascii="Arial" w:eastAsiaTheme="minorHAnsi" w:hAnsi="Arial" w:cstheme="minorBidi"/>
          <w:sz w:val="24"/>
          <w:szCs w:val="22"/>
          <w:lang w:eastAsia="en-US"/>
        </w:rPr>
        <w:t xml:space="preserve"> (Feb 2021) (</w:t>
      </w:r>
      <w:r w:rsidRPr="00391ABE">
        <w:rPr>
          <w:rFonts w:ascii="Arial" w:eastAsiaTheme="minorHAnsi" w:hAnsi="Arial" w:cstheme="minorBidi"/>
          <w:i/>
          <w:iCs/>
          <w:sz w:val="24"/>
          <w:szCs w:val="22"/>
          <w:lang w:eastAsia="en-US"/>
        </w:rPr>
        <w:t>AGRD Part 6A</w:t>
      </w:r>
      <w:r w:rsidRPr="00D5240B">
        <w:rPr>
          <w:rFonts w:ascii="Arial" w:eastAsiaTheme="minorHAnsi" w:hAnsi="Arial" w:cstheme="minorBidi"/>
          <w:sz w:val="24"/>
          <w:szCs w:val="22"/>
          <w:lang w:eastAsia="en-US"/>
        </w:rPr>
        <w:t>) provide guidance on bike path and shared path longitudinal grade.</w:t>
      </w:r>
    </w:p>
    <w:p w14:paraId="5BA4E98A" w14:textId="77777777" w:rsidR="00D5240B" w:rsidRPr="00D5240B" w:rsidRDefault="00D5240B" w:rsidP="00D5240B">
      <w:pPr>
        <w:pStyle w:val="BodyText"/>
        <w:spacing w:before="0" w:after="0" w:line="320" w:lineRule="atLeast"/>
        <w:rPr>
          <w:rFonts w:ascii="Arial" w:eastAsiaTheme="minorHAnsi" w:hAnsi="Arial" w:cstheme="minorBidi"/>
          <w:sz w:val="24"/>
          <w:szCs w:val="22"/>
          <w:lang w:eastAsia="en-US"/>
        </w:rPr>
      </w:pPr>
    </w:p>
    <w:p w14:paraId="120152F0" w14:textId="77777777" w:rsidR="00D5240B" w:rsidRDefault="00D5240B" w:rsidP="00D5240B">
      <w:pPr>
        <w:pStyle w:val="BodyText"/>
        <w:spacing w:before="0" w:after="0" w:line="320" w:lineRule="atLeast"/>
        <w:rPr>
          <w:rFonts w:ascii="Arial" w:eastAsiaTheme="minorHAnsi" w:hAnsi="Arial" w:cstheme="minorBidi"/>
          <w:sz w:val="24"/>
          <w:szCs w:val="22"/>
          <w:lang w:eastAsia="en-US"/>
        </w:rPr>
      </w:pPr>
      <w:r w:rsidRPr="00D5240B">
        <w:rPr>
          <w:rFonts w:ascii="Arial" w:eastAsiaTheme="minorHAnsi" w:hAnsi="Arial" w:cstheme="minorBidi"/>
          <w:sz w:val="24"/>
          <w:szCs w:val="22"/>
          <w:lang w:eastAsia="en-US"/>
        </w:rPr>
        <w:t xml:space="preserve">With specific reference to shared path/s, </w:t>
      </w:r>
      <w:r w:rsidRPr="00391ABE">
        <w:rPr>
          <w:rFonts w:ascii="Arial" w:eastAsiaTheme="minorHAnsi" w:hAnsi="Arial" w:cstheme="minorBidi"/>
          <w:i/>
          <w:iCs/>
          <w:sz w:val="24"/>
          <w:szCs w:val="22"/>
          <w:lang w:eastAsia="en-US"/>
        </w:rPr>
        <w:t>Section 5.4</w:t>
      </w:r>
      <w:r w:rsidRPr="00D5240B">
        <w:rPr>
          <w:rFonts w:ascii="Arial" w:eastAsiaTheme="minorHAnsi" w:hAnsi="Arial" w:cstheme="minorBidi"/>
          <w:sz w:val="24"/>
          <w:szCs w:val="22"/>
          <w:lang w:eastAsia="en-US"/>
        </w:rPr>
        <w:t xml:space="preserve">, </w:t>
      </w:r>
      <w:r w:rsidRPr="00391ABE">
        <w:rPr>
          <w:rFonts w:ascii="Arial" w:eastAsiaTheme="minorHAnsi" w:hAnsi="Arial" w:cstheme="minorBidi"/>
          <w:i/>
          <w:iCs/>
          <w:sz w:val="24"/>
          <w:szCs w:val="22"/>
          <w:lang w:eastAsia="en-US"/>
        </w:rPr>
        <w:t>Section 5.4.1</w:t>
      </w:r>
      <w:r w:rsidRPr="00D5240B">
        <w:rPr>
          <w:rFonts w:ascii="Arial" w:eastAsiaTheme="minorHAnsi" w:hAnsi="Arial" w:cstheme="minorBidi"/>
          <w:sz w:val="24"/>
          <w:szCs w:val="22"/>
          <w:lang w:eastAsia="en-US"/>
        </w:rPr>
        <w:t xml:space="preserve"> and </w:t>
      </w:r>
      <w:r w:rsidRPr="00391ABE">
        <w:rPr>
          <w:rFonts w:ascii="Arial" w:eastAsiaTheme="minorHAnsi" w:hAnsi="Arial" w:cstheme="minorBidi"/>
          <w:i/>
          <w:iCs/>
          <w:sz w:val="24"/>
          <w:szCs w:val="22"/>
          <w:lang w:eastAsia="en-US"/>
        </w:rPr>
        <w:t>Table 5.8</w:t>
      </w:r>
      <w:r w:rsidRPr="00D5240B">
        <w:rPr>
          <w:rFonts w:ascii="Arial" w:eastAsiaTheme="minorHAnsi" w:hAnsi="Arial" w:cstheme="minorBidi"/>
          <w:sz w:val="24"/>
          <w:szCs w:val="22"/>
          <w:lang w:eastAsia="en-US"/>
        </w:rPr>
        <w:t xml:space="preserve"> in </w:t>
      </w:r>
      <w:r w:rsidRPr="00391ABE">
        <w:rPr>
          <w:rFonts w:ascii="Arial" w:eastAsiaTheme="minorHAnsi" w:hAnsi="Arial" w:cstheme="minorBidi"/>
          <w:i/>
          <w:iCs/>
          <w:sz w:val="24"/>
          <w:szCs w:val="22"/>
          <w:lang w:eastAsia="en-US"/>
        </w:rPr>
        <w:t>AGRD Part 6A</w:t>
      </w:r>
      <w:r w:rsidRPr="00D5240B">
        <w:rPr>
          <w:rFonts w:ascii="Arial" w:eastAsiaTheme="minorHAnsi" w:hAnsi="Arial" w:cstheme="minorBidi"/>
          <w:sz w:val="24"/>
          <w:szCs w:val="22"/>
          <w:lang w:eastAsia="en-US"/>
        </w:rPr>
        <w:t xml:space="preserve"> refer to </w:t>
      </w:r>
      <w:r w:rsidRPr="00391ABE">
        <w:rPr>
          <w:rFonts w:ascii="Arial" w:eastAsiaTheme="minorHAnsi" w:hAnsi="Arial" w:cstheme="minorBidi"/>
          <w:i/>
          <w:iCs/>
          <w:sz w:val="24"/>
          <w:szCs w:val="22"/>
          <w:lang w:eastAsia="en-US"/>
        </w:rPr>
        <w:t>AS 1428.1</w:t>
      </w:r>
      <w:r w:rsidRPr="00D5240B">
        <w:rPr>
          <w:rFonts w:ascii="Arial" w:eastAsiaTheme="minorHAnsi" w:hAnsi="Arial" w:cstheme="minorBidi"/>
          <w:sz w:val="24"/>
          <w:szCs w:val="22"/>
          <w:lang w:eastAsia="en-US"/>
        </w:rPr>
        <w:t xml:space="preserve"> (June 2021). Therefore, </w:t>
      </w:r>
      <w:r w:rsidRPr="00391ABE">
        <w:rPr>
          <w:rFonts w:ascii="Arial" w:eastAsiaTheme="minorHAnsi" w:hAnsi="Arial" w:cstheme="minorBidi"/>
          <w:i/>
          <w:iCs/>
          <w:sz w:val="24"/>
          <w:szCs w:val="22"/>
          <w:lang w:eastAsia="en-US"/>
        </w:rPr>
        <w:t>AS 1428.1</w:t>
      </w:r>
      <w:r w:rsidRPr="00D5240B">
        <w:rPr>
          <w:rFonts w:ascii="Arial" w:eastAsiaTheme="minorHAnsi" w:hAnsi="Arial" w:cstheme="minorBidi"/>
          <w:sz w:val="24"/>
          <w:szCs w:val="22"/>
          <w:lang w:eastAsia="en-US"/>
        </w:rPr>
        <w:t xml:space="preserve"> is a relevant reference document for ATIP projects, including shared path/s. This design approach is consistent with:</w:t>
      </w:r>
    </w:p>
    <w:p w14:paraId="00C10665" w14:textId="77777777" w:rsidR="00D5240B" w:rsidRPr="00D5240B" w:rsidRDefault="00D5240B" w:rsidP="00D5240B">
      <w:pPr>
        <w:pStyle w:val="BodyText"/>
        <w:spacing w:before="0" w:after="0" w:line="320" w:lineRule="atLeast"/>
        <w:rPr>
          <w:rFonts w:ascii="Arial" w:eastAsiaTheme="minorHAnsi" w:hAnsi="Arial" w:cstheme="minorBidi"/>
          <w:sz w:val="24"/>
          <w:szCs w:val="22"/>
          <w:lang w:eastAsia="en-US"/>
        </w:rPr>
      </w:pPr>
    </w:p>
    <w:p w14:paraId="57D77171" w14:textId="77777777" w:rsidR="00D5240B" w:rsidRPr="00D5240B" w:rsidRDefault="00D5240B" w:rsidP="00AD3DE3">
      <w:pPr>
        <w:pStyle w:val="BodyText"/>
        <w:numPr>
          <w:ilvl w:val="0"/>
          <w:numId w:val="24"/>
        </w:numPr>
        <w:spacing w:before="0" w:after="0" w:line="320" w:lineRule="atLeast"/>
        <w:rPr>
          <w:rFonts w:ascii="Arial" w:eastAsiaTheme="minorHAnsi" w:hAnsi="Arial" w:cstheme="minorBidi"/>
          <w:sz w:val="24"/>
          <w:szCs w:val="22"/>
          <w:lang w:eastAsia="en-US"/>
        </w:rPr>
      </w:pPr>
      <w:r w:rsidRPr="00D5240B">
        <w:rPr>
          <w:rFonts w:ascii="Arial" w:eastAsiaTheme="minorHAnsi" w:hAnsi="Arial" w:cstheme="minorBidi"/>
          <w:sz w:val="24"/>
          <w:szCs w:val="22"/>
          <w:lang w:eastAsia="en-US"/>
        </w:rPr>
        <w:t xml:space="preserve">the requirements of the </w:t>
      </w:r>
      <w:r w:rsidRPr="00391ABE">
        <w:rPr>
          <w:rFonts w:ascii="Arial" w:eastAsiaTheme="minorHAnsi" w:hAnsi="Arial" w:cstheme="minorBidi"/>
          <w:i/>
          <w:iCs/>
          <w:sz w:val="24"/>
          <w:szCs w:val="22"/>
          <w:lang w:eastAsia="en-US"/>
        </w:rPr>
        <w:t>Disability Discrimination Act</w:t>
      </w:r>
      <w:r w:rsidRPr="00D5240B">
        <w:rPr>
          <w:rFonts w:ascii="Arial" w:eastAsiaTheme="minorHAnsi" w:hAnsi="Arial" w:cstheme="minorBidi"/>
          <w:sz w:val="24"/>
          <w:szCs w:val="22"/>
          <w:lang w:eastAsia="en-US"/>
        </w:rPr>
        <w:t xml:space="preserve"> (DD Act)</w:t>
      </w:r>
      <w:r w:rsidRPr="00391ABE">
        <w:rPr>
          <w:rFonts w:ascii="Arial" w:eastAsiaTheme="minorHAnsi" w:hAnsi="Arial" w:cstheme="minorBidi"/>
          <w:sz w:val="24"/>
          <w:szCs w:val="22"/>
          <w:vertAlign w:val="superscript"/>
          <w:lang w:eastAsia="en-US"/>
        </w:rPr>
        <w:footnoteReference w:id="16"/>
      </w:r>
      <w:r w:rsidRPr="00D5240B">
        <w:rPr>
          <w:rFonts w:ascii="Arial" w:eastAsiaTheme="minorHAnsi" w:hAnsi="Arial" w:cstheme="minorBidi"/>
          <w:sz w:val="24"/>
          <w:szCs w:val="22"/>
          <w:lang w:eastAsia="en-US"/>
        </w:rPr>
        <w:t>;</w:t>
      </w:r>
    </w:p>
    <w:p w14:paraId="7F27D4FD" w14:textId="7630DA8D" w:rsidR="00D5240B" w:rsidRPr="00D5240B" w:rsidRDefault="00D5240B" w:rsidP="00AD3DE3">
      <w:pPr>
        <w:pStyle w:val="BodyText"/>
        <w:numPr>
          <w:ilvl w:val="0"/>
          <w:numId w:val="24"/>
        </w:numPr>
        <w:spacing w:before="0" w:after="0" w:line="320" w:lineRule="atLeast"/>
        <w:rPr>
          <w:rFonts w:ascii="Arial" w:eastAsiaTheme="minorHAnsi" w:hAnsi="Arial" w:cstheme="minorBidi"/>
          <w:sz w:val="24"/>
          <w:szCs w:val="22"/>
          <w:lang w:eastAsia="en-US"/>
        </w:rPr>
      </w:pPr>
      <w:r w:rsidRPr="00D5240B">
        <w:rPr>
          <w:rFonts w:ascii="Arial" w:eastAsiaTheme="minorHAnsi" w:hAnsi="Arial" w:cstheme="minorBidi"/>
          <w:sz w:val="24"/>
          <w:szCs w:val="22"/>
          <w:lang w:eastAsia="en-US"/>
        </w:rPr>
        <w:t xml:space="preserve">guidance from the Australian Human Rights Commission (AHRC) that advises “premises” should be read to include “streetscapes”, which includes “public </w:t>
      </w:r>
      <w:r w:rsidRPr="00D5240B">
        <w:rPr>
          <w:rFonts w:ascii="Arial" w:eastAsiaTheme="minorHAnsi" w:hAnsi="Arial" w:cstheme="minorBidi"/>
          <w:sz w:val="24"/>
          <w:szCs w:val="22"/>
          <w:lang w:eastAsia="en-US"/>
        </w:rPr>
        <w:lastRenderedPageBreak/>
        <w:t xml:space="preserve">footpath” – refer Section 3 and Section 8.7 in the AHRC </w:t>
      </w:r>
      <w:r w:rsidRPr="00391ABE">
        <w:rPr>
          <w:rFonts w:ascii="Arial" w:eastAsiaTheme="minorHAnsi" w:hAnsi="Arial" w:cstheme="minorBidi"/>
          <w:i/>
          <w:iCs/>
          <w:sz w:val="24"/>
          <w:szCs w:val="22"/>
          <w:lang w:eastAsia="en-US"/>
        </w:rPr>
        <w:t>Advisory Note on streetscape, public outdoor areas, fixtures, fittings and furniture, 8 February 2013</w:t>
      </w:r>
      <w:r w:rsidRPr="00391ABE">
        <w:rPr>
          <w:rFonts w:ascii="Arial" w:eastAsiaTheme="minorHAnsi" w:hAnsi="Arial" w:cstheme="minorBidi"/>
          <w:sz w:val="24"/>
          <w:szCs w:val="22"/>
          <w:vertAlign w:val="superscript"/>
          <w:lang w:eastAsia="en-US"/>
        </w:rPr>
        <w:footnoteReference w:id="17"/>
      </w:r>
      <w:r w:rsidRPr="00D5240B">
        <w:rPr>
          <w:rFonts w:ascii="Arial" w:eastAsiaTheme="minorHAnsi" w:hAnsi="Arial" w:cstheme="minorBidi"/>
          <w:sz w:val="24"/>
          <w:szCs w:val="22"/>
          <w:lang w:eastAsia="en-US"/>
        </w:rPr>
        <w:t>; and</w:t>
      </w:r>
    </w:p>
    <w:p w14:paraId="3622DF0E" w14:textId="77777777" w:rsidR="00D5240B" w:rsidRDefault="00D5240B" w:rsidP="00AD3DE3">
      <w:pPr>
        <w:pStyle w:val="BodyText"/>
        <w:numPr>
          <w:ilvl w:val="0"/>
          <w:numId w:val="24"/>
        </w:numPr>
        <w:spacing w:before="0" w:after="0" w:line="320" w:lineRule="atLeast"/>
        <w:rPr>
          <w:rFonts w:ascii="Arial" w:eastAsiaTheme="minorHAnsi" w:hAnsi="Arial" w:cstheme="minorBidi"/>
          <w:sz w:val="24"/>
          <w:szCs w:val="22"/>
          <w:lang w:eastAsia="en-US"/>
        </w:rPr>
      </w:pPr>
      <w:r w:rsidRPr="00D5240B">
        <w:rPr>
          <w:rFonts w:ascii="Arial" w:eastAsiaTheme="minorHAnsi" w:hAnsi="Arial" w:cstheme="minorBidi"/>
          <w:sz w:val="24"/>
          <w:szCs w:val="22"/>
          <w:lang w:eastAsia="en-US"/>
        </w:rPr>
        <w:t xml:space="preserve">TMR’s vision to create a single integrated network accessible to everyone – refer TMR’s </w:t>
      </w:r>
      <w:r w:rsidRPr="00AD3DE3">
        <w:rPr>
          <w:rFonts w:ascii="Arial" w:eastAsiaTheme="minorHAnsi" w:hAnsi="Arial" w:cstheme="minorBidi"/>
          <w:i/>
          <w:iCs/>
          <w:sz w:val="24"/>
          <w:szCs w:val="22"/>
          <w:lang w:eastAsia="en-US"/>
        </w:rPr>
        <w:t>Accessibility and Inclusion Strategy</w:t>
      </w:r>
      <w:r w:rsidRPr="00D5240B">
        <w:rPr>
          <w:rFonts w:ascii="Arial" w:eastAsiaTheme="minorHAnsi" w:hAnsi="Arial" w:cstheme="minorBidi"/>
          <w:sz w:val="24"/>
          <w:szCs w:val="22"/>
          <w:vertAlign w:val="superscript"/>
          <w:lang w:eastAsia="en-US"/>
        </w:rPr>
        <w:footnoteReference w:id="18"/>
      </w:r>
      <w:r w:rsidRPr="00D5240B">
        <w:rPr>
          <w:rFonts w:ascii="Arial" w:eastAsiaTheme="minorHAnsi" w:hAnsi="Arial" w:cstheme="minorBidi"/>
          <w:sz w:val="24"/>
          <w:szCs w:val="22"/>
          <w:lang w:eastAsia="en-US"/>
        </w:rPr>
        <w:t>.</w:t>
      </w:r>
    </w:p>
    <w:p w14:paraId="6ADB8F57" w14:textId="77777777" w:rsidR="00D5240B" w:rsidRPr="00D5240B" w:rsidRDefault="00D5240B" w:rsidP="00D5240B">
      <w:pPr>
        <w:pStyle w:val="BodyText"/>
        <w:spacing w:before="0" w:after="0" w:line="320" w:lineRule="atLeast"/>
        <w:ind w:left="720"/>
        <w:rPr>
          <w:rFonts w:ascii="Arial" w:eastAsiaTheme="minorHAnsi" w:hAnsi="Arial" w:cstheme="minorBidi"/>
          <w:sz w:val="24"/>
          <w:szCs w:val="22"/>
          <w:lang w:eastAsia="en-US"/>
        </w:rPr>
      </w:pPr>
    </w:p>
    <w:p w14:paraId="72D3DA59" w14:textId="77777777" w:rsidR="00D5240B" w:rsidRPr="00D5240B" w:rsidRDefault="00D5240B" w:rsidP="00D5240B">
      <w:pPr>
        <w:pStyle w:val="BodyText"/>
        <w:spacing w:before="0" w:after="0" w:line="320" w:lineRule="atLeast"/>
        <w:rPr>
          <w:rFonts w:ascii="Arial" w:eastAsiaTheme="minorHAnsi" w:hAnsi="Arial" w:cstheme="minorBidi"/>
          <w:sz w:val="24"/>
          <w:szCs w:val="22"/>
          <w:lang w:eastAsia="en-US"/>
        </w:rPr>
      </w:pPr>
      <w:r w:rsidRPr="00D5240B">
        <w:rPr>
          <w:rFonts w:ascii="Arial" w:eastAsiaTheme="minorHAnsi" w:hAnsi="Arial" w:cstheme="minorBidi"/>
          <w:sz w:val="24"/>
          <w:szCs w:val="22"/>
          <w:lang w:eastAsia="en-US"/>
        </w:rPr>
        <w:t>It is acknowledged that a significant portion of the projects delivered through the ATIP are within brownfield sites and therefore delivering shared path/s accessible to all can in some locations be a considerable challenge. In these instances, it is required that thorough consideration of plausible design solutions be investigated and appropriately documented</w:t>
      </w:r>
      <w:r w:rsidRPr="00AD3DE3">
        <w:rPr>
          <w:rFonts w:ascii="Arial" w:eastAsiaTheme="minorHAnsi" w:hAnsi="Arial" w:cstheme="minorBidi"/>
          <w:sz w:val="24"/>
          <w:szCs w:val="22"/>
          <w:vertAlign w:val="superscript"/>
          <w:lang w:eastAsia="en-US"/>
        </w:rPr>
        <w:footnoteReference w:id="19"/>
      </w:r>
      <w:r w:rsidRPr="00D5240B">
        <w:rPr>
          <w:rFonts w:ascii="Arial" w:eastAsiaTheme="minorHAnsi" w:hAnsi="Arial" w:cstheme="minorBidi"/>
          <w:sz w:val="24"/>
          <w:szCs w:val="22"/>
          <w:lang w:eastAsia="en-US"/>
        </w:rPr>
        <w:t>. It is also recommended these considerations be undertaken in consultation with:</w:t>
      </w:r>
    </w:p>
    <w:p w14:paraId="446C865D" w14:textId="77777777" w:rsidR="00D5240B" w:rsidRPr="00D5240B" w:rsidRDefault="00D5240B" w:rsidP="00AD3DE3">
      <w:pPr>
        <w:pStyle w:val="BodyText"/>
        <w:numPr>
          <w:ilvl w:val="0"/>
          <w:numId w:val="25"/>
        </w:numPr>
        <w:spacing w:before="0" w:after="0" w:line="320" w:lineRule="atLeast"/>
        <w:rPr>
          <w:rFonts w:ascii="Arial" w:eastAsiaTheme="minorHAnsi" w:hAnsi="Arial" w:cstheme="minorBidi"/>
          <w:sz w:val="24"/>
          <w:szCs w:val="22"/>
          <w:lang w:eastAsia="en-US"/>
        </w:rPr>
      </w:pPr>
      <w:r w:rsidRPr="00D5240B">
        <w:rPr>
          <w:rFonts w:ascii="Arial" w:eastAsiaTheme="minorHAnsi" w:hAnsi="Arial" w:cstheme="minorBidi"/>
          <w:sz w:val="24"/>
          <w:szCs w:val="22"/>
          <w:lang w:eastAsia="en-US"/>
        </w:rPr>
        <w:t>TMR’s internal Accessible Transport Network team (for TMR projects) and/or relevant local representative group/s; or</w:t>
      </w:r>
    </w:p>
    <w:p w14:paraId="126B6558" w14:textId="77777777" w:rsidR="00D5240B" w:rsidRDefault="00D5240B" w:rsidP="00AD3DE3">
      <w:pPr>
        <w:pStyle w:val="BodyText"/>
        <w:numPr>
          <w:ilvl w:val="0"/>
          <w:numId w:val="25"/>
        </w:numPr>
        <w:spacing w:before="0" w:after="0" w:line="320" w:lineRule="atLeast"/>
        <w:rPr>
          <w:rFonts w:ascii="Arial" w:eastAsiaTheme="minorHAnsi" w:hAnsi="Arial" w:cstheme="minorBidi"/>
          <w:sz w:val="24"/>
          <w:szCs w:val="22"/>
          <w:lang w:eastAsia="en-US"/>
        </w:rPr>
      </w:pPr>
      <w:r w:rsidRPr="00D5240B">
        <w:rPr>
          <w:rFonts w:ascii="Arial" w:eastAsiaTheme="minorHAnsi" w:hAnsi="Arial" w:cstheme="minorBidi"/>
          <w:sz w:val="24"/>
          <w:szCs w:val="22"/>
          <w:lang w:eastAsia="en-US"/>
        </w:rPr>
        <w:t>Council’s internal accessibility team and/or relevant local representative group/s (for Council projects).</w:t>
      </w:r>
    </w:p>
    <w:p w14:paraId="1063F321" w14:textId="77777777" w:rsidR="00AD3DE3" w:rsidRPr="00D5240B" w:rsidRDefault="00AD3DE3" w:rsidP="00AD3DE3">
      <w:pPr>
        <w:pStyle w:val="BodyText"/>
        <w:spacing w:before="0" w:after="0" w:line="320" w:lineRule="atLeast"/>
        <w:ind w:left="720"/>
        <w:rPr>
          <w:rFonts w:ascii="Arial" w:eastAsiaTheme="minorHAnsi" w:hAnsi="Arial" w:cstheme="minorBidi"/>
          <w:sz w:val="24"/>
          <w:szCs w:val="22"/>
          <w:lang w:eastAsia="en-US"/>
        </w:rPr>
      </w:pPr>
    </w:p>
    <w:p w14:paraId="45AD1ABC" w14:textId="5BC6BCE4" w:rsidR="001A1686" w:rsidRPr="00C22493" w:rsidRDefault="004A7C64" w:rsidP="00C22493">
      <w:pPr>
        <w:pStyle w:val="Heading2"/>
        <w:tabs>
          <w:tab w:val="left" w:pos="1134"/>
        </w:tabs>
        <w:spacing w:before="0" w:after="0" w:line="520" w:lineRule="atLeast"/>
        <w:ind w:left="1134" w:hanging="1134"/>
        <w:rPr>
          <w:rFonts w:ascii="Arial" w:eastAsiaTheme="majorEastAsia" w:hAnsi="Arial" w:cstheme="majorBidi"/>
          <w:bCs w:val="0"/>
          <w:iCs w:val="0"/>
          <w:color w:val="003E69"/>
          <w:sz w:val="44"/>
          <w:szCs w:val="32"/>
          <w:lang w:eastAsia="en-US"/>
        </w:rPr>
      </w:pPr>
      <w:bookmarkStart w:id="38" w:name="_Toc171671946"/>
      <w:r w:rsidRPr="00C22493">
        <w:rPr>
          <w:rFonts w:ascii="Arial" w:eastAsiaTheme="majorEastAsia" w:hAnsi="Arial" w:cstheme="majorBidi"/>
          <w:bCs w:val="0"/>
          <w:iCs w:val="0"/>
          <w:color w:val="003E69"/>
          <w:sz w:val="44"/>
          <w:szCs w:val="32"/>
          <w:lang w:eastAsia="en-US"/>
        </w:rPr>
        <w:t>5</w:t>
      </w:r>
      <w:r w:rsidR="003C44F1" w:rsidRPr="00C22493">
        <w:rPr>
          <w:rFonts w:ascii="Arial" w:eastAsiaTheme="majorEastAsia" w:hAnsi="Arial" w:cstheme="majorBidi"/>
          <w:bCs w:val="0"/>
          <w:iCs w:val="0"/>
          <w:color w:val="003E69"/>
          <w:sz w:val="44"/>
          <w:szCs w:val="32"/>
          <w:lang w:eastAsia="en-US"/>
        </w:rPr>
        <w:t xml:space="preserve">.11 </w:t>
      </w:r>
      <w:r w:rsidR="00C22493">
        <w:rPr>
          <w:rFonts w:ascii="Arial" w:eastAsiaTheme="majorEastAsia" w:hAnsi="Arial" w:cstheme="majorBidi"/>
          <w:bCs w:val="0"/>
          <w:iCs w:val="0"/>
          <w:color w:val="003E69"/>
          <w:sz w:val="44"/>
          <w:szCs w:val="32"/>
          <w:lang w:eastAsia="en-US"/>
        </w:rPr>
        <w:tab/>
      </w:r>
      <w:r w:rsidR="001A1686" w:rsidRPr="00C22493">
        <w:rPr>
          <w:rFonts w:ascii="Arial" w:eastAsiaTheme="majorEastAsia" w:hAnsi="Arial" w:cstheme="majorBidi"/>
          <w:bCs w:val="0"/>
          <w:iCs w:val="0"/>
          <w:color w:val="003E69"/>
          <w:sz w:val="44"/>
          <w:szCs w:val="32"/>
          <w:lang w:eastAsia="en-US"/>
        </w:rPr>
        <w:t>Transitions between on-road and off-road facilities</w:t>
      </w:r>
      <w:bookmarkEnd w:id="38"/>
    </w:p>
    <w:p w14:paraId="0A03767C" w14:textId="385C9351" w:rsidR="00592623" w:rsidRPr="00A36519" w:rsidRDefault="003C44F1" w:rsidP="00A36519">
      <w:pPr>
        <w:pStyle w:val="BodyText"/>
        <w:spacing w:before="0" w:after="0" w:line="320" w:lineRule="atLeast"/>
        <w:rPr>
          <w:rFonts w:ascii="Arial" w:eastAsiaTheme="minorHAnsi" w:hAnsi="Arial" w:cstheme="minorBidi"/>
          <w:sz w:val="24"/>
          <w:szCs w:val="22"/>
          <w:lang w:eastAsia="en-US"/>
        </w:rPr>
      </w:pPr>
      <w:r w:rsidRPr="00A36519">
        <w:rPr>
          <w:rFonts w:ascii="Arial" w:eastAsiaTheme="minorHAnsi" w:hAnsi="Arial" w:cstheme="minorBidi"/>
          <w:sz w:val="24"/>
          <w:szCs w:val="22"/>
          <w:lang w:eastAsia="en-US"/>
        </w:rPr>
        <w:t>For bicycle route connections, transition</w:t>
      </w:r>
      <w:r w:rsidR="001A1686" w:rsidRPr="00A36519">
        <w:rPr>
          <w:rFonts w:ascii="Arial" w:eastAsiaTheme="minorHAnsi" w:hAnsi="Arial" w:cstheme="minorBidi"/>
          <w:sz w:val="24"/>
          <w:szCs w:val="22"/>
          <w:lang w:eastAsia="en-US"/>
        </w:rPr>
        <w:t xml:space="preserve"> ramps should be considered between roadway corridor and off-road corridors. The additional off-road option allows people riding bikes to choose which facility they use based on their confidence and the traffic </w:t>
      </w:r>
      <w:r w:rsidR="002F74CC" w:rsidRPr="00A36519">
        <w:rPr>
          <w:rFonts w:ascii="Arial" w:eastAsiaTheme="minorHAnsi" w:hAnsi="Arial" w:cstheme="minorBidi"/>
          <w:sz w:val="24"/>
          <w:szCs w:val="22"/>
          <w:lang w:eastAsia="en-US"/>
        </w:rPr>
        <w:t xml:space="preserve">conditions </w:t>
      </w:r>
      <w:r w:rsidR="001A1686" w:rsidRPr="00A36519">
        <w:rPr>
          <w:rFonts w:ascii="Arial" w:eastAsiaTheme="minorHAnsi" w:hAnsi="Arial" w:cstheme="minorBidi"/>
          <w:sz w:val="24"/>
          <w:szCs w:val="22"/>
          <w:lang w:eastAsia="en-US"/>
        </w:rPr>
        <w:t xml:space="preserve">at the time. Existing </w:t>
      </w:r>
      <w:r w:rsidR="0023246F" w:rsidRPr="00A36519">
        <w:rPr>
          <w:rFonts w:ascii="Arial" w:eastAsiaTheme="minorHAnsi" w:hAnsi="Arial" w:cstheme="minorBidi"/>
          <w:sz w:val="24"/>
          <w:szCs w:val="22"/>
          <w:lang w:eastAsia="en-US"/>
        </w:rPr>
        <w:t xml:space="preserve">single dwelling </w:t>
      </w:r>
      <w:r w:rsidR="006317C1" w:rsidRPr="00A36519">
        <w:rPr>
          <w:rFonts w:ascii="Arial" w:eastAsiaTheme="minorHAnsi" w:hAnsi="Arial" w:cstheme="minorBidi"/>
          <w:sz w:val="24"/>
          <w:szCs w:val="22"/>
          <w:lang w:eastAsia="en-US"/>
        </w:rPr>
        <w:t xml:space="preserve">residential </w:t>
      </w:r>
      <w:r w:rsidR="001A1686" w:rsidRPr="00A36519">
        <w:rPr>
          <w:rFonts w:ascii="Arial" w:eastAsiaTheme="minorHAnsi" w:hAnsi="Arial" w:cstheme="minorBidi"/>
          <w:sz w:val="24"/>
          <w:szCs w:val="22"/>
          <w:lang w:eastAsia="en-US"/>
        </w:rPr>
        <w:t xml:space="preserve">driveways constructed without a vertical lip may function as a transition ramp. For detail on bicycle specific transition ramps refer Austroads </w:t>
      </w:r>
      <w:r w:rsidR="001A1686" w:rsidRPr="00A36519">
        <w:rPr>
          <w:rFonts w:ascii="Arial" w:eastAsiaTheme="minorHAnsi" w:hAnsi="Arial" w:cstheme="minorBidi"/>
          <w:i/>
          <w:iCs/>
          <w:sz w:val="24"/>
          <w:szCs w:val="22"/>
          <w:lang w:eastAsia="en-US"/>
        </w:rPr>
        <w:t>Guide to Road Design Part 3</w:t>
      </w:r>
      <w:r w:rsidR="00A01137" w:rsidRPr="00A36519">
        <w:rPr>
          <w:rFonts w:ascii="Arial" w:eastAsiaTheme="minorHAnsi" w:hAnsi="Arial" w:cstheme="minorBidi"/>
          <w:i/>
          <w:iCs/>
          <w:sz w:val="24"/>
          <w:szCs w:val="22"/>
          <w:lang w:eastAsia="en-US"/>
        </w:rPr>
        <w:t>: Geometric Design</w:t>
      </w:r>
      <w:r w:rsidR="00A01137" w:rsidRPr="00A36519">
        <w:rPr>
          <w:rFonts w:ascii="Arial" w:eastAsiaTheme="minorHAnsi" w:hAnsi="Arial" w:cstheme="minorBidi"/>
          <w:sz w:val="24"/>
          <w:szCs w:val="22"/>
          <w:lang w:eastAsia="en-US"/>
        </w:rPr>
        <w:t xml:space="preserve"> </w:t>
      </w:r>
      <w:r w:rsidR="00A01137" w:rsidRPr="00A36519">
        <w:rPr>
          <w:rFonts w:ascii="Arial" w:eastAsiaTheme="minorHAnsi" w:hAnsi="Arial" w:cstheme="minorBidi"/>
          <w:i/>
          <w:iCs/>
          <w:sz w:val="24"/>
          <w:szCs w:val="22"/>
          <w:lang w:eastAsia="en-US"/>
        </w:rPr>
        <w:t>Figure 4.45</w:t>
      </w:r>
      <w:r w:rsidR="00A01137" w:rsidRPr="00A36519">
        <w:rPr>
          <w:rFonts w:ascii="Arial" w:eastAsiaTheme="minorHAnsi" w:hAnsi="Arial" w:cstheme="minorBidi"/>
          <w:sz w:val="24"/>
          <w:szCs w:val="22"/>
          <w:lang w:eastAsia="en-US"/>
        </w:rPr>
        <w:t xml:space="preserve"> (</w:t>
      </w:r>
      <w:r w:rsidR="00A31B06" w:rsidRPr="00A36519">
        <w:rPr>
          <w:rFonts w:ascii="Arial" w:eastAsiaTheme="minorHAnsi" w:hAnsi="Arial" w:cstheme="minorBidi"/>
          <w:sz w:val="24"/>
          <w:szCs w:val="22"/>
          <w:lang w:eastAsia="en-US"/>
        </w:rPr>
        <w:t>Feb 2021)</w:t>
      </w:r>
      <w:r w:rsidR="001A1686" w:rsidRPr="00A36519">
        <w:rPr>
          <w:rFonts w:ascii="Arial" w:eastAsiaTheme="minorHAnsi" w:hAnsi="Arial" w:cstheme="minorBidi"/>
          <w:sz w:val="24"/>
          <w:szCs w:val="22"/>
          <w:lang w:eastAsia="en-US"/>
        </w:rPr>
        <w:t>.</w:t>
      </w:r>
    </w:p>
    <w:p w14:paraId="72A3D3EC" w14:textId="77777777" w:rsidR="00AA1F4F" w:rsidRDefault="00AA1F4F" w:rsidP="002D2EBB">
      <w:pPr>
        <w:pStyle w:val="Heading1"/>
        <w:sectPr w:rsidR="00AA1F4F" w:rsidSect="00074D6C">
          <w:type w:val="continuous"/>
          <w:pgSz w:w="11906" w:h="16838" w:code="9"/>
          <w:pgMar w:top="993" w:right="1134" w:bottom="1134" w:left="1134" w:header="567" w:footer="510" w:gutter="0"/>
          <w:cols w:space="708"/>
          <w:docGrid w:linePitch="360"/>
        </w:sectPr>
      </w:pPr>
      <w:bookmarkStart w:id="39" w:name="_Toc409506967"/>
      <w:bookmarkStart w:id="40" w:name="_Toc420500348"/>
      <w:bookmarkEnd w:id="5"/>
      <w:bookmarkEnd w:id="6"/>
    </w:p>
    <w:p w14:paraId="024B8D8F" w14:textId="77777777" w:rsidR="00B4265D" w:rsidRDefault="004F3682">
      <w:pPr>
        <w:spacing w:before="80" w:after="80"/>
        <w:sectPr w:rsidR="00B4265D" w:rsidSect="00E049A9">
          <w:type w:val="continuous"/>
          <w:pgSz w:w="11906" w:h="16838" w:code="9"/>
          <w:pgMar w:top="720" w:right="720" w:bottom="720" w:left="720" w:header="567" w:footer="510" w:gutter="0"/>
          <w:cols w:space="708"/>
          <w:docGrid w:linePitch="360"/>
        </w:sectPr>
      </w:pPr>
      <w:bookmarkStart w:id="41" w:name="_Toc167112427"/>
      <w:r>
        <w:br w:type="page"/>
      </w:r>
    </w:p>
    <w:p w14:paraId="727DE461" w14:textId="6E40BAB1" w:rsidR="003C44F1" w:rsidRPr="00C22493" w:rsidRDefault="004A7C64" w:rsidP="00C22493">
      <w:pPr>
        <w:pStyle w:val="Heading1"/>
        <w:widowControl/>
        <w:spacing w:before="0" w:line="680" w:lineRule="exact"/>
        <w:ind w:left="720" w:hanging="720"/>
        <w:rPr>
          <w:rFonts w:ascii="Arial" w:eastAsiaTheme="majorEastAsia" w:hAnsi="Arial" w:cstheme="majorBidi"/>
          <w:bCs w:val="0"/>
          <w:color w:val="003E69"/>
          <w:kern w:val="0"/>
          <w:sz w:val="60"/>
          <w:szCs w:val="36"/>
          <w:lang w:eastAsia="en-US"/>
        </w:rPr>
      </w:pPr>
      <w:bookmarkStart w:id="42" w:name="_Toc171671947"/>
      <w:r w:rsidRPr="00C22493">
        <w:rPr>
          <w:rFonts w:ascii="Arial" w:eastAsiaTheme="majorEastAsia" w:hAnsi="Arial" w:cstheme="majorBidi"/>
          <w:bCs w:val="0"/>
          <w:color w:val="003E69"/>
          <w:kern w:val="0"/>
          <w:sz w:val="60"/>
          <w:szCs w:val="36"/>
          <w:lang w:eastAsia="en-US"/>
        </w:rPr>
        <w:lastRenderedPageBreak/>
        <w:t>6</w:t>
      </w:r>
      <w:r w:rsidR="003C44F1" w:rsidRPr="00C22493">
        <w:rPr>
          <w:rFonts w:ascii="Arial" w:eastAsiaTheme="majorEastAsia" w:hAnsi="Arial" w:cstheme="majorBidi"/>
          <w:bCs w:val="0"/>
          <w:color w:val="003E69"/>
          <w:kern w:val="0"/>
          <w:sz w:val="60"/>
          <w:szCs w:val="36"/>
          <w:lang w:eastAsia="en-US"/>
        </w:rPr>
        <w:t>. References</w:t>
      </w:r>
      <w:bookmarkEnd w:id="41"/>
      <w:bookmarkEnd w:id="42"/>
    </w:p>
    <w:tbl>
      <w:tblPr>
        <w:tblStyle w:val="ListTable3-Accent1"/>
        <w:tblW w:w="5000" w:type="pct"/>
        <w:tblLayout w:type="fixed"/>
        <w:tblLook w:val="0020" w:firstRow="1" w:lastRow="0" w:firstColumn="0" w:lastColumn="0" w:noHBand="0" w:noVBand="0"/>
      </w:tblPr>
      <w:tblGrid>
        <w:gridCol w:w="4237"/>
        <w:gridCol w:w="6219"/>
      </w:tblGrid>
      <w:tr w:rsidR="009D260B" w:rsidRPr="00C22493" w14:paraId="5BC66FBD" w14:textId="77777777" w:rsidTr="00816DB0">
        <w:trPr>
          <w:cnfStyle w:val="100000000000" w:firstRow="1" w:lastRow="0" w:firstColumn="0" w:lastColumn="0" w:oddVBand="0" w:evenVBand="0" w:oddHBand="0" w:evenHBand="0" w:firstRowFirstColumn="0" w:firstRowLastColumn="0" w:lastRowFirstColumn="0" w:lastRowLastColumn="0"/>
          <w:trHeight w:val="376"/>
          <w:tblHeader/>
        </w:trPr>
        <w:tc>
          <w:tcPr>
            <w:cnfStyle w:val="000010000000" w:firstRow="0" w:lastRow="0" w:firstColumn="0" w:lastColumn="0" w:oddVBand="1" w:evenVBand="0" w:oddHBand="0" w:evenHBand="0" w:firstRowFirstColumn="0" w:firstRowLastColumn="0" w:lastRowFirstColumn="0" w:lastRowLastColumn="0"/>
            <w:tcW w:w="2026" w:type="pct"/>
          </w:tcPr>
          <w:p w14:paraId="62AF3F78" w14:textId="1204D231" w:rsidR="009D260B" w:rsidRPr="00C22493" w:rsidRDefault="009D260B" w:rsidP="00F64A96">
            <w:pPr>
              <w:pStyle w:val="Default"/>
              <w:rPr>
                <w:b w:val="0"/>
                <w:bCs w:val="0"/>
                <w:color w:val="auto"/>
                <w:szCs w:val="18"/>
              </w:rPr>
            </w:pPr>
            <w:r w:rsidRPr="00C22493">
              <w:rPr>
                <w:color w:val="auto"/>
                <w:szCs w:val="18"/>
              </w:rPr>
              <w:t xml:space="preserve">Reference </w:t>
            </w:r>
            <w:r>
              <w:rPr>
                <w:color w:val="auto"/>
                <w:szCs w:val="18"/>
              </w:rPr>
              <w:t>and location</w:t>
            </w:r>
          </w:p>
        </w:tc>
        <w:tc>
          <w:tcPr>
            <w:tcW w:w="2974" w:type="pct"/>
          </w:tcPr>
          <w:p w14:paraId="67CDC333" w14:textId="77777777" w:rsidR="009D260B" w:rsidRPr="00C22493" w:rsidRDefault="009D260B" w:rsidP="00F64A96">
            <w:pPr>
              <w:pStyle w:val="Default"/>
              <w:cnfStyle w:val="100000000000" w:firstRow="1" w:lastRow="0" w:firstColumn="0" w:lastColumn="0" w:oddVBand="0" w:evenVBand="0" w:oddHBand="0" w:evenHBand="0" w:firstRowFirstColumn="0" w:firstRowLastColumn="0" w:lastRowFirstColumn="0" w:lastRowLastColumn="0"/>
              <w:rPr>
                <w:b w:val="0"/>
                <w:bCs w:val="0"/>
                <w:color w:val="auto"/>
                <w:szCs w:val="18"/>
              </w:rPr>
            </w:pPr>
            <w:r w:rsidRPr="00C22493">
              <w:rPr>
                <w:color w:val="auto"/>
                <w:szCs w:val="18"/>
              </w:rPr>
              <w:t xml:space="preserve">Guidance on… </w:t>
            </w:r>
          </w:p>
        </w:tc>
      </w:tr>
      <w:tr w:rsidR="009D260B" w:rsidRPr="00C22493" w14:paraId="78790ED0" w14:textId="77777777" w:rsidTr="00816DB0">
        <w:trPr>
          <w:cnfStyle w:val="000000100000" w:firstRow="0" w:lastRow="0" w:firstColumn="0" w:lastColumn="0" w:oddVBand="0" w:evenVBand="0" w:oddHBand="1" w:evenHBand="0" w:firstRowFirstColumn="0" w:firstRowLastColumn="0" w:lastRowFirstColumn="0" w:lastRowLastColumn="0"/>
          <w:trHeight w:val="85"/>
        </w:trPr>
        <w:tc>
          <w:tcPr>
            <w:cnfStyle w:val="000010000000" w:firstRow="0" w:lastRow="0" w:firstColumn="0" w:lastColumn="0" w:oddVBand="1" w:evenVBand="0" w:oddHBand="0" w:evenHBand="0" w:firstRowFirstColumn="0" w:firstRowLastColumn="0" w:lastRowFirstColumn="0" w:lastRowLastColumn="0"/>
            <w:tcW w:w="2026" w:type="pct"/>
          </w:tcPr>
          <w:p w14:paraId="35652229" w14:textId="77777777" w:rsidR="009D260B" w:rsidRPr="00816DB0" w:rsidRDefault="009D260B" w:rsidP="00F64A96">
            <w:pPr>
              <w:pStyle w:val="Default"/>
              <w:rPr>
                <w:b/>
                <w:bCs/>
                <w:color w:val="auto"/>
                <w:szCs w:val="18"/>
              </w:rPr>
            </w:pPr>
            <w:r w:rsidRPr="00816DB0">
              <w:rPr>
                <w:b/>
                <w:bCs/>
                <w:color w:val="auto"/>
                <w:szCs w:val="18"/>
              </w:rPr>
              <w:t xml:space="preserve">TMR Road Planning and Design Manual (RPDM) </w:t>
            </w:r>
          </w:p>
          <w:p w14:paraId="17A4A9D1" w14:textId="77777777" w:rsidR="009D260B" w:rsidRPr="00C22493" w:rsidRDefault="009D260B" w:rsidP="00B4265D">
            <w:pPr>
              <w:pStyle w:val="Default"/>
              <w:rPr>
                <w:color w:val="auto"/>
                <w:szCs w:val="18"/>
              </w:rPr>
            </w:pPr>
            <w:r w:rsidRPr="00C22493">
              <w:rPr>
                <w:color w:val="auto"/>
                <w:szCs w:val="18"/>
              </w:rPr>
              <w:t xml:space="preserve">Available at </w:t>
            </w:r>
          </w:p>
          <w:p w14:paraId="66B99B4C" w14:textId="4CB3FA4D" w:rsidR="009D260B" w:rsidRPr="00C22493" w:rsidRDefault="00CB4CED" w:rsidP="00B4265D">
            <w:pPr>
              <w:pStyle w:val="Default"/>
              <w:rPr>
                <w:color w:val="auto"/>
                <w:szCs w:val="18"/>
              </w:rPr>
            </w:pPr>
            <w:hyperlink r:id="rId23" w:history="1">
              <w:r w:rsidR="00816DB0" w:rsidRPr="00FD7B94">
                <w:rPr>
                  <w:rStyle w:val="Hyperlink"/>
                  <w:szCs w:val="18"/>
                </w:rPr>
                <w:t>www.tmr.qld.gov.au</w:t>
              </w:r>
            </w:hyperlink>
          </w:p>
        </w:tc>
        <w:tc>
          <w:tcPr>
            <w:tcW w:w="2974" w:type="pct"/>
          </w:tcPr>
          <w:p w14:paraId="2180F454" w14:textId="51AA0AD2" w:rsidR="009D260B" w:rsidRPr="00C22493" w:rsidRDefault="009D260B" w:rsidP="00816DB0">
            <w:pPr>
              <w:pStyle w:val="Default"/>
              <w:spacing w:after="120"/>
              <w:cnfStyle w:val="000000100000" w:firstRow="0" w:lastRow="0" w:firstColumn="0" w:lastColumn="0" w:oddVBand="0" w:evenVBand="0" w:oddHBand="1" w:evenHBand="0" w:firstRowFirstColumn="0" w:firstRowLastColumn="0" w:lastRowFirstColumn="0" w:lastRowLastColumn="0"/>
              <w:rPr>
                <w:color w:val="auto"/>
                <w:szCs w:val="18"/>
              </w:rPr>
            </w:pPr>
            <w:r w:rsidRPr="00C22493">
              <w:rPr>
                <w:b/>
                <w:bCs/>
                <w:color w:val="auto"/>
                <w:szCs w:val="18"/>
              </w:rPr>
              <w:t>Reduced urban traffic lane widths</w:t>
            </w:r>
            <w:r>
              <w:rPr>
                <w:b/>
                <w:bCs/>
                <w:color w:val="auto"/>
                <w:szCs w:val="18"/>
              </w:rPr>
              <w:t xml:space="preserve"> </w:t>
            </w:r>
            <w:r w:rsidRPr="00B4265D">
              <w:rPr>
                <w:color w:val="auto"/>
                <w:szCs w:val="18"/>
              </w:rPr>
              <w:t>-</w:t>
            </w:r>
            <w:r>
              <w:rPr>
                <w:b/>
                <w:bCs/>
                <w:color w:val="auto"/>
                <w:szCs w:val="18"/>
              </w:rPr>
              <w:t xml:space="preserve"> </w:t>
            </w:r>
            <w:r w:rsidRPr="00C22493">
              <w:rPr>
                <w:color w:val="auto"/>
                <w:szCs w:val="18"/>
              </w:rPr>
              <w:t xml:space="preserve">Refer to TMR RPDM Edition 2 Volume 3 </w:t>
            </w:r>
            <w:r w:rsidRPr="00C22493">
              <w:rPr>
                <w:i/>
                <w:iCs/>
                <w:color w:val="auto"/>
                <w:szCs w:val="18"/>
              </w:rPr>
              <w:t xml:space="preserve">Supplements to Austroads Guide to Road Design Parts 1, 3 and 4A </w:t>
            </w:r>
            <w:r w:rsidRPr="00C22493">
              <w:rPr>
                <w:color w:val="auto"/>
                <w:szCs w:val="18"/>
              </w:rPr>
              <w:t xml:space="preserve">(formally </w:t>
            </w:r>
            <w:r w:rsidRPr="00C22493">
              <w:rPr>
                <w:i/>
                <w:iCs/>
                <w:color w:val="auto"/>
                <w:szCs w:val="18"/>
              </w:rPr>
              <w:t xml:space="preserve">RPDM </w:t>
            </w:r>
            <w:r w:rsidRPr="00C22493">
              <w:rPr>
                <w:color w:val="auto"/>
                <w:szCs w:val="18"/>
              </w:rPr>
              <w:t xml:space="preserve">and </w:t>
            </w:r>
            <w:r w:rsidRPr="00C22493">
              <w:rPr>
                <w:i/>
                <w:iCs/>
                <w:color w:val="auto"/>
                <w:szCs w:val="18"/>
              </w:rPr>
              <w:t>Guidelines for road design on brownfield sites</w:t>
            </w:r>
            <w:r w:rsidRPr="00C22493">
              <w:rPr>
                <w:color w:val="auto"/>
                <w:szCs w:val="18"/>
              </w:rPr>
              <w:t>)</w:t>
            </w:r>
          </w:p>
          <w:p w14:paraId="45EBF4CB" w14:textId="5B0849DF" w:rsidR="009D260B" w:rsidRPr="00C22493" w:rsidRDefault="009D260B" w:rsidP="00816DB0">
            <w:pPr>
              <w:pStyle w:val="Default"/>
              <w:spacing w:after="120"/>
              <w:cnfStyle w:val="000000100000" w:firstRow="0" w:lastRow="0" w:firstColumn="0" w:lastColumn="0" w:oddVBand="0" w:evenVBand="0" w:oddHBand="1" w:evenHBand="0" w:firstRowFirstColumn="0" w:firstRowLastColumn="0" w:lastRowFirstColumn="0" w:lastRowLastColumn="0"/>
              <w:rPr>
                <w:color w:val="auto"/>
                <w:szCs w:val="18"/>
              </w:rPr>
            </w:pPr>
            <w:r w:rsidRPr="00C22493">
              <w:rPr>
                <w:b/>
                <w:bCs/>
                <w:color w:val="auto"/>
                <w:szCs w:val="18"/>
              </w:rPr>
              <w:t xml:space="preserve">Minimum corner radii for path intersections </w:t>
            </w:r>
            <w:r w:rsidRPr="00C22493">
              <w:rPr>
                <w:color w:val="auto"/>
                <w:szCs w:val="18"/>
              </w:rPr>
              <w:t>-</w:t>
            </w:r>
            <w:r w:rsidRPr="00C22493">
              <w:rPr>
                <w:i/>
                <w:iCs/>
                <w:color w:val="auto"/>
                <w:szCs w:val="18"/>
              </w:rPr>
              <w:t>Section 6.4</w:t>
            </w:r>
            <w:r w:rsidRPr="00C22493">
              <w:rPr>
                <w:color w:val="auto"/>
                <w:szCs w:val="18"/>
              </w:rPr>
              <w:t xml:space="preserve">, TMR RPDM Edition 2 Volume 3 </w:t>
            </w:r>
            <w:r w:rsidRPr="00C22493">
              <w:rPr>
                <w:i/>
                <w:iCs/>
                <w:color w:val="auto"/>
                <w:szCs w:val="18"/>
              </w:rPr>
              <w:t xml:space="preserve">Supplement to Austroads Guide to Road Design Part 6A: Paths for Walking and Cycling </w:t>
            </w:r>
            <w:r w:rsidRPr="00C22493">
              <w:rPr>
                <w:color w:val="auto"/>
                <w:szCs w:val="18"/>
              </w:rPr>
              <w:t xml:space="preserve">(Nov 2023)  </w:t>
            </w:r>
          </w:p>
          <w:p w14:paraId="0D3A9D40" w14:textId="6621EC93" w:rsidR="009D260B" w:rsidRPr="00C22493" w:rsidRDefault="009D260B" w:rsidP="00816DB0">
            <w:pPr>
              <w:pStyle w:val="Default"/>
              <w:spacing w:after="120"/>
              <w:cnfStyle w:val="000000100000" w:firstRow="0" w:lastRow="0" w:firstColumn="0" w:lastColumn="0" w:oddVBand="0" w:evenVBand="0" w:oddHBand="1" w:evenHBand="0" w:firstRowFirstColumn="0" w:firstRowLastColumn="0" w:lastRowFirstColumn="0" w:lastRowLastColumn="0"/>
              <w:rPr>
                <w:color w:val="auto"/>
                <w:szCs w:val="18"/>
              </w:rPr>
            </w:pPr>
            <w:r w:rsidRPr="00C22493">
              <w:rPr>
                <w:b/>
                <w:bCs/>
                <w:color w:val="auto"/>
                <w:szCs w:val="18"/>
              </w:rPr>
              <w:t>Intersection sight-lines (visibility splays)</w:t>
            </w:r>
            <w:r w:rsidRPr="00C22493">
              <w:rPr>
                <w:color w:val="auto"/>
                <w:szCs w:val="18"/>
              </w:rPr>
              <w:t xml:space="preserve"> - </w:t>
            </w:r>
            <w:r w:rsidRPr="00C22493">
              <w:rPr>
                <w:i/>
                <w:iCs/>
                <w:color w:val="auto"/>
                <w:szCs w:val="18"/>
              </w:rPr>
              <w:t>Figure 6A-2</w:t>
            </w:r>
            <w:r w:rsidRPr="00C22493">
              <w:rPr>
                <w:color w:val="auto"/>
                <w:szCs w:val="18"/>
              </w:rPr>
              <w:t xml:space="preserve">, TMR RPDM Edition 2 Volume 3 </w:t>
            </w:r>
            <w:r w:rsidRPr="00C22493">
              <w:rPr>
                <w:i/>
                <w:iCs/>
                <w:color w:val="auto"/>
                <w:szCs w:val="18"/>
              </w:rPr>
              <w:t xml:space="preserve">Supplement to Austroads Guide to Road Design Part 6A: Paths for Walking and Cycling </w:t>
            </w:r>
            <w:r w:rsidRPr="00C22493">
              <w:rPr>
                <w:color w:val="auto"/>
                <w:szCs w:val="18"/>
              </w:rPr>
              <w:t xml:space="preserve">(Nov 2023)  </w:t>
            </w:r>
          </w:p>
          <w:p w14:paraId="0FBB3AC2" w14:textId="5E472864" w:rsidR="009D260B" w:rsidRPr="00C22493" w:rsidRDefault="009D260B" w:rsidP="00816DB0">
            <w:pPr>
              <w:pStyle w:val="Default"/>
              <w:spacing w:after="120"/>
              <w:cnfStyle w:val="000000100000" w:firstRow="0" w:lastRow="0" w:firstColumn="0" w:lastColumn="0" w:oddVBand="0" w:evenVBand="0" w:oddHBand="1" w:evenHBand="0" w:firstRowFirstColumn="0" w:firstRowLastColumn="0" w:lastRowFirstColumn="0" w:lastRowLastColumn="0"/>
              <w:rPr>
                <w:color w:val="auto"/>
                <w:szCs w:val="18"/>
              </w:rPr>
            </w:pPr>
            <w:r w:rsidRPr="00C22493">
              <w:rPr>
                <w:b/>
                <w:bCs/>
                <w:color w:val="auto"/>
                <w:szCs w:val="18"/>
              </w:rPr>
              <w:t>Visibility requirements for two-way paths</w:t>
            </w:r>
            <w:r w:rsidRPr="00C22493">
              <w:rPr>
                <w:color w:val="auto"/>
                <w:szCs w:val="18"/>
              </w:rPr>
              <w:t xml:space="preserve"> - </w:t>
            </w:r>
            <w:r w:rsidRPr="00C22493">
              <w:rPr>
                <w:i/>
                <w:iCs/>
                <w:color w:val="auto"/>
                <w:szCs w:val="18"/>
              </w:rPr>
              <w:t>Section 5.7</w:t>
            </w:r>
            <w:r w:rsidRPr="00C22493">
              <w:rPr>
                <w:color w:val="auto"/>
                <w:szCs w:val="18"/>
              </w:rPr>
              <w:t xml:space="preserve">, TMR RPDM Edition 2 Volume 3 </w:t>
            </w:r>
            <w:r w:rsidRPr="00C22493">
              <w:rPr>
                <w:i/>
                <w:iCs/>
                <w:color w:val="auto"/>
                <w:szCs w:val="18"/>
              </w:rPr>
              <w:t xml:space="preserve">Supplement to Austroads Guide to Road Design Part 6A: Paths for Walking and Cycling </w:t>
            </w:r>
            <w:r w:rsidRPr="00C22493">
              <w:rPr>
                <w:color w:val="auto"/>
                <w:szCs w:val="18"/>
              </w:rPr>
              <w:t>(Nov 2023)</w:t>
            </w:r>
          </w:p>
          <w:p w14:paraId="4AA8A6DE" w14:textId="3C911D91" w:rsidR="009D260B" w:rsidRPr="00C22493" w:rsidRDefault="009D260B" w:rsidP="00816DB0">
            <w:pPr>
              <w:pStyle w:val="Default"/>
              <w:spacing w:after="120"/>
              <w:cnfStyle w:val="000000100000" w:firstRow="0" w:lastRow="0" w:firstColumn="0" w:lastColumn="0" w:oddVBand="0" w:evenVBand="0" w:oddHBand="1" w:evenHBand="0" w:firstRowFirstColumn="0" w:firstRowLastColumn="0" w:lastRowFirstColumn="0" w:lastRowLastColumn="0"/>
              <w:rPr>
                <w:color w:val="auto"/>
                <w:szCs w:val="18"/>
              </w:rPr>
            </w:pPr>
            <w:r w:rsidRPr="00C22493">
              <w:rPr>
                <w:b/>
                <w:bCs/>
                <w:color w:val="auto"/>
                <w:szCs w:val="18"/>
              </w:rPr>
              <w:t>Projecting deflection rail not required</w:t>
            </w:r>
            <w:r w:rsidRPr="00C22493">
              <w:rPr>
                <w:color w:val="auto"/>
                <w:szCs w:val="18"/>
              </w:rPr>
              <w:t xml:space="preserve"> -</w:t>
            </w:r>
            <w:r w:rsidRPr="00C22493">
              <w:rPr>
                <w:i/>
                <w:iCs/>
                <w:color w:val="auto"/>
                <w:szCs w:val="18"/>
              </w:rPr>
              <w:t xml:space="preserve"> Figure 6A-1 </w:t>
            </w:r>
            <w:r w:rsidRPr="00C22493">
              <w:rPr>
                <w:color w:val="auto"/>
                <w:szCs w:val="18"/>
              </w:rPr>
              <w:t xml:space="preserve">in TMR RPDM Edition 2 Volume 3 </w:t>
            </w:r>
            <w:r w:rsidRPr="00C22493">
              <w:rPr>
                <w:i/>
                <w:iCs/>
                <w:color w:val="auto"/>
                <w:szCs w:val="18"/>
              </w:rPr>
              <w:t xml:space="preserve">Supplement to Austroads Guide to Road Design Part 6A: Paths for Walking and Cycling </w:t>
            </w:r>
            <w:r w:rsidRPr="00C22493">
              <w:rPr>
                <w:color w:val="auto"/>
                <w:szCs w:val="18"/>
              </w:rPr>
              <w:t>(Nov 2023)</w:t>
            </w:r>
          </w:p>
          <w:p w14:paraId="36B126C2" w14:textId="46AFDA2C" w:rsidR="009D260B" w:rsidRPr="00C22493" w:rsidRDefault="009D260B" w:rsidP="00816DB0">
            <w:pPr>
              <w:pStyle w:val="Default"/>
              <w:spacing w:after="120"/>
              <w:cnfStyle w:val="000000100000" w:firstRow="0" w:lastRow="0" w:firstColumn="0" w:lastColumn="0" w:oddVBand="0" w:evenVBand="0" w:oddHBand="1" w:evenHBand="0" w:firstRowFirstColumn="0" w:firstRowLastColumn="0" w:lastRowFirstColumn="0" w:lastRowLastColumn="0"/>
              <w:rPr>
                <w:color w:val="auto"/>
                <w:szCs w:val="18"/>
              </w:rPr>
            </w:pPr>
            <w:r w:rsidRPr="00C22493">
              <w:rPr>
                <w:b/>
                <w:bCs/>
                <w:color w:val="auto"/>
                <w:szCs w:val="18"/>
              </w:rPr>
              <w:t>Longitudinal grade</w:t>
            </w:r>
            <w:r w:rsidRPr="00C22493">
              <w:rPr>
                <w:szCs w:val="18"/>
              </w:rPr>
              <w:t xml:space="preserve"> - </w:t>
            </w:r>
            <w:r w:rsidRPr="00C22493">
              <w:rPr>
                <w:i/>
                <w:iCs/>
                <w:color w:val="auto"/>
                <w:szCs w:val="18"/>
              </w:rPr>
              <w:t>Section 5.4 and Section 5.4.</w:t>
            </w:r>
            <w:r w:rsidRPr="00C22493">
              <w:rPr>
                <w:szCs w:val="18"/>
              </w:rPr>
              <w:t>1</w:t>
            </w:r>
            <w:r w:rsidRPr="00C22493">
              <w:rPr>
                <w:color w:val="auto"/>
                <w:szCs w:val="18"/>
              </w:rPr>
              <w:t xml:space="preserve">, TMR RPDM Edition 2 Volume 3 </w:t>
            </w:r>
            <w:r w:rsidRPr="00C22493">
              <w:rPr>
                <w:i/>
                <w:iCs/>
                <w:color w:val="auto"/>
                <w:szCs w:val="18"/>
              </w:rPr>
              <w:t xml:space="preserve">Supplement to Austroads Guide to Road Design Part 6A: Paths for Walking and Cycling </w:t>
            </w:r>
            <w:r w:rsidRPr="00C22493">
              <w:rPr>
                <w:color w:val="auto"/>
                <w:szCs w:val="18"/>
              </w:rPr>
              <w:t>(Nov 2023)</w:t>
            </w:r>
          </w:p>
          <w:p w14:paraId="06BD3194" w14:textId="2023899D" w:rsidR="009D260B" w:rsidRPr="00C22493" w:rsidRDefault="009D260B" w:rsidP="00816DB0">
            <w:pPr>
              <w:pStyle w:val="Default"/>
              <w:spacing w:after="120"/>
              <w:cnfStyle w:val="000000100000" w:firstRow="0" w:lastRow="0" w:firstColumn="0" w:lastColumn="0" w:oddVBand="0" w:evenVBand="0" w:oddHBand="1" w:evenHBand="0" w:firstRowFirstColumn="0" w:firstRowLastColumn="0" w:lastRowFirstColumn="0" w:lastRowLastColumn="0"/>
              <w:rPr>
                <w:b/>
                <w:bCs/>
                <w:color w:val="auto"/>
                <w:szCs w:val="18"/>
              </w:rPr>
            </w:pPr>
            <w:r w:rsidRPr="00C22493">
              <w:rPr>
                <w:b/>
                <w:bCs/>
                <w:color w:val="auto"/>
                <w:szCs w:val="18"/>
              </w:rPr>
              <w:t>Roundabout treatments</w:t>
            </w:r>
            <w:r w:rsidRPr="00C22493">
              <w:rPr>
                <w:color w:val="auto"/>
                <w:szCs w:val="18"/>
              </w:rPr>
              <w:t xml:space="preserve"> - </w:t>
            </w:r>
            <w:r w:rsidRPr="00C22493">
              <w:rPr>
                <w:i/>
                <w:iCs/>
                <w:color w:val="auto"/>
                <w:szCs w:val="18"/>
              </w:rPr>
              <w:t xml:space="preserve">Section </w:t>
            </w:r>
            <w:r w:rsidRPr="00C22493">
              <w:rPr>
                <w:color w:val="auto"/>
                <w:szCs w:val="18"/>
              </w:rPr>
              <w:t>5, TMR's Supplement</w:t>
            </w:r>
            <w:r w:rsidRPr="00C22493">
              <w:rPr>
                <w:i/>
                <w:iCs/>
                <w:color w:val="auto"/>
                <w:szCs w:val="18"/>
              </w:rPr>
              <w:t xml:space="preserve"> to Austroads Guide to Road Design Part 4B: Roundabouts </w:t>
            </w:r>
            <w:r w:rsidRPr="00C22493">
              <w:rPr>
                <w:color w:val="auto"/>
                <w:szCs w:val="18"/>
              </w:rPr>
              <w:t>(Jul 2021)</w:t>
            </w:r>
          </w:p>
          <w:p w14:paraId="4D3BC979" w14:textId="79672BF7" w:rsidR="009D260B" w:rsidRPr="00C22493" w:rsidRDefault="009D260B" w:rsidP="00816DB0">
            <w:pPr>
              <w:pStyle w:val="Default"/>
              <w:spacing w:after="120"/>
              <w:cnfStyle w:val="000000100000" w:firstRow="0" w:lastRow="0" w:firstColumn="0" w:lastColumn="0" w:oddVBand="0" w:evenVBand="0" w:oddHBand="1" w:evenHBand="0" w:firstRowFirstColumn="0" w:firstRowLastColumn="0" w:lastRowFirstColumn="0" w:lastRowLastColumn="0"/>
              <w:rPr>
                <w:color w:val="auto"/>
                <w:szCs w:val="18"/>
              </w:rPr>
            </w:pPr>
            <w:r w:rsidRPr="00C22493">
              <w:rPr>
                <w:b/>
                <w:bCs/>
                <w:color w:val="auto"/>
                <w:szCs w:val="18"/>
              </w:rPr>
              <w:t xml:space="preserve">Road and bikeway lighting </w:t>
            </w:r>
            <w:r w:rsidRPr="00C22493">
              <w:rPr>
                <w:color w:val="auto"/>
                <w:szCs w:val="18"/>
              </w:rPr>
              <w:t xml:space="preserve">- </w:t>
            </w:r>
            <w:r w:rsidRPr="00C22493">
              <w:rPr>
                <w:i/>
                <w:iCs/>
                <w:color w:val="auto"/>
                <w:szCs w:val="18"/>
              </w:rPr>
              <w:t>Volume 6: Lighting</w:t>
            </w:r>
            <w:r w:rsidRPr="00C22493">
              <w:rPr>
                <w:color w:val="auto"/>
                <w:szCs w:val="18"/>
              </w:rPr>
              <w:t xml:space="preserve"> (Mar 2021)</w:t>
            </w:r>
          </w:p>
        </w:tc>
      </w:tr>
      <w:tr w:rsidR="009D260B" w:rsidRPr="00C22493" w14:paraId="7751E2CC" w14:textId="77777777" w:rsidTr="00816DB0">
        <w:trPr>
          <w:trHeight w:val="85"/>
        </w:trPr>
        <w:tc>
          <w:tcPr>
            <w:cnfStyle w:val="000010000000" w:firstRow="0" w:lastRow="0" w:firstColumn="0" w:lastColumn="0" w:oddVBand="1" w:evenVBand="0" w:oddHBand="0" w:evenHBand="0" w:firstRowFirstColumn="0" w:firstRowLastColumn="0" w:lastRowFirstColumn="0" w:lastRowLastColumn="0"/>
            <w:tcW w:w="2026" w:type="pct"/>
          </w:tcPr>
          <w:p w14:paraId="715BBF19" w14:textId="77777777" w:rsidR="009D260B" w:rsidRPr="00816DB0" w:rsidRDefault="009D260B" w:rsidP="00F64A96">
            <w:pPr>
              <w:pStyle w:val="Default"/>
              <w:rPr>
                <w:b/>
                <w:bCs/>
                <w:color w:val="auto"/>
                <w:szCs w:val="18"/>
              </w:rPr>
            </w:pPr>
            <w:r w:rsidRPr="00816DB0">
              <w:rPr>
                <w:b/>
                <w:bCs/>
                <w:color w:val="auto"/>
                <w:szCs w:val="18"/>
              </w:rPr>
              <w:t xml:space="preserve">Traffic and Road Use Management Manual (TRUM) </w:t>
            </w:r>
          </w:p>
          <w:p w14:paraId="1DFC1C80" w14:textId="77777777" w:rsidR="009D260B" w:rsidRPr="00C22493" w:rsidRDefault="009D260B" w:rsidP="00B4265D">
            <w:pPr>
              <w:pStyle w:val="Default"/>
              <w:rPr>
                <w:color w:val="auto"/>
                <w:szCs w:val="18"/>
              </w:rPr>
            </w:pPr>
            <w:r w:rsidRPr="00C22493">
              <w:rPr>
                <w:color w:val="auto"/>
                <w:szCs w:val="18"/>
              </w:rPr>
              <w:t xml:space="preserve">Available at </w:t>
            </w:r>
          </w:p>
          <w:p w14:paraId="4FECE249" w14:textId="6BDE0B20" w:rsidR="009D260B" w:rsidRPr="00C22493" w:rsidRDefault="009D260B" w:rsidP="00B4265D">
            <w:pPr>
              <w:pStyle w:val="Default"/>
              <w:rPr>
                <w:color w:val="auto"/>
                <w:szCs w:val="18"/>
              </w:rPr>
            </w:pPr>
            <w:r w:rsidRPr="00C22493">
              <w:rPr>
                <w:color w:val="auto"/>
                <w:szCs w:val="18"/>
              </w:rPr>
              <w:t>www.tmr.qld.gov.au</w:t>
            </w:r>
          </w:p>
        </w:tc>
        <w:tc>
          <w:tcPr>
            <w:tcW w:w="2974" w:type="pct"/>
          </w:tcPr>
          <w:p w14:paraId="3D86C41A" w14:textId="2FBD8959" w:rsidR="009D260B" w:rsidRPr="00C22493" w:rsidRDefault="009D260B" w:rsidP="00F64A96">
            <w:pPr>
              <w:pStyle w:val="Default"/>
              <w:cnfStyle w:val="000000000000" w:firstRow="0" w:lastRow="0" w:firstColumn="0" w:lastColumn="0" w:oddVBand="0" w:evenVBand="0" w:oddHBand="0" w:evenHBand="0" w:firstRowFirstColumn="0" w:firstRowLastColumn="0" w:lastRowFirstColumn="0" w:lastRowLastColumn="0"/>
              <w:rPr>
                <w:color w:val="auto"/>
                <w:szCs w:val="18"/>
              </w:rPr>
            </w:pPr>
            <w:r w:rsidRPr="00C22493">
              <w:rPr>
                <w:b/>
                <w:bCs/>
                <w:color w:val="auto"/>
                <w:szCs w:val="18"/>
              </w:rPr>
              <w:t>Cycle Streets</w:t>
            </w:r>
            <w:r w:rsidRPr="00C22493">
              <w:rPr>
                <w:color w:val="auto"/>
                <w:szCs w:val="18"/>
              </w:rPr>
              <w:t xml:space="preserve"> - TRUM Volume 1 Part 8 </w:t>
            </w:r>
          </w:p>
          <w:p w14:paraId="753932A1" w14:textId="204B6780" w:rsidR="009D260B" w:rsidRPr="00C22493" w:rsidRDefault="009D260B" w:rsidP="00F64A96">
            <w:pPr>
              <w:pStyle w:val="Default"/>
              <w:cnfStyle w:val="000000000000" w:firstRow="0" w:lastRow="0" w:firstColumn="0" w:lastColumn="0" w:oddVBand="0" w:evenVBand="0" w:oddHBand="0" w:evenHBand="0" w:firstRowFirstColumn="0" w:firstRowLastColumn="0" w:lastRowFirstColumn="0" w:lastRowLastColumn="0"/>
              <w:rPr>
                <w:color w:val="auto"/>
                <w:szCs w:val="18"/>
              </w:rPr>
            </w:pPr>
          </w:p>
          <w:p w14:paraId="3884D928" w14:textId="77777777" w:rsidR="009D260B" w:rsidRPr="00C22493" w:rsidRDefault="009D260B" w:rsidP="0080167A">
            <w:pPr>
              <w:pStyle w:val="Default"/>
              <w:cnfStyle w:val="000000000000" w:firstRow="0" w:lastRow="0" w:firstColumn="0" w:lastColumn="0" w:oddVBand="0" w:evenVBand="0" w:oddHBand="0" w:evenHBand="0" w:firstRowFirstColumn="0" w:firstRowLastColumn="0" w:lastRowFirstColumn="0" w:lastRowLastColumn="0"/>
              <w:rPr>
                <w:color w:val="auto"/>
                <w:szCs w:val="18"/>
              </w:rPr>
            </w:pPr>
          </w:p>
        </w:tc>
      </w:tr>
      <w:tr w:rsidR="009D260B" w:rsidRPr="00C22493" w14:paraId="6C92841C" w14:textId="77777777" w:rsidTr="00816DB0">
        <w:trPr>
          <w:cnfStyle w:val="000000100000" w:firstRow="0" w:lastRow="0" w:firstColumn="0" w:lastColumn="0" w:oddVBand="0" w:evenVBand="0" w:oddHBand="1" w:evenHBand="0" w:firstRowFirstColumn="0" w:firstRowLastColumn="0" w:lastRowFirstColumn="0" w:lastRowLastColumn="0"/>
          <w:trHeight w:val="85"/>
        </w:trPr>
        <w:tc>
          <w:tcPr>
            <w:cnfStyle w:val="000010000000" w:firstRow="0" w:lastRow="0" w:firstColumn="0" w:lastColumn="0" w:oddVBand="1" w:evenVBand="0" w:oddHBand="0" w:evenHBand="0" w:firstRowFirstColumn="0" w:firstRowLastColumn="0" w:lastRowFirstColumn="0" w:lastRowLastColumn="0"/>
            <w:tcW w:w="2026" w:type="pct"/>
          </w:tcPr>
          <w:p w14:paraId="1E3C716A" w14:textId="77777777" w:rsidR="009D260B" w:rsidRPr="00816DB0" w:rsidRDefault="009D260B" w:rsidP="00F64A96">
            <w:pPr>
              <w:pStyle w:val="Default"/>
              <w:rPr>
                <w:b/>
                <w:bCs/>
                <w:color w:val="auto"/>
                <w:szCs w:val="18"/>
              </w:rPr>
            </w:pPr>
            <w:r w:rsidRPr="00816DB0">
              <w:rPr>
                <w:b/>
                <w:bCs/>
                <w:color w:val="auto"/>
                <w:szCs w:val="18"/>
              </w:rPr>
              <w:t>TMR Standard Drawings</w:t>
            </w:r>
          </w:p>
          <w:p w14:paraId="72DB1547" w14:textId="77777777" w:rsidR="009D260B" w:rsidRPr="00C22493" w:rsidRDefault="009D260B" w:rsidP="009D260B">
            <w:pPr>
              <w:pStyle w:val="Default"/>
              <w:rPr>
                <w:color w:val="auto"/>
                <w:szCs w:val="18"/>
              </w:rPr>
            </w:pPr>
            <w:r w:rsidRPr="00C22493">
              <w:rPr>
                <w:color w:val="auto"/>
                <w:szCs w:val="18"/>
              </w:rPr>
              <w:t>Available at</w:t>
            </w:r>
          </w:p>
          <w:p w14:paraId="52F4B5FD" w14:textId="59CC4285" w:rsidR="009D260B" w:rsidRPr="00C22493" w:rsidRDefault="009D260B" w:rsidP="009D260B">
            <w:pPr>
              <w:pStyle w:val="Default"/>
              <w:rPr>
                <w:color w:val="auto"/>
                <w:szCs w:val="18"/>
              </w:rPr>
            </w:pPr>
            <w:r w:rsidRPr="00C22493">
              <w:rPr>
                <w:color w:val="auto"/>
                <w:szCs w:val="18"/>
              </w:rPr>
              <w:t>www.tmr.qld.gov.au</w:t>
            </w:r>
          </w:p>
        </w:tc>
        <w:tc>
          <w:tcPr>
            <w:tcW w:w="2974" w:type="pct"/>
          </w:tcPr>
          <w:p w14:paraId="27456409" w14:textId="77777777" w:rsidR="009D260B" w:rsidRPr="00C22493" w:rsidRDefault="009D260B" w:rsidP="00BA080F">
            <w:pPr>
              <w:pStyle w:val="Default"/>
              <w:cnfStyle w:val="000000100000" w:firstRow="0" w:lastRow="0" w:firstColumn="0" w:lastColumn="0" w:oddVBand="0" w:evenVBand="0" w:oddHBand="1" w:evenHBand="0" w:firstRowFirstColumn="0" w:firstRowLastColumn="0" w:lastRowFirstColumn="0" w:lastRowLastColumn="0"/>
              <w:rPr>
                <w:color w:val="auto"/>
                <w:szCs w:val="18"/>
              </w:rPr>
            </w:pPr>
            <w:r w:rsidRPr="00C22493">
              <w:rPr>
                <w:b/>
                <w:bCs/>
                <w:color w:val="auto"/>
                <w:szCs w:val="18"/>
              </w:rPr>
              <w:t>Kerb ramps</w:t>
            </w:r>
            <w:r w:rsidRPr="00C22493">
              <w:rPr>
                <w:color w:val="auto"/>
                <w:szCs w:val="18"/>
              </w:rPr>
              <w:t xml:space="preserve"> – TMR Std Drg No. 1446</w:t>
            </w:r>
          </w:p>
          <w:p w14:paraId="5F6EA128" w14:textId="77777777" w:rsidR="009D260B" w:rsidRPr="00C22493" w:rsidRDefault="009D260B" w:rsidP="00BA080F">
            <w:pPr>
              <w:pStyle w:val="Default"/>
              <w:cnfStyle w:val="000000100000" w:firstRow="0" w:lastRow="0" w:firstColumn="0" w:lastColumn="0" w:oddVBand="0" w:evenVBand="0" w:oddHBand="1" w:evenHBand="0" w:firstRowFirstColumn="0" w:firstRowLastColumn="0" w:lastRowFirstColumn="0" w:lastRowLastColumn="0"/>
              <w:rPr>
                <w:color w:val="auto"/>
                <w:szCs w:val="18"/>
              </w:rPr>
            </w:pPr>
          </w:p>
          <w:p w14:paraId="5418CD1E" w14:textId="0630C348" w:rsidR="009D260B" w:rsidRPr="00C22493" w:rsidRDefault="009D260B" w:rsidP="00BA080F">
            <w:pPr>
              <w:pStyle w:val="Default"/>
              <w:cnfStyle w:val="000000100000" w:firstRow="0" w:lastRow="0" w:firstColumn="0" w:lastColumn="0" w:oddVBand="0" w:evenVBand="0" w:oddHBand="1" w:evenHBand="0" w:firstRowFirstColumn="0" w:firstRowLastColumn="0" w:lastRowFirstColumn="0" w:lastRowLastColumn="0"/>
              <w:rPr>
                <w:color w:val="auto"/>
                <w:szCs w:val="18"/>
              </w:rPr>
            </w:pPr>
            <w:r w:rsidRPr="00C22493">
              <w:rPr>
                <w:b/>
                <w:bCs/>
                <w:color w:val="auto"/>
                <w:szCs w:val="18"/>
              </w:rPr>
              <w:t>TGSI installation</w:t>
            </w:r>
            <w:r w:rsidRPr="00C22493">
              <w:rPr>
                <w:color w:val="auto"/>
                <w:szCs w:val="18"/>
              </w:rPr>
              <w:t xml:space="preserve"> – TMR Std Drg No. KRG1 and KRG2</w:t>
            </w:r>
          </w:p>
          <w:p w14:paraId="5D49A02B" w14:textId="008A1D48" w:rsidR="009D260B" w:rsidRPr="00C22493" w:rsidRDefault="009D260B" w:rsidP="00BA080F">
            <w:pPr>
              <w:pStyle w:val="Default"/>
              <w:cnfStyle w:val="000000100000" w:firstRow="0" w:lastRow="0" w:firstColumn="0" w:lastColumn="0" w:oddVBand="0" w:evenVBand="0" w:oddHBand="1" w:evenHBand="0" w:firstRowFirstColumn="0" w:firstRowLastColumn="0" w:lastRowFirstColumn="0" w:lastRowLastColumn="0"/>
              <w:rPr>
                <w:color w:val="auto"/>
                <w:szCs w:val="18"/>
              </w:rPr>
            </w:pPr>
          </w:p>
        </w:tc>
      </w:tr>
      <w:tr w:rsidR="009D260B" w:rsidRPr="00C22493" w14:paraId="5BE015C5" w14:textId="77777777" w:rsidTr="00816DB0">
        <w:trPr>
          <w:trHeight w:val="85"/>
        </w:trPr>
        <w:tc>
          <w:tcPr>
            <w:cnfStyle w:val="000010000000" w:firstRow="0" w:lastRow="0" w:firstColumn="0" w:lastColumn="0" w:oddVBand="1" w:evenVBand="0" w:oddHBand="0" w:evenHBand="0" w:firstRowFirstColumn="0" w:firstRowLastColumn="0" w:lastRowFirstColumn="0" w:lastRowLastColumn="0"/>
            <w:tcW w:w="2026" w:type="pct"/>
          </w:tcPr>
          <w:p w14:paraId="4740DAF9" w14:textId="1F7C6E8E" w:rsidR="009D260B" w:rsidRDefault="00816DB0" w:rsidP="00F64A96">
            <w:pPr>
              <w:pStyle w:val="Default"/>
              <w:rPr>
                <w:color w:val="auto"/>
                <w:szCs w:val="18"/>
              </w:rPr>
            </w:pPr>
            <w:r w:rsidRPr="00816DB0">
              <w:rPr>
                <w:rFonts w:asciiTheme="minorHAnsi" w:hAnsiTheme="minorHAnsi" w:cstheme="minorBidi"/>
                <w:b/>
                <w:bCs/>
                <w:color w:val="auto"/>
                <w:sz w:val="20"/>
                <w:szCs w:val="22"/>
                <w14:ligatures w14:val="none"/>
              </w:rPr>
              <w:br w:type="page"/>
            </w:r>
            <w:r w:rsidR="009D260B" w:rsidRPr="00816DB0">
              <w:rPr>
                <w:b/>
                <w:bCs/>
                <w:color w:val="auto"/>
                <w:szCs w:val="18"/>
              </w:rPr>
              <w:t>Road Safety Policy</w:t>
            </w:r>
          </w:p>
          <w:p w14:paraId="47F4BFC0" w14:textId="77777777" w:rsidR="009D260B" w:rsidRPr="00C22493" w:rsidRDefault="009D260B" w:rsidP="009D260B">
            <w:pPr>
              <w:pStyle w:val="Default"/>
              <w:rPr>
                <w:color w:val="auto"/>
                <w:szCs w:val="18"/>
              </w:rPr>
            </w:pPr>
            <w:r w:rsidRPr="00C22493">
              <w:rPr>
                <w:color w:val="auto"/>
                <w:szCs w:val="18"/>
              </w:rPr>
              <w:t>Available at</w:t>
            </w:r>
          </w:p>
          <w:p w14:paraId="14FA900E" w14:textId="136CF495" w:rsidR="009D260B" w:rsidRPr="00C22493" w:rsidRDefault="009D260B" w:rsidP="009D260B">
            <w:pPr>
              <w:pStyle w:val="Default"/>
              <w:rPr>
                <w:color w:val="auto"/>
                <w:szCs w:val="18"/>
              </w:rPr>
            </w:pPr>
            <w:r w:rsidRPr="00C22493">
              <w:rPr>
                <w:color w:val="auto"/>
                <w:szCs w:val="18"/>
              </w:rPr>
              <w:t>www.tmr.qld.gov.au</w:t>
            </w:r>
          </w:p>
        </w:tc>
        <w:tc>
          <w:tcPr>
            <w:tcW w:w="2974" w:type="pct"/>
          </w:tcPr>
          <w:p w14:paraId="24F439A8" w14:textId="486FB9D5" w:rsidR="009D260B" w:rsidRPr="00C22493" w:rsidRDefault="009D260B" w:rsidP="00BA080F">
            <w:pPr>
              <w:pStyle w:val="Default"/>
              <w:cnfStyle w:val="000000000000" w:firstRow="0" w:lastRow="0" w:firstColumn="0" w:lastColumn="0" w:oddVBand="0" w:evenVBand="0" w:oddHBand="0" w:evenHBand="0" w:firstRowFirstColumn="0" w:firstRowLastColumn="0" w:lastRowFirstColumn="0" w:lastRowLastColumn="0"/>
              <w:rPr>
                <w:b/>
                <w:bCs/>
                <w:color w:val="auto"/>
                <w:szCs w:val="18"/>
              </w:rPr>
            </w:pPr>
            <w:r w:rsidRPr="00C22493">
              <w:rPr>
                <w:color w:val="auto"/>
                <w:szCs w:val="18"/>
              </w:rPr>
              <w:t>Safety Intervention and Improvement Guidelines for TMR projects.</w:t>
            </w:r>
            <w:r w:rsidRPr="00C22493">
              <w:rPr>
                <w:b/>
                <w:bCs/>
                <w:color w:val="auto"/>
                <w:szCs w:val="18"/>
              </w:rPr>
              <w:t xml:space="preserve"> </w:t>
            </w:r>
          </w:p>
        </w:tc>
      </w:tr>
      <w:tr w:rsidR="00816DB0" w:rsidRPr="00C22493" w14:paraId="184E6EAD" w14:textId="77777777" w:rsidTr="00816DB0">
        <w:trPr>
          <w:cnfStyle w:val="000000100000" w:firstRow="0" w:lastRow="0" w:firstColumn="0" w:lastColumn="0" w:oddVBand="0" w:evenVBand="0" w:oddHBand="1" w:evenHBand="0" w:firstRowFirstColumn="0" w:firstRowLastColumn="0" w:lastRowFirstColumn="0" w:lastRowLastColumn="0"/>
          <w:trHeight w:val="85"/>
        </w:trPr>
        <w:tc>
          <w:tcPr>
            <w:cnfStyle w:val="000010000000" w:firstRow="0" w:lastRow="0" w:firstColumn="0" w:lastColumn="0" w:oddVBand="1" w:evenVBand="0" w:oddHBand="0" w:evenHBand="0" w:firstRowFirstColumn="0" w:firstRowLastColumn="0" w:lastRowFirstColumn="0" w:lastRowLastColumn="0"/>
            <w:tcW w:w="2026" w:type="pct"/>
            <w:shd w:val="clear" w:color="auto" w:fill="auto"/>
          </w:tcPr>
          <w:p w14:paraId="178B2CEB" w14:textId="1C4DEC14" w:rsidR="00816DB0" w:rsidRPr="00816DB0" w:rsidRDefault="00816DB0" w:rsidP="00816DB0">
            <w:pPr>
              <w:pStyle w:val="Default"/>
              <w:rPr>
                <w:b/>
                <w:bCs/>
                <w:color w:val="auto"/>
                <w:szCs w:val="18"/>
              </w:rPr>
            </w:pPr>
            <w:r w:rsidRPr="00816DB0">
              <w:rPr>
                <w:b/>
                <w:bCs/>
                <w:color w:val="auto"/>
                <w:szCs w:val="18"/>
              </w:rPr>
              <w:t xml:space="preserve">Queensland Guide to Traffic Management (QGTM) </w:t>
            </w:r>
          </w:p>
          <w:p w14:paraId="3668D1D9" w14:textId="5146FE4C" w:rsidR="00816DB0" w:rsidRPr="00C22493" w:rsidRDefault="00816DB0" w:rsidP="00816DB0">
            <w:pPr>
              <w:pStyle w:val="Default"/>
              <w:rPr>
                <w:color w:val="auto"/>
                <w:szCs w:val="18"/>
              </w:rPr>
            </w:pPr>
            <w:r w:rsidRPr="00C22493">
              <w:rPr>
                <w:color w:val="auto"/>
                <w:szCs w:val="18"/>
              </w:rPr>
              <w:t xml:space="preserve">Available at </w:t>
            </w:r>
          </w:p>
          <w:p w14:paraId="7211F5B6" w14:textId="6E473890" w:rsidR="00816DB0" w:rsidRPr="00C22493" w:rsidRDefault="00816DB0" w:rsidP="00816DB0">
            <w:pPr>
              <w:pStyle w:val="Default"/>
              <w:rPr>
                <w:color w:val="auto"/>
                <w:szCs w:val="18"/>
              </w:rPr>
            </w:pPr>
            <w:r w:rsidRPr="00C22493">
              <w:rPr>
                <w:color w:val="auto"/>
                <w:szCs w:val="18"/>
              </w:rPr>
              <w:t>www.tmr.qld.gov.au</w:t>
            </w:r>
          </w:p>
        </w:tc>
        <w:tc>
          <w:tcPr>
            <w:tcW w:w="2974" w:type="pct"/>
            <w:shd w:val="clear" w:color="auto" w:fill="auto"/>
          </w:tcPr>
          <w:p w14:paraId="0F864D0F" w14:textId="284AF289" w:rsidR="00816DB0" w:rsidRPr="00C22493" w:rsidRDefault="00816DB0" w:rsidP="00816DB0">
            <w:pPr>
              <w:pStyle w:val="Default"/>
              <w:cnfStyle w:val="000000100000" w:firstRow="0" w:lastRow="0" w:firstColumn="0" w:lastColumn="0" w:oddVBand="0" w:evenVBand="0" w:oddHBand="1" w:evenHBand="0" w:firstRowFirstColumn="0" w:firstRowLastColumn="0" w:lastRowFirstColumn="0" w:lastRowLastColumn="0"/>
              <w:rPr>
                <w:color w:val="auto"/>
                <w:szCs w:val="20"/>
              </w:rPr>
            </w:pPr>
            <w:r w:rsidRPr="00C22493">
              <w:rPr>
                <w:b/>
                <w:bCs/>
                <w:color w:val="auto"/>
                <w:szCs w:val="18"/>
              </w:rPr>
              <w:t xml:space="preserve">Bicycle lane separation devices </w:t>
            </w:r>
            <w:r w:rsidRPr="00C22493">
              <w:rPr>
                <w:color w:val="auto"/>
                <w:szCs w:val="18"/>
              </w:rPr>
              <w:t xml:space="preserve">- </w:t>
            </w:r>
            <w:r w:rsidRPr="00C22493">
              <w:rPr>
                <w:i/>
                <w:iCs/>
                <w:color w:val="auto"/>
                <w:szCs w:val="18"/>
              </w:rPr>
              <w:t xml:space="preserve">QGTM Part 10 – Bicycle lane separation devices guideline </w:t>
            </w:r>
            <w:r w:rsidRPr="00C22493">
              <w:rPr>
                <w:color w:val="auto"/>
                <w:szCs w:val="18"/>
              </w:rPr>
              <w:t>(Nov 2021)</w:t>
            </w:r>
          </w:p>
          <w:p w14:paraId="2E46FDD6" w14:textId="77777777" w:rsidR="00816DB0" w:rsidRPr="00C22493" w:rsidRDefault="00816DB0" w:rsidP="00816DB0">
            <w:pPr>
              <w:pStyle w:val="Default"/>
              <w:cnfStyle w:val="000000100000" w:firstRow="0" w:lastRow="0" w:firstColumn="0" w:lastColumn="0" w:oddVBand="0" w:evenVBand="0" w:oddHBand="1" w:evenHBand="0" w:firstRowFirstColumn="0" w:firstRowLastColumn="0" w:lastRowFirstColumn="0" w:lastRowLastColumn="0"/>
              <w:rPr>
                <w:color w:val="auto"/>
                <w:szCs w:val="20"/>
              </w:rPr>
            </w:pPr>
          </w:p>
          <w:p w14:paraId="7484B5DC" w14:textId="2C908DE1" w:rsidR="00816DB0" w:rsidRPr="00816DB0" w:rsidRDefault="00816DB0" w:rsidP="00816DB0">
            <w:pPr>
              <w:pStyle w:val="Default"/>
              <w:cnfStyle w:val="000000100000" w:firstRow="0" w:lastRow="0" w:firstColumn="0" w:lastColumn="0" w:oddVBand="0" w:evenVBand="0" w:oddHBand="1" w:evenHBand="0" w:firstRowFirstColumn="0" w:firstRowLastColumn="0" w:lastRowFirstColumn="0" w:lastRowLastColumn="0"/>
              <w:rPr>
                <w:color w:val="auto"/>
                <w:szCs w:val="18"/>
              </w:rPr>
            </w:pPr>
            <w:r w:rsidRPr="00C22493">
              <w:rPr>
                <w:b/>
                <w:bCs/>
                <w:color w:val="auto"/>
                <w:szCs w:val="18"/>
              </w:rPr>
              <w:t>Vehicle restriction treatments -</w:t>
            </w:r>
            <w:r w:rsidRPr="00C22493">
              <w:rPr>
                <w:color w:val="auto"/>
                <w:szCs w:val="18"/>
              </w:rPr>
              <w:t xml:space="preserve"> </w:t>
            </w:r>
            <w:r w:rsidRPr="00C22493">
              <w:rPr>
                <w:i/>
                <w:iCs/>
                <w:color w:val="auto"/>
                <w:szCs w:val="18"/>
              </w:rPr>
              <w:t>Appendix C</w:t>
            </w:r>
            <w:r w:rsidRPr="00C22493">
              <w:rPr>
                <w:color w:val="auto"/>
                <w:szCs w:val="18"/>
              </w:rPr>
              <w:t xml:space="preserve">, </w:t>
            </w:r>
            <w:r w:rsidRPr="00C22493">
              <w:rPr>
                <w:i/>
                <w:iCs/>
                <w:color w:val="auto"/>
                <w:szCs w:val="18"/>
              </w:rPr>
              <w:t>QGTM Part 6: Intersections, Interchanges and Crossings Management (2020)</w:t>
            </w:r>
            <w:r w:rsidRPr="00C22493">
              <w:rPr>
                <w:color w:val="auto"/>
                <w:szCs w:val="18"/>
              </w:rPr>
              <w:t xml:space="preserve"> (Mar 2023)</w:t>
            </w:r>
          </w:p>
        </w:tc>
      </w:tr>
      <w:tr w:rsidR="00816DB0" w:rsidRPr="00C22493" w14:paraId="1FD15433" w14:textId="77777777" w:rsidTr="00816DB0">
        <w:trPr>
          <w:trHeight w:val="85"/>
        </w:trPr>
        <w:tc>
          <w:tcPr>
            <w:cnfStyle w:val="000010000000" w:firstRow="0" w:lastRow="0" w:firstColumn="0" w:lastColumn="0" w:oddVBand="1" w:evenVBand="0" w:oddHBand="0" w:evenHBand="0" w:firstRowFirstColumn="0" w:firstRowLastColumn="0" w:lastRowFirstColumn="0" w:lastRowLastColumn="0"/>
            <w:tcW w:w="2026" w:type="pct"/>
          </w:tcPr>
          <w:p w14:paraId="2D9DE570" w14:textId="77777777" w:rsidR="00816DB0" w:rsidRPr="00816DB0" w:rsidRDefault="00816DB0" w:rsidP="00816DB0">
            <w:pPr>
              <w:pStyle w:val="Default"/>
              <w:rPr>
                <w:b/>
                <w:bCs/>
                <w:color w:val="auto"/>
                <w:szCs w:val="18"/>
              </w:rPr>
            </w:pPr>
            <w:r w:rsidRPr="00816DB0">
              <w:rPr>
                <w:b/>
                <w:bCs/>
                <w:color w:val="auto"/>
                <w:szCs w:val="18"/>
              </w:rPr>
              <w:lastRenderedPageBreak/>
              <w:t>TMR Options for Designers of Pedestrian and Cyclist Bridges to achieve value-for-money Guideline</w:t>
            </w:r>
          </w:p>
          <w:p w14:paraId="439E5C09" w14:textId="77777777" w:rsidR="00816DB0" w:rsidRPr="00C22493" w:rsidRDefault="00816DB0" w:rsidP="00816DB0">
            <w:pPr>
              <w:pStyle w:val="Default"/>
              <w:rPr>
                <w:color w:val="auto"/>
                <w:szCs w:val="18"/>
              </w:rPr>
            </w:pPr>
            <w:r w:rsidRPr="00C22493">
              <w:rPr>
                <w:color w:val="auto"/>
                <w:szCs w:val="18"/>
              </w:rPr>
              <w:t xml:space="preserve">Available at </w:t>
            </w:r>
          </w:p>
          <w:p w14:paraId="4F5AE1B1" w14:textId="77777777" w:rsidR="00816DB0" w:rsidRDefault="00816DB0" w:rsidP="00816DB0">
            <w:pPr>
              <w:pStyle w:val="Default"/>
              <w:rPr>
                <w:color w:val="auto"/>
                <w:szCs w:val="18"/>
              </w:rPr>
            </w:pPr>
            <w:r w:rsidRPr="00C22493">
              <w:rPr>
                <w:color w:val="auto"/>
                <w:szCs w:val="18"/>
              </w:rPr>
              <w:t>www.tmr.qld.gov.au</w:t>
            </w:r>
          </w:p>
          <w:p w14:paraId="55541C14" w14:textId="2D3DA567" w:rsidR="00A465D9" w:rsidRPr="00C22493" w:rsidRDefault="00A465D9" w:rsidP="00816DB0">
            <w:pPr>
              <w:pStyle w:val="Default"/>
              <w:rPr>
                <w:color w:val="auto"/>
                <w:szCs w:val="18"/>
              </w:rPr>
            </w:pPr>
          </w:p>
        </w:tc>
        <w:tc>
          <w:tcPr>
            <w:tcW w:w="2974" w:type="pct"/>
          </w:tcPr>
          <w:p w14:paraId="451DB5B9" w14:textId="5E2EDE2F" w:rsidR="00816DB0" w:rsidRPr="00C22493" w:rsidRDefault="00816DB0" w:rsidP="00816DB0">
            <w:pPr>
              <w:pStyle w:val="Default"/>
              <w:cnfStyle w:val="000000000000" w:firstRow="0" w:lastRow="0" w:firstColumn="0" w:lastColumn="0" w:oddVBand="0" w:evenVBand="0" w:oddHBand="0" w:evenHBand="0" w:firstRowFirstColumn="0" w:firstRowLastColumn="0" w:lastRowFirstColumn="0" w:lastRowLastColumn="0"/>
              <w:rPr>
                <w:color w:val="auto"/>
                <w:szCs w:val="18"/>
              </w:rPr>
            </w:pPr>
            <w:r w:rsidRPr="00C22493">
              <w:rPr>
                <w:color w:val="auto"/>
                <w:szCs w:val="18"/>
              </w:rPr>
              <w:t xml:space="preserve">TMR supplement to </w:t>
            </w:r>
            <w:r w:rsidRPr="00C22493">
              <w:rPr>
                <w:i/>
                <w:iCs/>
                <w:color w:val="auto"/>
                <w:szCs w:val="18"/>
              </w:rPr>
              <w:t>Design Criteria for Bridges and Other Structures Manual</w:t>
            </w:r>
          </w:p>
        </w:tc>
      </w:tr>
      <w:tr w:rsidR="00816DB0" w:rsidRPr="00C22493" w14:paraId="5528D738" w14:textId="77777777" w:rsidTr="00816DB0">
        <w:trPr>
          <w:cnfStyle w:val="000000100000" w:firstRow="0" w:lastRow="0" w:firstColumn="0" w:lastColumn="0" w:oddVBand="0" w:evenVBand="0" w:oddHBand="1" w:evenHBand="0" w:firstRowFirstColumn="0" w:firstRowLastColumn="0" w:lastRowFirstColumn="0" w:lastRowLastColumn="0"/>
          <w:trHeight w:val="188"/>
        </w:trPr>
        <w:tc>
          <w:tcPr>
            <w:cnfStyle w:val="000010000000" w:firstRow="0" w:lastRow="0" w:firstColumn="0" w:lastColumn="0" w:oddVBand="1" w:evenVBand="0" w:oddHBand="0" w:evenHBand="0" w:firstRowFirstColumn="0" w:firstRowLastColumn="0" w:lastRowFirstColumn="0" w:lastRowLastColumn="0"/>
            <w:tcW w:w="2026" w:type="pct"/>
          </w:tcPr>
          <w:p w14:paraId="73117114" w14:textId="77777777" w:rsidR="00816DB0" w:rsidRPr="00816DB0" w:rsidRDefault="00816DB0" w:rsidP="00816DB0">
            <w:pPr>
              <w:pStyle w:val="Default"/>
              <w:rPr>
                <w:b/>
                <w:bCs/>
                <w:color w:val="auto"/>
                <w:szCs w:val="18"/>
              </w:rPr>
            </w:pPr>
            <w:r w:rsidRPr="00816DB0">
              <w:rPr>
                <w:b/>
                <w:bCs/>
                <w:color w:val="auto"/>
                <w:szCs w:val="18"/>
              </w:rPr>
              <w:t xml:space="preserve">Queensland Manual of Uniform Traffic Control Devices (QMUTCD) </w:t>
            </w:r>
          </w:p>
          <w:p w14:paraId="24DDEF9B" w14:textId="77777777" w:rsidR="00816DB0" w:rsidRPr="00C22493" w:rsidRDefault="00816DB0" w:rsidP="00816DB0">
            <w:pPr>
              <w:pStyle w:val="Default"/>
              <w:rPr>
                <w:color w:val="auto"/>
                <w:szCs w:val="18"/>
              </w:rPr>
            </w:pPr>
            <w:r w:rsidRPr="00C22493">
              <w:rPr>
                <w:color w:val="auto"/>
                <w:szCs w:val="18"/>
              </w:rPr>
              <w:t xml:space="preserve">Available at </w:t>
            </w:r>
          </w:p>
          <w:p w14:paraId="07B21B79" w14:textId="713DD17E" w:rsidR="00816DB0" w:rsidRPr="00C22493" w:rsidRDefault="00816DB0" w:rsidP="00816DB0">
            <w:pPr>
              <w:pStyle w:val="Default"/>
              <w:rPr>
                <w:color w:val="auto"/>
                <w:szCs w:val="18"/>
              </w:rPr>
            </w:pPr>
            <w:r w:rsidRPr="00C22493">
              <w:rPr>
                <w:color w:val="auto"/>
                <w:szCs w:val="18"/>
              </w:rPr>
              <w:t>www.tmr.qld.gov.au</w:t>
            </w:r>
          </w:p>
        </w:tc>
        <w:tc>
          <w:tcPr>
            <w:tcW w:w="2974" w:type="pct"/>
          </w:tcPr>
          <w:p w14:paraId="36F72506" w14:textId="508F08BB" w:rsidR="00816DB0" w:rsidRPr="00C22493" w:rsidRDefault="00816DB0" w:rsidP="00816DB0">
            <w:pPr>
              <w:pStyle w:val="Default"/>
              <w:cnfStyle w:val="000000100000" w:firstRow="0" w:lastRow="0" w:firstColumn="0" w:lastColumn="0" w:oddVBand="0" w:evenVBand="0" w:oddHBand="1" w:evenHBand="0" w:firstRowFirstColumn="0" w:firstRowLastColumn="0" w:lastRowFirstColumn="0" w:lastRowLastColumn="0"/>
              <w:rPr>
                <w:color w:val="auto"/>
                <w:szCs w:val="18"/>
              </w:rPr>
            </w:pPr>
            <w:r w:rsidRPr="00C22493">
              <w:rPr>
                <w:b/>
                <w:bCs/>
                <w:color w:val="auto"/>
                <w:szCs w:val="18"/>
              </w:rPr>
              <w:t xml:space="preserve">Bicycle Facilities </w:t>
            </w:r>
            <w:r w:rsidRPr="00C22493">
              <w:rPr>
                <w:color w:val="auto"/>
                <w:szCs w:val="18"/>
              </w:rPr>
              <w:t>– Part 9</w:t>
            </w:r>
          </w:p>
        </w:tc>
      </w:tr>
      <w:tr w:rsidR="00816DB0" w:rsidRPr="00C22493" w14:paraId="20A73737" w14:textId="77777777" w:rsidTr="00816DB0">
        <w:trPr>
          <w:trHeight w:val="85"/>
        </w:trPr>
        <w:tc>
          <w:tcPr>
            <w:cnfStyle w:val="000010000000" w:firstRow="0" w:lastRow="0" w:firstColumn="0" w:lastColumn="0" w:oddVBand="1" w:evenVBand="0" w:oddHBand="0" w:evenHBand="0" w:firstRowFirstColumn="0" w:firstRowLastColumn="0" w:lastRowFirstColumn="0" w:lastRowLastColumn="0"/>
            <w:tcW w:w="2026" w:type="pct"/>
          </w:tcPr>
          <w:p w14:paraId="7FA5CE63" w14:textId="77777777" w:rsidR="00816DB0" w:rsidRPr="00816DB0" w:rsidRDefault="00816DB0" w:rsidP="00816DB0">
            <w:pPr>
              <w:pStyle w:val="Default"/>
              <w:rPr>
                <w:b/>
                <w:bCs/>
                <w:color w:val="auto"/>
                <w:szCs w:val="18"/>
              </w:rPr>
            </w:pPr>
            <w:r w:rsidRPr="00816DB0">
              <w:rPr>
                <w:b/>
                <w:bCs/>
                <w:color w:val="auto"/>
                <w:szCs w:val="18"/>
              </w:rPr>
              <w:t xml:space="preserve">TMR MUTCD Q-series and Traffic Control (TC) signs </w:t>
            </w:r>
          </w:p>
          <w:p w14:paraId="47B6A658" w14:textId="77777777" w:rsidR="00816DB0" w:rsidRPr="00C22493" w:rsidRDefault="00816DB0" w:rsidP="00816DB0">
            <w:pPr>
              <w:pStyle w:val="Default"/>
              <w:rPr>
                <w:color w:val="auto"/>
                <w:szCs w:val="18"/>
              </w:rPr>
            </w:pPr>
            <w:r w:rsidRPr="00C22493">
              <w:rPr>
                <w:color w:val="auto"/>
                <w:szCs w:val="18"/>
              </w:rPr>
              <w:t xml:space="preserve">Available at </w:t>
            </w:r>
          </w:p>
          <w:p w14:paraId="30235E6F" w14:textId="45185B1B" w:rsidR="00816DB0" w:rsidRPr="00C22493" w:rsidRDefault="00816DB0" w:rsidP="00816DB0">
            <w:pPr>
              <w:pStyle w:val="Default"/>
              <w:rPr>
                <w:color w:val="auto"/>
                <w:szCs w:val="18"/>
              </w:rPr>
            </w:pPr>
            <w:r w:rsidRPr="00C22493">
              <w:rPr>
                <w:color w:val="auto"/>
                <w:szCs w:val="18"/>
              </w:rPr>
              <w:t>www.tmr.qld.gov.au</w:t>
            </w:r>
          </w:p>
        </w:tc>
        <w:tc>
          <w:tcPr>
            <w:tcW w:w="2974" w:type="pct"/>
          </w:tcPr>
          <w:p w14:paraId="5C9BB69D" w14:textId="77777777" w:rsidR="00816DB0" w:rsidRPr="00C22493" w:rsidRDefault="00816DB0" w:rsidP="00816DB0">
            <w:pPr>
              <w:pStyle w:val="Default"/>
              <w:cnfStyle w:val="000000000000" w:firstRow="0" w:lastRow="0" w:firstColumn="0" w:lastColumn="0" w:oddVBand="0" w:evenVBand="0" w:oddHBand="0" w:evenHBand="0" w:firstRowFirstColumn="0" w:firstRowLastColumn="0" w:lastRowFirstColumn="0" w:lastRowLastColumn="0"/>
              <w:rPr>
                <w:color w:val="auto"/>
                <w:szCs w:val="18"/>
              </w:rPr>
            </w:pPr>
          </w:p>
        </w:tc>
      </w:tr>
      <w:tr w:rsidR="00816DB0" w:rsidRPr="00C22493" w14:paraId="514FFD3F" w14:textId="77777777" w:rsidTr="00816DB0">
        <w:trPr>
          <w:cnfStyle w:val="000000100000" w:firstRow="0" w:lastRow="0" w:firstColumn="0" w:lastColumn="0" w:oddVBand="0" w:evenVBand="0" w:oddHBand="1" w:evenHBand="0" w:firstRowFirstColumn="0" w:firstRowLastColumn="0" w:lastRowFirstColumn="0" w:lastRowLastColumn="0"/>
          <w:trHeight w:val="85"/>
        </w:trPr>
        <w:tc>
          <w:tcPr>
            <w:cnfStyle w:val="000010000000" w:firstRow="0" w:lastRow="0" w:firstColumn="0" w:lastColumn="0" w:oddVBand="1" w:evenVBand="0" w:oddHBand="0" w:evenHBand="0" w:firstRowFirstColumn="0" w:firstRowLastColumn="0" w:lastRowFirstColumn="0" w:lastRowLastColumn="0"/>
            <w:tcW w:w="2026" w:type="pct"/>
          </w:tcPr>
          <w:p w14:paraId="3150551F" w14:textId="73357232" w:rsidR="00816DB0" w:rsidRPr="00C22493" w:rsidRDefault="00816DB0" w:rsidP="00816DB0">
            <w:pPr>
              <w:pStyle w:val="Default"/>
              <w:rPr>
                <w:color w:val="auto"/>
                <w:szCs w:val="18"/>
              </w:rPr>
            </w:pPr>
            <w:r w:rsidRPr="00816DB0">
              <w:rPr>
                <w:b/>
                <w:bCs/>
                <w:color w:val="auto"/>
                <w:szCs w:val="18"/>
              </w:rPr>
              <w:t xml:space="preserve">TMR Technical Notes and Cyclist and Pedestrian Guidelines </w:t>
            </w:r>
            <w:r w:rsidRPr="00816DB0">
              <w:rPr>
                <w:b/>
                <w:bCs/>
                <w:color w:val="auto"/>
                <w:szCs w:val="18"/>
              </w:rPr>
              <w:br/>
            </w:r>
            <w:r w:rsidRPr="00C22493">
              <w:rPr>
                <w:color w:val="auto"/>
                <w:szCs w:val="18"/>
              </w:rPr>
              <w:t>Available at</w:t>
            </w:r>
          </w:p>
          <w:p w14:paraId="550874BE" w14:textId="71DE4CB1" w:rsidR="00816DB0" w:rsidRPr="00C22493" w:rsidRDefault="00816DB0" w:rsidP="00816DB0">
            <w:pPr>
              <w:pStyle w:val="Default"/>
              <w:rPr>
                <w:color w:val="auto"/>
                <w:szCs w:val="18"/>
              </w:rPr>
            </w:pPr>
            <w:r w:rsidRPr="00C22493">
              <w:rPr>
                <w:color w:val="auto"/>
                <w:szCs w:val="18"/>
              </w:rPr>
              <w:t>www.tmr.qld.gov.au</w:t>
            </w:r>
          </w:p>
        </w:tc>
        <w:tc>
          <w:tcPr>
            <w:tcW w:w="2974" w:type="pct"/>
          </w:tcPr>
          <w:p w14:paraId="2958E5D0" w14:textId="45686DF8" w:rsidR="00816DB0" w:rsidRPr="00C22493" w:rsidRDefault="00816DB0" w:rsidP="00816DB0">
            <w:pPr>
              <w:pStyle w:val="Default"/>
              <w:spacing w:after="120"/>
              <w:cnfStyle w:val="000000100000" w:firstRow="0" w:lastRow="0" w:firstColumn="0" w:lastColumn="0" w:oddVBand="0" w:evenVBand="0" w:oddHBand="1" w:evenHBand="0" w:firstRowFirstColumn="0" w:firstRowLastColumn="0" w:lastRowFirstColumn="0" w:lastRowLastColumn="0"/>
              <w:rPr>
                <w:color w:val="auto"/>
                <w:szCs w:val="18"/>
              </w:rPr>
            </w:pPr>
            <w:r w:rsidRPr="00C22493">
              <w:rPr>
                <w:b/>
                <w:bCs/>
                <w:color w:val="auto"/>
                <w:szCs w:val="18"/>
              </w:rPr>
              <w:t>Cycle tracks -</w:t>
            </w:r>
            <w:r w:rsidRPr="00C22493">
              <w:rPr>
                <w:color w:val="auto"/>
                <w:szCs w:val="18"/>
              </w:rPr>
              <w:t xml:space="preserve"> </w:t>
            </w:r>
            <w:r w:rsidRPr="00C22493">
              <w:rPr>
                <w:i/>
                <w:iCs/>
                <w:color w:val="auto"/>
                <w:szCs w:val="18"/>
              </w:rPr>
              <w:t xml:space="preserve">Selection and design of cycle tracks </w:t>
            </w:r>
            <w:r w:rsidRPr="00C22493">
              <w:rPr>
                <w:color w:val="auto"/>
                <w:szCs w:val="18"/>
              </w:rPr>
              <w:t>(Oct 2019)</w:t>
            </w:r>
          </w:p>
          <w:p w14:paraId="0BEBC2DD" w14:textId="6025C807" w:rsidR="00816DB0" w:rsidRPr="00C22493" w:rsidRDefault="00816DB0" w:rsidP="00816DB0">
            <w:pPr>
              <w:pStyle w:val="Default"/>
              <w:spacing w:after="120"/>
              <w:cnfStyle w:val="000000100000" w:firstRow="0" w:lastRow="0" w:firstColumn="0" w:lastColumn="0" w:oddVBand="0" w:evenVBand="0" w:oddHBand="1" w:evenHBand="0" w:firstRowFirstColumn="0" w:firstRowLastColumn="0" w:lastRowFirstColumn="0" w:lastRowLastColumn="0"/>
              <w:rPr>
                <w:b/>
                <w:bCs/>
                <w:color w:val="auto"/>
                <w:szCs w:val="18"/>
              </w:rPr>
            </w:pPr>
            <w:r w:rsidRPr="00C22493">
              <w:rPr>
                <w:b/>
                <w:bCs/>
                <w:color w:val="auto"/>
                <w:szCs w:val="18"/>
              </w:rPr>
              <w:t>Segregated paths -</w:t>
            </w:r>
            <w:r w:rsidRPr="00C22493">
              <w:rPr>
                <w:color w:val="auto"/>
                <w:szCs w:val="18"/>
              </w:rPr>
              <w:t xml:space="preserve"> </w:t>
            </w:r>
            <w:r w:rsidRPr="00C22493">
              <w:rPr>
                <w:i/>
                <w:iCs/>
                <w:color w:val="auto"/>
                <w:szCs w:val="18"/>
              </w:rPr>
              <w:t xml:space="preserve">Selection and design of cycle tracks </w:t>
            </w:r>
            <w:r w:rsidRPr="00C22493">
              <w:rPr>
                <w:color w:val="auto"/>
                <w:szCs w:val="18"/>
              </w:rPr>
              <w:t>(Oct 2019)</w:t>
            </w:r>
          </w:p>
          <w:p w14:paraId="32B7A678" w14:textId="77777777" w:rsidR="00816DB0" w:rsidRDefault="00816DB0" w:rsidP="00816DB0">
            <w:pPr>
              <w:pStyle w:val="Default"/>
              <w:spacing w:after="120"/>
              <w:cnfStyle w:val="000000100000" w:firstRow="0" w:lastRow="0" w:firstColumn="0" w:lastColumn="0" w:oddVBand="0" w:evenVBand="0" w:oddHBand="1" w:evenHBand="0" w:firstRowFirstColumn="0" w:firstRowLastColumn="0" w:lastRowFirstColumn="0" w:lastRowLastColumn="0"/>
              <w:rPr>
                <w:color w:val="auto"/>
                <w:szCs w:val="18"/>
              </w:rPr>
            </w:pPr>
            <w:r w:rsidRPr="00C22493">
              <w:rPr>
                <w:b/>
                <w:bCs/>
                <w:color w:val="auto"/>
                <w:szCs w:val="18"/>
              </w:rPr>
              <w:t xml:space="preserve">Level of Traffic Stress - </w:t>
            </w:r>
            <w:r w:rsidRPr="00C22493">
              <w:rPr>
                <w:i/>
                <w:iCs/>
                <w:color w:val="auto"/>
                <w:szCs w:val="18"/>
              </w:rPr>
              <w:t>Figure 2.2</w:t>
            </w:r>
            <w:r w:rsidRPr="00C22493">
              <w:rPr>
                <w:color w:val="auto"/>
                <w:szCs w:val="18"/>
              </w:rPr>
              <w:t xml:space="preserve">, </w:t>
            </w:r>
            <w:r w:rsidRPr="00C22493">
              <w:rPr>
                <w:i/>
                <w:iCs/>
                <w:color w:val="auto"/>
                <w:szCs w:val="18"/>
              </w:rPr>
              <w:t>Selection and design of cycle tracks guideline</w:t>
            </w:r>
            <w:r w:rsidRPr="00C22493">
              <w:rPr>
                <w:color w:val="auto"/>
                <w:szCs w:val="18"/>
              </w:rPr>
              <w:t xml:space="preserve"> (Oct 2019)</w:t>
            </w:r>
          </w:p>
          <w:p w14:paraId="4A7A1472" w14:textId="77777777" w:rsidR="00816DB0" w:rsidRPr="00C22493" w:rsidRDefault="00816DB0" w:rsidP="00816DB0">
            <w:pPr>
              <w:pStyle w:val="Default"/>
              <w:spacing w:after="120"/>
              <w:cnfStyle w:val="000000100000" w:firstRow="0" w:lastRow="0" w:firstColumn="0" w:lastColumn="0" w:oddVBand="0" w:evenVBand="0" w:oddHBand="1" w:evenHBand="0" w:firstRowFirstColumn="0" w:firstRowLastColumn="0" w:lastRowFirstColumn="0" w:lastRowLastColumn="0"/>
              <w:rPr>
                <w:b/>
                <w:bCs/>
                <w:i/>
                <w:iCs/>
                <w:color w:val="auto"/>
                <w:szCs w:val="18"/>
              </w:rPr>
            </w:pPr>
            <w:r w:rsidRPr="00C22493">
              <w:rPr>
                <w:b/>
                <w:bCs/>
                <w:color w:val="auto"/>
                <w:szCs w:val="18"/>
              </w:rPr>
              <w:t>Intersection treatments</w:t>
            </w:r>
            <w:r w:rsidRPr="00C22493">
              <w:rPr>
                <w:color w:val="auto"/>
                <w:szCs w:val="18"/>
              </w:rPr>
              <w:t xml:space="preserve"> - </w:t>
            </w:r>
            <w:r w:rsidRPr="00C22493">
              <w:rPr>
                <w:i/>
                <w:iCs/>
                <w:color w:val="auto"/>
                <w:szCs w:val="18"/>
              </w:rPr>
              <w:t>Section 4</w:t>
            </w:r>
            <w:r w:rsidRPr="00C22493">
              <w:rPr>
                <w:color w:val="auto"/>
                <w:szCs w:val="18"/>
              </w:rPr>
              <w:t xml:space="preserve">, </w:t>
            </w:r>
            <w:r w:rsidRPr="00C22493">
              <w:rPr>
                <w:i/>
                <w:iCs/>
                <w:color w:val="auto"/>
                <w:szCs w:val="18"/>
              </w:rPr>
              <w:t xml:space="preserve">Selection and design of cycle tracks </w:t>
            </w:r>
            <w:r w:rsidRPr="00C22493">
              <w:rPr>
                <w:color w:val="auto"/>
                <w:szCs w:val="18"/>
              </w:rPr>
              <w:t>(Oct 2019)</w:t>
            </w:r>
          </w:p>
          <w:p w14:paraId="6FB197E4" w14:textId="77777777" w:rsidR="00816DB0" w:rsidRPr="00C22493" w:rsidRDefault="00816DB0" w:rsidP="00816DB0">
            <w:pPr>
              <w:pStyle w:val="Default"/>
              <w:spacing w:after="120"/>
              <w:cnfStyle w:val="000000100000" w:firstRow="0" w:lastRow="0" w:firstColumn="0" w:lastColumn="0" w:oddVBand="0" w:evenVBand="0" w:oddHBand="1" w:evenHBand="0" w:firstRowFirstColumn="0" w:firstRowLastColumn="0" w:lastRowFirstColumn="0" w:lastRowLastColumn="0"/>
              <w:rPr>
                <w:color w:val="auto"/>
                <w:szCs w:val="18"/>
              </w:rPr>
            </w:pPr>
            <w:r w:rsidRPr="00C22493">
              <w:rPr>
                <w:b/>
                <w:bCs/>
                <w:color w:val="auto"/>
                <w:szCs w:val="18"/>
              </w:rPr>
              <w:t>Crossings at side roads, roundabouts, and slip lanes</w:t>
            </w:r>
            <w:r w:rsidRPr="00C22493">
              <w:rPr>
                <w:color w:val="auto"/>
                <w:szCs w:val="18"/>
              </w:rPr>
              <w:t xml:space="preserve"> – </w:t>
            </w:r>
            <w:r w:rsidRPr="00C22493">
              <w:rPr>
                <w:i/>
                <w:iCs/>
                <w:color w:val="auto"/>
                <w:szCs w:val="18"/>
              </w:rPr>
              <w:t xml:space="preserve">Raised priority crossings for pedestrians and cycle paths </w:t>
            </w:r>
            <w:r w:rsidRPr="00C22493">
              <w:rPr>
                <w:color w:val="auto"/>
                <w:szCs w:val="18"/>
              </w:rPr>
              <w:t xml:space="preserve">(Jan 2019) </w:t>
            </w:r>
          </w:p>
          <w:p w14:paraId="7204A384" w14:textId="77777777" w:rsidR="00816DB0" w:rsidRPr="00C22493" w:rsidRDefault="00816DB0" w:rsidP="00816DB0">
            <w:pPr>
              <w:pStyle w:val="Default"/>
              <w:spacing w:after="120"/>
              <w:cnfStyle w:val="000000100000" w:firstRow="0" w:lastRow="0" w:firstColumn="0" w:lastColumn="0" w:oddVBand="0" w:evenVBand="0" w:oddHBand="1" w:evenHBand="0" w:firstRowFirstColumn="0" w:firstRowLastColumn="0" w:lastRowFirstColumn="0" w:lastRowLastColumn="0"/>
              <w:rPr>
                <w:b/>
                <w:bCs/>
                <w:color w:val="auto"/>
                <w:szCs w:val="18"/>
              </w:rPr>
            </w:pPr>
            <w:r w:rsidRPr="00C22493">
              <w:rPr>
                <w:b/>
                <w:bCs/>
                <w:color w:val="auto"/>
                <w:szCs w:val="18"/>
              </w:rPr>
              <w:t>Delineated driveways</w:t>
            </w:r>
            <w:r w:rsidRPr="00C22493">
              <w:rPr>
                <w:color w:val="auto"/>
                <w:szCs w:val="18"/>
              </w:rPr>
              <w:t xml:space="preserve"> - </w:t>
            </w:r>
            <w:r w:rsidRPr="00C22493">
              <w:rPr>
                <w:i/>
                <w:iCs/>
                <w:color w:val="auto"/>
                <w:szCs w:val="18"/>
              </w:rPr>
              <w:t xml:space="preserve">Treatment options to improve safety of pedestrians, bicycle riders and other path users at driveways </w:t>
            </w:r>
            <w:r w:rsidRPr="00C22493">
              <w:rPr>
                <w:color w:val="auto"/>
                <w:szCs w:val="18"/>
              </w:rPr>
              <w:t>guideline (Feb 2021)</w:t>
            </w:r>
          </w:p>
          <w:p w14:paraId="62FF8F58" w14:textId="77777777" w:rsidR="00816DB0" w:rsidRPr="00C22493" w:rsidRDefault="00816DB0" w:rsidP="00816DB0">
            <w:pPr>
              <w:pStyle w:val="Default"/>
              <w:spacing w:after="120"/>
              <w:cnfStyle w:val="000000100000" w:firstRow="0" w:lastRow="0" w:firstColumn="0" w:lastColumn="0" w:oddVBand="0" w:evenVBand="0" w:oddHBand="1" w:evenHBand="0" w:firstRowFirstColumn="0" w:firstRowLastColumn="0" w:lastRowFirstColumn="0" w:lastRowLastColumn="0"/>
              <w:rPr>
                <w:color w:val="auto"/>
                <w:szCs w:val="18"/>
              </w:rPr>
            </w:pPr>
            <w:r w:rsidRPr="00C22493">
              <w:rPr>
                <w:b/>
                <w:bCs/>
                <w:color w:val="auto"/>
                <w:szCs w:val="18"/>
              </w:rPr>
              <w:t>Fencing and edge treatments</w:t>
            </w:r>
            <w:r w:rsidRPr="00C22493">
              <w:rPr>
                <w:color w:val="auto"/>
                <w:szCs w:val="18"/>
              </w:rPr>
              <w:t xml:space="preserve"> - </w:t>
            </w:r>
            <w:r w:rsidRPr="00C22493">
              <w:rPr>
                <w:i/>
                <w:iCs/>
                <w:color w:val="auto"/>
                <w:szCs w:val="18"/>
              </w:rPr>
              <w:t xml:space="preserve">Fencing and edging treatments for cycling infrastructure </w:t>
            </w:r>
            <w:r w:rsidRPr="00C22493">
              <w:rPr>
                <w:color w:val="auto"/>
                <w:szCs w:val="18"/>
              </w:rPr>
              <w:t>guideline (Feb 2019)</w:t>
            </w:r>
          </w:p>
          <w:p w14:paraId="69510172" w14:textId="77777777" w:rsidR="00816DB0" w:rsidRPr="00C22493" w:rsidRDefault="00816DB0" w:rsidP="00816DB0">
            <w:pPr>
              <w:pStyle w:val="Default"/>
              <w:spacing w:after="120"/>
              <w:cnfStyle w:val="000000100000" w:firstRow="0" w:lastRow="0" w:firstColumn="0" w:lastColumn="0" w:oddVBand="0" w:evenVBand="0" w:oddHBand="1" w:evenHBand="0" w:firstRowFirstColumn="0" w:firstRowLastColumn="0" w:lastRowFirstColumn="0" w:lastRowLastColumn="0"/>
              <w:rPr>
                <w:color w:val="auto"/>
                <w:szCs w:val="18"/>
              </w:rPr>
            </w:pPr>
            <w:r w:rsidRPr="00C22493">
              <w:rPr>
                <w:b/>
                <w:bCs/>
                <w:color w:val="auto"/>
                <w:szCs w:val="18"/>
              </w:rPr>
              <w:t>Pedestrian demand forecasting</w:t>
            </w:r>
            <w:r w:rsidRPr="00C22493">
              <w:rPr>
                <w:color w:val="auto"/>
                <w:szCs w:val="18"/>
              </w:rPr>
              <w:t xml:space="preserve"> – </w:t>
            </w:r>
            <w:r w:rsidRPr="00C22493">
              <w:rPr>
                <w:i/>
                <w:iCs/>
                <w:color w:val="auto"/>
                <w:szCs w:val="18"/>
              </w:rPr>
              <w:t>Pedestrian Demand Forecasting</w:t>
            </w:r>
            <w:r w:rsidRPr="00C22493">
              <w:rPr>
                <w:color w:val="auto"/>
                <w:szCs w:val="18"/>
              </w:rPr>
              <w:t xml:space="preserve"> Guideline and Tool (Feb 2021) </w:t>
            </w:r>
          </w:p>
          <w:p w14:paraId="286A6157" w14:textId="77777777" w:rsidR="00816DB0" w:rsidRPr="00C22493" w:rsidRDefault="00816DB0" w:rsidP="00816DB0">
            <w:pPr>
              <w:pStyle w:val="Default"/>
              <w:spacing w:after="120"/>
              <w:cnfStyle w:val="000000100000" w:firstRow="0" w:lastRow="0" w:firstColumn="0" w:lastColumn="0" w:oddVBand="0" w:evenVBand="0" w:oddHBand="1" w:evenHBand="0" w:firstRowFirstColumn="0" w:firstRowLastColumn="0" w:lastRowFirstColumn="0" w:lastRowLastColumn="0"/>
              <w:rPr>
                <w:i/>
                <w:iCs/>
                <w:color w:val="auto"/>
                <w:szCs w:val="18"/>
              </w:rPr>
            </w:pPr>
            <w:r w:rsidRPr="00C22493">
              <w:rPr>
                <w:b/>
                <w:bCs/>
                <w:color w:val="auto"/>
                <w:szCs w:val="18"/>
              </w:rPr>
              <w:t>Shade near paths</w:t>
            </w:r>
            <w:r w:rsidRPr="00C22493">
              <w:rPr>
                <w:color w:val="auto"/>
                <w:szCs w:val="18"/>
              </w:rPr>
              <w:t xml:space="preserve"> – </w:t>
            </w:r>
            <w:r w:rsidRPr="00C22493">
              <w:rPr>
                <w:i/>
                <w:iCs/>
                <w:color w:val="auto"/>
                <w:szCs w:val="18"/>
              </w:rPr>
              <w:t xml:space="preserve">Technical Note 197 Provision of shade along paths </w:t>
            </w:r>
            <w:r w:rsidRPr="00C22493">
              <w:rPr>
                <w:color w:val="auto"/>
                <w:szCs w:val="18"/>
              </w:rPr>
              <w:t>(July 2021)</w:t>
            </w:r>
          </w:p>
          <w:p w14:paraId="4479192F" w14:textId="77777777" w:rsidR="00816DB0" w:rsidRPr="00C22493" w:rsidRDefault="00816DB0" w:rsidP="00816DB0">
            <w:pPr>
              <w:pStyle w:val="Default"/>
              <w:spacing w:after="120"/>
              <w:cnfStyle w:val="000000100000" w:firstRow="0" w:lastRow="0" w:firstColumn="0" w:lastColumn="0" w:oddVBand="0" w:evenVBand="0" w:oddHBand="1" w:evenHBand="0" w:firstRowFirstColumn="0" w:firstRowLastColumn="0" w:lastRowFirstColumn="0" w:lastRowLastColumn="0"/>
              <w:rPr>
                <w:i/>
                <w:iCs/>
                <w:color w:val="auto"/>
                <w:szCs w:val="18"/>
              </w:rPr>
            </w:pPr>
            <w:r w:rsidRPr="00C22493">
              <w:rPr>
                <w:b/>
                <w:bCs/>
                <w:color w:val="auto"/>
                <w:szCs w:val="18"/>
              </w:rPr>
              <w:t>Wayfinding</w:t>
            </w:r>
            <w:r w:rsidRPr="00C22493">
              <w:rPr>
                <w:i/>
                <w:iCs/>
                <w:color w:val="auto"/>
                <w:szCs w:val="18"/>
              </w:rPr>
              <w:t xml:space="preserve"> – Wayfinding and signage for people walking</w:t>
            </w:r>
            <w:r w:rsidRPr="00C22493">
              <w:rPr>
                <w:color w:val="auto"/>
                <w:szCs w:val="18"/>
              </w:rPr>
              <w:t xml:space="preserve"> guideline (Dec 2020)</w:t>
            </w:r>
          </w:p>
          <w:p w14:paraId="46D5A25A" w14:textId="423DD305" w:rsidR="00816DB0" w:rsidRPr="00816DB0" w:rsidRDefault="00816DB0" w:rsidP="00816DB0">
            <w:pPr>
              <w:pStyle w:val="Default"/>
              <w:spacing w:after="120"/>
              <w:cnfStyle w:val="000000100000" w:firstRow="0" w:lastRow="0" w:firstColumn="0" w:lastColumn="0" w:oddVBand="0" w:evenVBand="0" w:oddHBand="1" w:evenHBand="0" w:firstRowFirstColumn="0" w:firstRowLastColumn="0" w:lastRowFirstColumn="0" w:lastRowLastColumn="0"/>
              <w:rPr>
                <w:color w:val="auto"/>
                <w:szCs w:val="18"/>
              </w:rPr>
            </w:pPr>
            <w:r w:rsidRPr="00C22493">
              <w:rPr>
                <w:b/>
                <w:bCs/>
                <w:color w:val="auto"/>
                <w:szCs w:val="18"/>
              </w:rPr>
              <w:t>Roundabout treatments</w:t>
            </w:r>
            <w:r w:rsidRPr="00C22493">
              <w:rPr>
                <w:color w:val="auto"/>
                <w:szCs w:val="18"/>
              </w:rPr>
              <w:t xml:space="preserve"> – </w:t>
            </w:r>
            <w:r w:rsidRPr="00C22493">
              <w:rPr>
                <w:i/>
                <w:iCs/>
                <w:color w:val="auto"/>
                <w:szCs w:val="18"/>
              </w:rPr>
              <w:t xml:space="preserve">Providing for people walking and riding bikes at roundabouts </w:t>
            </w:r>
            <w:r w:rsidRPr="00C22493">
              <w:rPr>
                <w:color w:val="auto"/>
                <w:szCs w:val="18"/>
              </w:rPr>
              <w:t>(Aug 2020)</w:t>
            </w:r>
          </w:p>
        </w:tc>
      </w:tr>
      <w:tr w:rsidR="00816DB0" w:rsidRPr="00C22493" w14:paraId="4A852BB7" w14:textId="77777777" w:rsidTr="00816DB0">
        <w:trPr>
          <w:trHeight w:val="85"/>
        </w:trPr>
        <w:tc>
          <w:tcPr>
            <w:cnfStyle w:val="000010000000" w:firstRow="0" w:lastRow="0" w:firstColumn="0" w:lastColumn="0" w:oddVBand="1" w:evenVBand="0" w:oddHBand="0" w:evenHBand="0" w:firstRowFirstColumn="0" w:firstRowLastColumn="0" w:lastRowFirstColumn="0" w:lastRowLastColumn="0"/>
            <w:tcW w:w="2026" w:type="pct"/>
          </w:tcPr>
          <w:p w14:paraId="16BE4C56" w14:textId="77777777" w:rsidR="00816DB0" w:rsidRPr="00816DB0" w:rsidRDefault="00816DB0" w:rsidP="00816DB0">
            <w:pPr>
              <w:pStyle w:val="Default"/>
              <w:rPr>
                <w:b/>
                <w:bCs/>
                <w:color w:val="auto"/>
                <w:szCs w:val="18"/>
              </w:rPr>
            </w:pPr>
            <w:r w:rsidRPr="00816DB0">
              <w:rPr>
                <w:b/>
                <w:bCs/>
                <w:color w:val="auto"/>
                <w:szCs w:val="18"/>
              </w:rPr>
              <w:t>Queensland Road Rules [Transport Operations (Road Use Management—Road Rules) Regulation 2009]</w:t>
            </w:r>
          </w:p>
          <w:p w14:paraId="1BF402EE" w14:textId="77777777" w:rsidR="00816DB0" w:rsidRPr="00C22493" w:rsidRDefault="00816DB0" w:rsidP="00816DB0">
            <w:pPr>
              <w:pStyle w:val="Default"/>
              <w:rPr>
                <w:color w:val="auto"/>
                <w:szCs w:val="18"/>
              </w:rPr>
            </w:pPr>
            <w:r w:rsidRPr="00C22493">
              <w:rPr>
                <w:color w:val="auto"/>
                <w:szCs w:val="18"/>
              </w:rPr>
              <w:t>Available at</w:t>
            </w:r>
          </w:p>
          <w:p w14:paraId="0153A5DC" w14:textId="7B2132C2" w:rsidR="00816DB0" w:rsidRPr="00C22493" w:rsidRDefault="00CB4CED" w:rsidP="00816DB0">
            <w:pPr>
              <w:pStyle w:val="Default"/>
              <w:rPr>
                <w:color w:val="auto"/>
                <w:szCs w:val="18"/>
              </w:rPr>
            </w:pPr>
            <w:hyperlink r:id="rId24" w:history="1">
              <w:r w:rsidR="00816DB0" w:rsidRPr="00C22493">
                <w:rPr>
                  <w:rStyle w:val="Hyperlink"/>
                  <w:color w:val="auto"/>
                  <w:szCs w:val="18"/>
                  <w:u w:val="none"/>
                </w:rPr>
                <w:t>www.legislation.qld.gov.au</w:t>
              </w:r>
            </w:hyperlink>
          </w:p>
        </w:tc>
        <w:tc>
          <w:tcPr>
            <w:tcW w:w="2974" w:type="pct"/>
          </w:tcPr>
          <w:p w14:paraId="33792B76" w14:textId="77777777" w:rsidR="00816DB0" w:rsidRPr="00C22493" w:rsidRDefault="00816DB0" w:rsidP="00816DB0">
            <w:pPr>
              <w:pStyle w:val="Default"/>
              <w:cnfStyle w:val="000000000000" w:firstRow="0" w:lastRow="0" w:firstColumn="0" w:lastColumn="0" w:oddVBand="0" w:evenVBand="0" w:oddHBand="0" w:evenHBand="0" w:firstRowFirstColumn="0" w:firstRowLastColumn="0" w:lastRowFirstColumn="0" w:lastRowLastColumn="0"/>
              <w:rPr>
                <w:color w:val="auto"/>
                <w:szCs w:val="18"/>
              </w:rPr>
            </w:pPr>
            <w:r w:rsidRPr="00C22493">
              <w:rPr>
                <w:b/>
                <w:bCs/>
                <w:color w:val="auto"/>
                <w:szCs w:val="18"/>
              </w:rPr>
              <w:t>Shared paths</w:t>
            </w:r>
            <w:r w:rsidRPr="00C22493">
              <w:rPr>
                <w:color w:val="auto"/>
                <w:szCs w:val="18"/>
              </w:rPr>
              <w:t xml:space="preserve"> - </w:t>
            </w:r>
            <w:r w:rsidRPr="00C22493">
              <w:rPr>
                <w:i/>
                <w:iCs/>
                <w:color w:val="auto"/>
                <w:szCs w:val="18"/>
              </w:rPr>
              <w:t>Rule 250</w:t>
            </w:r>
          </w:p>
        </w:tc>
      </w:tr>
      <w:tr w:rsidR="00816DB0" w:rsidRPr="00C22493" w14:paraId="49DC1447" w14:textId="77777777" w:rsidTr="00714B32">
        <w:trPr>
          <w:cnfStyle w:val="000000100000" w:firstRow="0" w:lastRow="0" w:firstColumn="0" w:lastColumn="0" w:oddVBand="0" w:evenVBand="0" w:oddHBand="1" w:evenHBand="0" w:firstRowFirstColumn="0" w:firstRowLastColumn="0" w:lastRowFirstColumn="0" w:lastRowLastColumn="0"/>
          <w:trHeight w:val="85"/>
        </w:trPr>
        <w:tc>
          <w:tcPr>
            <w:cnfStyle w:val="000010000000" w:firstRow="0" w:lastRow="0" w:firstColumn="0" w:lastColumn="0" w:oddVBand="1" w:evenVBand="0" w:oddHBand="0" w:evenHBand="0" w:firstRowFirstColumn="0" w:firstRowLastColumn="0" w:lastRowFirstColumn="0" w:lastRowLastColumn="0"/>
            <w:tcW w:w="2026" w:type="pct"/>
            <w:shd w:val="clear" w:color="auto" w:fill="auto"/>
          </w:tcPr>
          <w:p w14:paraId="5F3D6479" w14:textId="77777777" w:rsidR="00816DB0" w:rsidRPr="00816DB0" w:rsidRDefault="00816DB0" w:rsidP="00816DB0">
            <w:pPr>
              <w:pStyle w:val="Default"/>
              <w:rPr>
                <w:b/>
                <w:i/>
                <w:iCs/>
                <w:color w:val="auto"/>
                <w:szCs w:val="18"/>
                <w:lang w:eastAsia="en-AU"/>
              </w:rPr>
            </w:pPr>
            <w:r w:rsidRPr="00816DB0">
              <w:rPr>
                <w:b/>
                <w:i/>
                <w:iCs/>
                <w:color w:val="auto"/>
                <w:szCs w:val="18"/>
                <w:lang w:eastAsia="en-AU"/>
              </w:rPr>
              <w:t>Street Design Manual</w:t>
            </w:r>
          </w:p>
          <w:p w14:paraId="559B5CD8" w14:textId="77777777" w:rsidR="00816DB0" w:rsidRPr="00C22493" w:rsidRDefault="00816DB0" w:rsidP="00816DB0">
            <w:pPr>
              <w:pStyle w:val="Default"/>
              <w:rPr>
                <w:color w:val="auto"/>
                <w:szCs w:val="18"/>
              </w:rPr>
            </w:pPr>
            <w:r w:rsidRPr="00C22493">
              <w:rPr>
                <w:color w:val="auto"/>
                <w:szCs w:val="18"/>
              </w:rPr>
              <w:t>Available at</w:t>
            </w:r>
          </w:p>
          <w:p w14:paraId="52164AE5" w14:textId="44459CD1" w:rsidR="00816DB0" w:rsidRPr="00C22493" w:rsidRDefault="00CB4CED" w:rsidP="00816DB0">
            <w:pPr>
              <w:pStyle w:val="Default"/>
              <w:rPr>
                <w:color w:val="auto"/>
                <w:szCs w:val="18"/>
              </w:rPr>
            </w:pPr>
            <w:hyperlink r:id="rId25" w:history="1">
              <w:r w:rsidR="00816DB0" w:rsidRPr="00C22493">
                <w:rPr>
                  <w:rStyle w:val="Hyperlink"/>
                  <w:color w:val="auto"/>
                  <w:szCs w:val="18"/>
                  <w:u w:val="none"/>
                </w:rPr>
                <w:t>www.ipwea-qnt.com</w:t>
              </w:r>
            </w:hyperlink>
          </w:p>
        </w:tc>
        <w:tc>
          <w:tcPr>
            <w:tcW w:w="2974" w:type="pct"/>
            <w:shd w:val="clear" w:color="auto" w:fill="auto"/>
          </w:tcPr>
          <w:p w14:paraId="72F72F74" w14:textId="615E6FDC" w:rsidR="00816DB0" w:rsidRPr="00A465D9" w:rsidRDefault="00816DB0" w:rsidP="00816DB0">
            <w:pPr>
              <w:pStyle w:val="Default"/>
              <w:cnfStyle w:val="000000100000" w:firstRow="0" w:lastRow="0" w:firstColumn="0" w:lastColumn="0" w:oddVBand="0" w:evenVBand="0" w:oddHBand="1" w:evenHBand="0" w:firstRowFirstColumn="0" w:firstRowLastColumn="0" w:lastRowFirstColumn="0" w:lastRowLastColumn="0"/>
              <w:rPr>
                <w:i/>
                <w:iCs/>
                <w:color w:val="auto"/>
                <w:szCs w:val="18"/>
              </w:rPr>
            </w:pPr>
            <w:r w:rsidRPr="00C22493">
              <w:rPr>
                <w:b/>
                <w:bCs/>
                <w:color w:val="auto"/>
                <w:szCs w:val="18"/>
              </w:rPr>
              <w:t>Recommended footpath provision for new developments</w:t>
            </w:r>
            <w:r w:rsidRPr="00C22493">
              <w:rPr>
                <w:color w:val="auto"/>
                <w:szCs w:val="18"/>
              </w:rPr>
              <w:t xml:space="preserve"> - </w:t>
            </w:r>
            <w:r w:rsidRPr="00C22493">
              <w:rPr>
                <w:i/>
                <w:iCs/>
                <w:color w:val="auto"/>
                <w:szCs w:val="18"/>
              </w:rPr>
              <w:t>IPWEA Street Design Manual, Part 2 Detailed Design Guidelines.</w:t>
            </w:r>
          </w:p>
          <w:p w14:paraId="3DC1AB79" w14:textId="2AAD8DA4" w:rsidR="00714B32" w:rsidRPr="00C22493" w:rsidRDefault="00714B32" w:rsidP="00816DB0">
            <w:pPr>
              <w:pStyle w:val="Default"/>
              <w:cnfStyle w:val="000000100000" w:firstRow="0" w:lastRow="0" w:firstColumn="0" w:lastColumn="0" w:oddVBand="0" w:evenVBand="0" w:oddHBand="1" w:evenHBand="0" w:firstRowFirstColumn="0" w:firstRowLastColumn="0" w:lastRowFirstColumn="0" w:lastRowLastColumn="0"/>
              <w:rPr>
                <w:b/>
                <w:bCs/>
                <w:color w:val="auto"/>
                <w:szCs w:val="18"/>
              </w:rPr>
            </w:pPr>
          </w:p>
        </w:tc>
      </w:tr>
      <w:tr w:rsidR="00816DB0" w:rsidRPr="00C22493" w14:paraId="099F68C5" w14:textId="77777777" w:rsidTr="00816DB0">
        <w:trPr>
          <w:trHeight w:val="85"/>
        </w:trPr>
        <w:tc>
          <w:tcPr>
            <w:cnfStyle w:val="000010000000" w:firstRow="0" w:lastRow="0" w:firstColumn="0" w:lastColumn="0" w:oddVBand="1" w:evenVBand="0" w:oddHBand="0" w:evenHBand="0" w:firstRowFirstColumn="0" w:firstRowLastColumn="0" w:lastRowFirstColumn="0" w:lastRowLastColumn="0"/>
            <w:tcW w:w="2026" w:type="pct"/>
          </w:tcPr>
          <w:p w14:paraId="786A2A87" w14:textId="77777777" w:rsidR="00816DB0" w:rsidRPr="00816DB0" w:rsidRDefault="00816DB0" w:rsidP="00816DB0">
            <w:pPr>
              <w:pStyle w:val="Default"/>
              <w:rPr>
                <w:b/>
                <w:bCs/>
                <w:i/>
                <w:iCs/>
                <w:color w:val="auto"/>
                <w:szCs w:val="18"/>
              </w:rPr>
            </w:pPr>
            <w:r w:rsidRPr="00816DB0">
              <w:rPr>
                <w:b/>
                <w:bCs/>
                <w:i/>
                <w:iCs/>
                <w:color w:val="auto"/>
                <w:szCs w:val="18"/>
              </w:rPr>
              <w:lastRenderedPageBreak/>
              <w:t>TfNSW Walking Space Guide</w:t>
            </w:r>
          </w:p>
          <w:p w14:paraId="7BB67BBD" w14:textId="77777777" w:rsidR="00816DB0" w:rsidRPr="00C22493" w:rsidRDefault="00816DB0" w:rsidP="00816DB0">
            <w:pPr>
              <w:pStyle w:val="Default"/>
              <w:rPr>
                <w:color w:val="auto"/>
                <w:szCs w:val="18"/>
              </w:rPr>
            </w:pPr>
            <w:r w:rsidRPr="00C22493">
              <w:rPr>
                <w:color w:val="auto"/>
                <w:szCs w:val="18"/>
              </w:rPr>
              <w:t>Available at</w:t>
            </w:r>
          </w:p>
          <w:p w14:paraId="72C3AB75" w14:textId="22B5ECE2" w:rsidR="00816DB0" w:rsidRPr="00C22493" w:rsidRDefault="00816DB0" w:rsidP="00816DB0">
            <w:pPr>
              <w:pStyle w:val="Default"/>
              <w:rPr>
                <w:i/>
                <w:iCs/>
                <w:color w:val="auto"/>
                <w:szCs w:val="18"/>
              </w:rPr>
            </w:pPr>
            <w:r w:rsidRPr="00C22493">
              <w:rPr>
                <w:szCs w:val="18"/>
              </w:rPr>
              <w:t>www.standards.transport.nsw.gov.au</w:t>
            </w:r>
          </w:p>
        </w:tc>
        <w:tc>
          <w:tcPr>
            <w:tcW w:w="2974" w:type="pct"/>
          </w:tcPr>
          <w:p w14:paraId="125E6D96" w14:textId="7C9AAFDA" w:rsidR="00816DB0" w:rsidRPr="00C22493" w:rsidRDefault="00816DB0" w:rsidP="00816DB0">
            <w:pPr>
              <w:pStyle w:val="Default"/>
              <w:numPr>
                <w:ilvl w:val="0"/>
                <w:numId w:val="17"/>
              </w:numPr>
              <w:cnfStyle w:val="000000000000" w:firstRow="0" w:lastRow="0" w:firstColumn="0" w:lastColumn="0" w:oddVBand="0" w:evenVBand="0" w:oddHBand="0" w:evenHBand="0" w:firstRowFirstColumn="0" w:firstRowLastColumn="0" w:lastRowFirstColumn="0" w:lastRowLastColumn="0"/>
              <w:rPr>
                <w:b/>
                <w:bCs/>
                <w:color w:val="auto"/>
                <w:szCs w:val="18"/>
              </w:rPr>
            </w:pPr>
            <w:r w:rsidRPr="00C22493">
              <w:rPr>
                <w:b/>
                <w:bCs/>
                <w:color w:val="auto"/>
                <w:szCs w:val="18"/>
              </w:rPr>
              <w:t>Walking path widths</w:t>
            </w:r>
          </w:p>
          <w:p w14:paraId="3D52C7EF" w14:textId="77777777" w:rsidR="00816DB0" w:rsidRPr="00C22493" w:rsidRDefault="00816DB0" w:rsidP="00816DB0">
            <w:pPr>
              <w:pStyle w:val="Default"/>
              <w:numPr>
                <w:ilvl w:val="0"/>
                <w:numId w:val="17"/>
              </w:numPr>
              <w:cnfStyle w:val="000000000000" w:firstRow="0" w:lastRow="0" w:firstColumn="0" w:lastColumn="0" w:oddVBand="0" w:evenVBand="0" w:oddHBand="0" w:evenHBand="0" w:firstRowFirstColumn="0" w:firstRowLastColumn="0" w:lastRowFirstColumn="0" w:lastRowLastColumn="0"/>
              <w:rPr>
                <w:i/>
                <w:iCs/>
                <w:color w:val="auto"/>
                <w:szCs w:val="18"/>
              </w:rPr>
            </w:pPr>
            <w:r w:rsidRPr="00C22493">
              <w:rPr>
                <w:i/>
                <w:iCs/>
                <w:color w:val="auto"/>
                <w:szCs w:val="18"/>
              </w:rPr>
              <w:t>Walking Space Guide summary, Table 1, version 2</w:t>
            </w:r>
          </w:p>
          <w:p w14:paraId="20056278" w14:textId="7A1F5079" w:rsidR="00816DB0" w:rsidRPr="00C22493" w:rsidRDefault="00816DB0" w:rsidP="00816DB0">
            <w:pPr>
              <w:pStyle w:val="Default"/>
              <w:numPr>
                <w:ilvl w:val="0"/>
                <w:numId w:val="17"/>
              </w:numPr>
              <w:cnfStyle w:val="000000000000" w:firstRow="0" w:lastRow="0" w:firstColumn="0" w:lastColumn="0" w:oddVBand="0" w:evenVBand="0" w:oddHBand="0" w:evenHBand="0" w:firstRowFirstColumn="0" w:firstRowLastColumn="0" w:lastRowFirstColumn="0" w:lastRowLastColumn="0"/>
              <w:rPr>
                <w:i/>
                <w:iCs/>
                <w:color w:val="auto"/>
                <w:szCs w:val="18"/>
              </w:rPr>
            </w:pPr>
          </w:p>
        </w:tc>
      </w:tr>
      <w:tr w:rsidR="00816DB0" w:rsidRPr="00C22493" w14:paraId="49B5D701" w14:textId="77777777" w:rsidTr="00816DB0">
        <w:trPr>
          <w:cnfStyle w:val="000000100000" w:firstRow="0" w:lastRow="0" w:firstColumn="0" w:lastColumn="0" w:oddVBand="0" w:evenVBand="0" w:oddHBand="1" w:evenHBand="0" w:firstRowFirstColumn="0" w:firstRowLastColumn="0" w:lastRowFirstColumn="0" w:lastRowLastColumn="0"/>
          <w:trHeight w:val="85"/>
        </w:trPr>
        <w:tc>
          <w:tcPr>
            <w:cnfStyle w:val="000010000000" w:firstRow="0" w:lastRow="0" w:firstColumn="0" w:lastColumn="0" w:oddVBand="1" w:evenVBand="0" w:oddHBand="0" w:evenHBand="0" w:firstRowFirstColumn="0" w:firstRowLastColumn="0" w:lastRowFirstColumn="0" w:lastRowLastColumn="0"/>
            <w:tcW w:w="2026" w:type="pct"/>
          </w:tcPr>
          <w:p w14:paraId="36F9483D" w14:textId="77777777" w:rsidR="00816DB0" w:rsidRPr="00816DB0" w:rsidRDefault="00816DB0" w:rsidP="00816DB0">
            <w:pPr>
              <w:pStyle w:val="Default"/>
              <w:rPr>
                <w:b/>
                <w:bCs/>
                <w:i/>
                <w:iCs/>
                <w:color w:val="auto"/>
                <w:szCs w:val="18"/>
              </w:rPr>
            </w:pPr>
            <w:r w:rsidRPr="00816DB0">
              <w:rPr>
                <w:b/>
                <w:bCs/>
                <w:i/>
                <w:iCs/>
                <w:color w:val="auto"/>
                <w:szCs w:val="18"/>
              </w:rPr>
              <w:t>Disability Discrimination Act</w:t>
            </w:r>
          </w:p>
          <w:p w14:paraId="72612415" w14:textId="77777777" w:rsidR="00816DB0" w:rsidRPr="00C22493" w:rsidRDefault="00816DB0" w:rsidP="00816DB0">
            <w:pPr>
              <w:pStyle w:val="Default"/>
              <w:rPr>
                <w:color w:val="auto"/>
                <w:szCs w:val="18"/>
              </w:rPr>
            </w:pPr>
            <w:r w:rsidRPr="00C22493">
              <w:rPr>
                <w:color w:val="auto"/>
                <w:szCs w:val="18"/>
              </w:rPr>
              <w:t xml:space="preserve">Available at </w:t>
            </w:r>
          </w:p>
          <w:p w14:paraId="1B02C109" w14:textId="13B23244" w:rsidR="00816DB0" w:rsidRPr="00C22493" w:rsidRDefault="00816DB0" w:rsidP="00816DB0">
            <w:pPr>
              <w:pStyle w:val="Default"/>
              <w:rPr>
                <w:color w:val="auto"/>
                <w:szCs w:val="18"/>
              </w:rPr>
            </w:pPr>
            <w:r w:rsidRPr="00C22493">
              <w:rPr>
                <w:color w:val="auto"/>
                <w:szCs w:val="18"/>
              </w:rPr>
              <w:t>www.legislation.gov.au</w:t>
            </w:r>
          </w:p>
        </w:tc>
        <w:tc>
          <w:tcPr>
            <w:tcW w:w="2974" w:type="pct"/>
          </w:tcPr>
          <w:p w14:paraId="439DDFF2" w14:textId="77777777" w:rsidR="00816DB0" w:rsidRPr="00C22493" w:rsidRDefault="00816DB0" w:rsidP="00816DB0">
            <w:pPr>
              <w:pStyle w:val="Default"/>
              <w:numPr>
                <w:ilvl w:val="0"/>
                <w:numId w:val="17"/>
              </w:numPr>
              <w:cnfStyle w:val="000000100000" w:firstRow="0" w:lastRow="0" w:firstColumn="0" w:lastColumn="0" w:oddVBand="0" w:evenVBand="0" w:oddHBand="1" w:evenHBand="0" w:firstRowFirstColumn="0" w:firstRowLastColumn="0" w:lastRowFirstColumn="0" w:lastRowLastColumn="0"/>
              <w:rPr>
                <w:color w:val="auto"/>
                <w:szCs w:val="18"/>
              </w:rPr>
            </w:pPr>
            <w:r w:rsidRPr="00C22493">
              <w:rPr>
                <w:b/>
                <w:bCs/>
                <w:color w:val="auto"/>
                <w:szCs w:val="18"/>
              </w:rPr>
              <w:t>Accessibility requirements</w:t>
            </w:r>
            <w:r w:rsidRPr="00C22493">
              <w:rPr>
                <w:color w:val="auto"/>
                <w:szCs w:val="18"/>
              </w:rPr>
              <w:t xml:space="preserve"> of the </w:t>
            </w:r>
            <w:r w:rsidRPr="00C22493">
              <w:rPr>
                <w:i/>
                <w:iCs/>
                <w:color w:val="auto"/>
                <w:szCs w:val="18"/>
              </w:rPr>
              <w:t xml:space="preserve">Disability Discrimination Act </w:t>
            </w:r>
          </w:p>
          <w:p w14:paraId="11E38FA6" w14:textId="77777777" w:rsidR="00816DB0" w:rsidRDefault="00816DB0" w:rsidP="00816DB0">
            <w:pPr>
              <w:pStyle w:val="Default"/>
              <w:cnfStyle w:val="000000100000" w:firstRow="0" w:lastRow="0" w:firstColumn="0" w:lastColumn="0" w:oddVBand="0" w:evenVBand="0" w:oddHBand="1" w:evenHBand="0" w:firstRowFirstColumn="0" w:firstRowLastColumn="0" w:lastRowFirstColumn="0" w:lastRowLastColumn="0"/>
              <w:rPr>
                <w:color w:val="auto"/>
                <w:szCs w:val="18"/>
              </w:rPr>
            </w:pPr>
          </w:p>
          <w:p w14:paraId="47C7C500" w14:textId="77777777" w:rsidR="00816DB0" w:rsidRPr="00B4265D" w:rsidRDefault="00816DB0" w:rsidP="00816DB0">
            <w:pPr>
              <w:cnfStyle w:val="000000100000" w:firstRow="0" w:lastRow="0" w:firstColumn="0" w:lastColumn="0" w:oddVBand="0" w:evenVBand="0" w:oddHBand="1" w:evenHBand="0" w:firstRowFirstColumn="0" w:firstRowLastColumn="0" w:lastRowFirstColumn="0" w:lastRowLastColumn="0"/>
            </w:pPr>
          </w:p>
          <w:p w14:paraId="2D4F69A3" w14:textId="5A945DD1" w:rsidR="00816DB0" w:rsidRDefault="00816DB0" w:rsidP="00816DB0">
            <w:pPr>
              <w:tabs>
                <w:tab w:val="left" w:pos="2545"/>
              </w:tabs>
              <w:cnfStyle w:val="000000100000" w:firstRow="0" w:lastRow="0" w:firstColumn="0" w:lastColumn="0" w:oddVBand="0" w:evenVBand="0" w:oddHBand="1" w:evenHBand="0" w:firstRowFirstColumn="0" w:firstRowLastColumn="0" w:lastRowFirstColumn="0" w:lastRowLastColumn="0"/>
              <w:rPr>
                <w:rFonts w:ascii="Arial" w:hAnsi="Arial" w:cs="Arial"/>
                <w:sz w:val="24"/>
                <w:szCs w:val="18"/>
                <w14:ligatures w14:val="standardContextual"/>
              </w:rPr>
            </w:pPr>
            <w:r>
              <w:rPr>
                <w:rFonts w:ascii="Arial" w:hAnsi="Arial" w:cs="Arial"/>
                <w:sz w:val="24"/>
                <w:szCs w:val="18"/>
                <w14:ligatures w14:val="standardContextual"/>
              </w:rPr>
              <w:tab/>
            </w:r>
          </w:p>
          <w:p w14:paraId="1AA51225" w14:textId="77777777" w:rsidR="00816DB0" w:rsidRPr="00B4265D" w:rsidRDefault="00816DB0" w:rsidP="00816DB0">
            <w:pPr>
              <w:cnfStyle w:val="000000100000" w:firstRow="0" w:lastRow="0" w:firstColumn="0" w:lastColumn="0" w:oddVBand="0" w:evenVBand="0" w:oddHBand="1" w:evenHBand="0" w:firstRowFirstColumn="0" w:firstRowLastColumn="0" w:lastRowFirstColumn="0" w:lastRowLastColumn="0"/>
            </w:pPr>
          </w:p>
        </w:tc>
      </w:tr>
      <w:tr w:rsidR="00816DB0" w:rsidRPr="00C22493" w14:paraId="1B26B43C" w14:textId="77777777" w:rsidTr="00816DB0">
        <w:trPr>
          <w:trHeight w:val="85"/>
        </w:trPr>
        <w:tc>
          <w:tcPr>
            <w:cnfStyle w:val="000010000000" w:firstRow="0" w:lastRow="0" w:firstColumn="0" w:lastColumn="0" w:oddVBand="1" w:evenVBand="0" w:oddHBand="0" w:evenHBand="0" w:firstRowFirstColumn="0" w:firstRowLastColumn="0" w:lastRowFirstColumn="0" w:lastRowLastColumn="0"/>
            <w:tcW w:w="2026" w:type="pct"/>
          </w:tcPr>
          <w:p w14:paraId="0E3084E7" w14:textId="77777777" w:rsidR="00816DB0" w:rsidRPr="00816DB0" w:rsidRDefault="00816DB0" w:rsidP="00816DB0">
            <w:pPr>
              <w:pStyle w:val="Default"/>
              <w:rPr>
                <w:b/>
                <w:bCs/>
                <w:i/>
                <w:iCs/>
                <w:color w:val="auto"/>
                <w:szCs w:val="18"/>
              </w:rPr>
            </w:pPr>
            <w:r w:rsidRPr="00816DB0">
              <w:rPr>
                <w:b/>
                <w:bCs/>
                <w:color w:val="auto"/>
                <w:szCs w:val="18"/>
              </w:rPr>
              <w:t>Australian Human Rights Commission (</w:t>
            </w:r>
            <w:r w:rsidRPr="00816DB0">
              <w:rPr>
                <w:b/>
                <w:bCs/>
                <w:i/>
                <w:iCs/>
                <w:color w:val="auto"/>
                <w:szCs w:val="18"/>
              </w:rPr>
              <w:t>AHRC) Guidance</w:t>
            </w:r>
          </w:p>
          <w:p w14:paraId="426895A4" w14:textId="77777777" w:rsidR="00816DB0" w:rsidRPr="00C22493" w:rsidRDefault="00816DB0" w:rsidP="00816DB0">
            <w:pPr>
              <w:pStyle w:val="Default"/>
              <w:rPr>
                <w:color w:val="auto"/>
                <w:szCs w:val="18"/>
              </w:rPr>
            </w:pPr>
            <w:r w:rsidRPr="00C22493">
              <w:rPr>
                <w:color w:val="auto"/>
                <w:szCs w:val="18"/>
              </w:rPr>
              <w:t>Available at</w:t>
            </w:r>
          </w:p>
          <w:p w14:paraId="600618BA" w14:textId="414195E9" w:rsidR="00816DB0" w:rsidRPr="00C22493" w:rsidRDefault="00816DB0" w:rsidP="00816DB0">
            <w:pPr>
              <w:pStyle w:val="Default"/>
              <w:rPr>
                <w:i/>
                <w:iCs/>
                <w:color w:val="auto"/>
                <w:szCs w:val="18"/>
              </w:rPr>
            </w:pPr>
            <w:r w:rsidRPr="00C22493">
              <w:rPr>
                <w:color w:val="auto"/>
                <w:szCs w:val="18"/>
              </w:rPr>
              <w:t>www.humanrights.gov.au</w:t>
            </w:r>
          </w:p>
        </w:tc>
        <w:tc>
          <w:tcPr>
            <w:tcW w:w="2974" w:type="pct"/>
          </w:tcPr>
          <w:p w14:paraId="6A920CEC" w14:textId="58425F90" w:rsidR="00816DB0" w:rsidRPr="00C22493" w:rsidRDefault="00816DB0" w:rsidP="00816DB0">
            <w:pPr>
              <w:pStyle w:val="Default"/>
              <w:numPr>
                <w:ilvl w:val="0"/>
                <w:numId w:val="18"/>
              </w:numPr>
              <w:cnfStyle w:val="000000000000" w:firstRow="0" w:lastRow="0" w:firstColumn="0" w:lastColumn="0" w:oddVBand="0" w:evenVBand="0" w:oddHBand="0" w:evenHBand="0" w:firstRowFirstColumn="0" w:firstRowLastColumn="0" w:lastRowFirstColumn="0" w:lastRowLastColumn="0"/>
              <w:rPr>
                <w:color w:val="auto"/>
                <w:szCs w:val="18"/>
              </w:rPr>
            </w:pPr>
            <w:r w:rsidRPr="00C22493">
              <w:rPr>
                <w:b/>
                <w:bCs/>
                <w:color w:val="auto"/>
                <w:szCs w:val="18"/>
              </w:rPr>
              <w:t xml:space="preserve">Accessible streetscapes </w:t>
            </w:r>
            <w:r w:rsidRPr="00C22493">
              <w:rPr>
                <w:color w:val="auto"/>
                <w:szCs w:val="18"/>
              </w:rPr>
              <w:t xml:space="preserve">– </w:t>
            </w:r>
            <w:r w:rsidRPr="00C22493">
              <w:rPr>
                <w:i/>
                <w:iCs/>
                <w:color w:val="auto"/>
                <w:szCs w:val="18"/>
              </w:rPr>
              <w:t xml:space="preserve">Section 3 </w:t>
            </w:r>
            <w:r w:rsidRPr="00C22493">
              <w:rPr>
                <w:color w:val="auto"/>
                <w:szCs w:val="18"/>
              </w:rPr>
              <w:t xml:space="preserve">and </w:t>
            </w:r>
            <w:r w:rsidRPr="00C22493">
              <w:rPr>
                <w:i/>
                <w:iCs/>
                <w:color w:val="auto"/>
                <w:szCs w:val="18"/>
              </w:rPr>
              <w:t>Section 8.7</w:t>
            </w:r>
            <w:r w:rsidRPr="00C22493">
              <w:rPr>
                <w:color w:val="auto"/>
                <w:szCs w:val="18"/>
              </w:rPr>
              <w:t xml:space="preserve">, AHRC </w:t>
            </w:r>
            <w:r w:rsidRPr="00C22493">
              <w:rPr>
                <w:i/>
                <w:iCs/>
                <w:color w:val="auto"/>
                <w:szCs w:val="18"/>
              </w:rPr>
              <w:t xml:space="preserve">Advisory Note on streetscape, public outdoor areas, fixtures, fittings and furniture </w:t>
            </w:r>
            <w:r w:rsidRPr="00C22493">
              <w:rPr>
                <w:color w:val="auto"/>
                <w:szCs w:val="18"/>
              </w:rPr>
              <w:t>(8 February 2013)</w:t>
            </w:r>
          </w:p>
          <w:p w14:paraId="0006ACFA" w14:textId="77777777" w:rsidR="00816DB0" w:rsidRPr="00C22493" w:rsidRDefault="00816DB0" w:rsidP="00816DB0">
            <w:pPr>
              <w:pStyle w:val="Default"/>
              <w:cnfStyle w:val="000000000000" w:firstRow="0" w:lastRow="0" w:firstColumn="0" w:lastColumn="0" w:oddVBand="0" w:evenVBand="0" w:oddHBand="0" w:evenHBand="0" w:firstRowFirstColumn="0" w:firstRowLastColumn="0" w:lastRowFirstColumn="0" w:lastRowLastColumn="0"/>
              <w:rPr>
                <w:color w:val="auto"/>
                <w:szCs w:val="18"/>
              </w:rPr>
            </w:pPr>
          </w:p>
        </w:tc>
      </w:tr>
      <w:tr w:rsidR="00816DB0" w:rsidRPr="00C22493" w14:paraId="7CFCC196" w14:textId="77777777" w:rsidTr="00816DB0">
        <w:trPr>
          <w:cnfStyle w:val="000000100000" w:firstRow="0" w:lastRow="0" w:firstColumn="0" w:lastColumn="0" w:oddVBand="0" w:evenVBand="0" w:oddHBand="1" w:evenHBand="0" w:firstRowFirstColumn="0" w:firstRowLastColumn="0" w:lastRowFirstColumn="0" w:lastRowLastColumn="0"/>
          <w:trHeight w:val="85"/>
        </w:trPr>
        <w:tc>
          <w:tcPr>
            <w:cnfStyle w:val="000010000000" w:firstRow="0" w:lastRow="0" w:firstColumn="0" w:lastColumn="0" w:oddVBand="1" w:evenVBand="0" w:oddHBand="0" w:evenHBand="0" w:firstRowFirstColumn="0" w:firstRowLastColumn="0" w:lastRowFirstColumn="0" w:lastRowLastColumn="0"/>
            <w:tcW w:w="2026" w:type="pct"/>
          </w:tcPr>
          <w:p w14:paraId="374D0A57" w14:textId="77777777" w:rsidR="00816DB0" w:rsidRPr="00816DB0" w:rsidRDefault="00816DB0" w:rsidP="00816DB0">
            <w:pPr>
              <w:pStyle w:val="Default"/>
              <w:rPr>
                <w:b/>
                <w:bCs/>
                <w:color w:val="auto"/>
                <w:szCs w:val="18"/>
              </w:rPr>
            </w:pPr>
            <w:r w:rsidRPr="00816DB0">
              <w:rPr>
                <w:b/>
                <w:bCs/>
                <w:color w:val="auto"/>
                <w:szCs w:val="18"/>
              </w:rPr>
              <w:t xml:space="preserve">Austroads Guides to Road Design, Traffic Management and Road Safety </w:t>
            </w:r>
          </w:p>
          <w:p w14:paraId="3EB48A43" w14:textId="77777777" w:rsidR="00816DB0" w:rsidRPr="00C22493" w:rsidRDefault="00816DB0" w:rsidP="00816DB0">
            <w:pPr>
              <w:pStyle w:val="Default"/>
              <w:rPr>
                <w:color w:val="auto"/>
                <w:szCs w:val="18"/>
              </w:rPr>
            </w:pPr>
            <w:r w:rsidRPr="00C22493">
              <w:rPr>
                <w:color w:val="auto"/>
                <w:szCs w:val="18"/>
              </w:rPr>
              <w:t xml:space="preserve">Available at </w:t>
            </w:r>
          </w:p>
          <w:p w14:paraId="36DD2B3B" w14:textId="2F28F625" w:rsidR="00816DB0" w:rsidRPr="00C22493" w:rsidRDefault="00816DB0" w:rsidP="00816DB0">
            <w:pPr>
              <w:pStyle w:val="Default"/>
              <w:rPr>
                <w:color w:val="auto"/>
                <w:szCs w:val="18"/>
              </w:rPr>
            </w:pPr>
            <w:r w:rsidRPr="00C22493">
              <w:rPr>
                <w:color w:val="auto"/>
                <w:szCs w:val="18"/>
              </w:rPr>
              <w:t>www.austroads.com.au</w:t>
            </w:r>
          </w:p>
        </w:tc>
        <w:tc>
          <w:tcPr>
            <w:tcW w:w="2974" w:type="pct"/>
          </w:tcPr>
          <w:p w14:paraId="2BE5DCA2" w14:textId="15644C33" w:rsidR="00816DB0" w:rsidRPr="00C22493" w:rsidRDefault="00816DB0" w:rsidP="00816DB0">
            <w:pPr>
              <w:pStyle w:val="Default"/>
              <w:spacing w:after="120"/>
              <w:cnfStyle w:val="000000100000" w:firstRow="0" w:lastRow="0" w:firstColumn="0" w:lastColumn="0" w:oddVBand="0" w:evenVBand="0" w:oddHBand="1" w:evenHBand="0" w:firstRowFirstColumn="0" w:firstRowLastColumn="0" w:lastRowFirstColumn="0" w:lastRowLastColumn="0"/>
              <w:rPr>
                <w:color w:val="auto"/>
                <w:szCs w:val="18"/>
              </w:rPr>
            </w:pPr>
            <w:r w:rsidRPr="00C22493">
              <w:rPr>
                <w:b/>
                <w:bCs/>
                <w:color w:val="auto"/>
                <w:szCs w:val="18"/>
              </w:rPr>
              <w:t>Relationship between speed and injury</w:t>
            </w:r>
            <w:r w:rsidRPr="00C22493">
              <w:rPr>
                <w:color w:val="auto"/>
                <w:szCs w:val="18"/>
              </w:rPr>
              <w:t xml:space="preserve"> -</w:t>
            </w:r>
            <w:r w:rsidRPr="00C22493">
              <w:rPr>
                <w:i/>
                <w:iCs/>
                <w:color w:val="auto"/>
                <w:szCs w:val="18"/>
              </w:rPr>
              <w:t xml:space="preserve"> Figure 3.2</w:t>
            </w:r>
            <w:r w:rsidRPr="00C22493">
              <w:rPr>
                <w:color w:val="auto"/>
                <w:szCs w:val="18"/>
              </w:rPr>
              <w:t xml:space="preserve">, Austroads </w:t>
            </w:r>
            <w:r w:rsidRPr="00C22493">
              <w:rPr>
                <w:i/>
                <w:iCs/>
                <w:color w:val="auto"/>
                <w:szCs w:val="18"/>
              </w:rPr>
              <w:t xml:space="preserve">Integrating Safe System with Movement and Place for Vulnerable Road Users </w:t>
            </w:r>
            <w:r w:rsidRPr="00C22493">
              <w:rPr>
                <w:color w:val="auto"/>
                <w:szCs w:val="18"/>
              </w:rPr>
              <w:t>(Feb 2020)</w:t>
            </w:r>
          </w:p>
          <w:p w14:paraId="1E36697B" w14:textId="0558F880" w:rsidR="00816DB0" w:rsidRPr="00C22493" w:rsidRDefault="00816DB0" w:rsidP="00816DB0">
            <w:pPr>
              <w:pStyle w:val="Default"/>
              <w:spacing w:after="120"/>
              <w:cnfStyle w:val="000000100000" w:firstRow="0" w:lastRow="0" w:firstColumn="0" w:lastColumn="0" w:oddVBand="0" w:evenVBand="0" w:oddHBand="1" w:evenHBand="0" w:firstRowFirstColumn="0" w:firstRowLastColumn="0" w:lastRowFirstColumn="0" w:lastRowLastColumn="0"/>
              <w:rPr>
                <w:color w:val="auto"/>
                <w:szCs w:val="18"/>
              </w:rPr>
            </w:pPr>
            <w:r w:rsidRPr="00C22493">
              <w:rPr>
                <w:b/>
                <w:bCs/>
                <w:color w:val="auto"/>
                <w:szCs w:val="18"/>
              </w:rPr>
              <w:t xml:space="preserve">Path joints - </w:t>
            </w:r>
            <w:r w:rsidRPr="00C22493">
              <w:rPr>
                <w:i/>
                <w:iCs/>
                <w:color w:val="auto"/>
                <w:szCs w:val="18"/>
              </w:rPr>
              <w:t>Figure C 4</w:t>
            </w:r>
            <w:r w:rsidRPr="00C22493">
              <w:rPr>
                <w:color w:val="auto"/>
                <w:szCs w:val="18"/>
              </w:rPr>
              <w:t xml:space="preserve">, Austroads </w:t>
            </w:r>
            <w:r w:rsidRPr="00C22493">
              <w:rPr>
                <w:i/>
                <w:iCs/>
                <w:color w:val="auto"/>
                <w:szCs w:val="18"/>
              </w:rPr>
              <w:t xml:space="preserve">Guide to Road Design Part 6A: Paths for Walking and Cycling </w:t>
            </w:r>
            <w:r w:rsidRPr="00C22493">
              <w:rPr>
                <w:color w:val="auto"/>
                <w:szCs w:val="18"/>
              </w:rPr>
              <w:t>(Feb 2021)</w:t>
            </w:r>
          </w:p>
          <w:p w14:paraId="401AB3DF" w14:textId="612C677C" w:rsidR="00816DB0" w:rsidRPr="00C22493" w:rsidRDefault="00816DB0" w:rsidP="00816DB0">
            <w:pPr>
              <w:pStyle w:val="Default"/>
              <w:spacing w:after="120"/>
              <w:cnfStyle w:val="000000100000" w:firstRow="0" w:lastRow="0" w:firstColumn="0" w:lastColumn="0" w:oddVBand="0" w:evenVBand="0" w:oddHBand="1" w:evenHBand="0" w:firstRowFirstColumn="0" w:firstRowLastColumn="0" w:lastRowFirstColumn="0" w:lastRowLastColumn="0"/>
              <w:rPr>
                <w:i/>
                <w:iCs/>
                <w:color w:val="auto"/>
                <w:szCs w:val="18"/>
              </w:rPr>
            </w:pPr>
            <w:r w:rsidRPr="00C22493">
              <w:rPr>
                <w:b/>
                <w:bCs/>
                <w:color w:val="auto"/>
                <w:szCs w:val="18"/>
              </w:rPr>
              <w:t>Longitudinal grade</w:t>
            </w:r>
            <w:r w:rsidRPr="00C22493">
              <w:rPr>
                <w:color w:val="auto"/>
                <w:szCs w:val="18"/>
              </w:rPr>
              <w:t xml:space="preserve"> – </w:t>
            </w:r>
            <w:r w:rsidRPr="00C22493">
              <w:rPr>
                <w:i/>
                <w:iCs/>
                <w:color w:val="auto"/>
                <w:szCs w:val="18"/>
              </w:rPr>
              <w:t>Section 5.4, Section 5.4.1 and Table 5.8</w:t>
            </w:r>
            <w:r w:rsidRPr="00C22493">
              <w:rPr>
                <w:color w:val="auto"/>
                <w:szCs w:val="18"/>
              </w:rPr>
              <w:t xml:space="preserve">, Austroads </w:t>
            </w:r>
            <w:r w:rsidRPr="00C22493">
              <w:rPr>
                <w:i/>
                <w:iCs/>
                <w:color w:val="auto"/>
                <w:szCs w:val="18"/>
              </w:rPr>
              <w:t xml:space="preserve">Guide to Road Design </w:t>
            </w:r>
            <w:r w:rsidRPr="00C22493">
              <w:rPr>
                <w:color w:val="auto"/>
                <w:szCs w:val="18"/>
              </w:rPr>
              <w:t xml:space="preserve">(AGRD) </w:t>
            </w:r>
            <w:r w:rsidRPr="00C22493">
              <w:rPr>
                <w:i/>
                <w:iCs/>
                <w:color w:val="auto"/>
                <w:szCs w:val="18"/>
              </w:rPr>
              <w:t xml:space="preserve">Part 6A: Paths for Walking and Cycling </w:t>
            </w:r>
            <w:r w:rsidRPr="00C22493">
              <w:rPr>
                <w:color w:val="auto"/>
                <w:szCs w:val="18"/>
              </w:rPr>
              <w:t>(Feb 2021)</w:t>
            </w:r>
            <w:r w:rsidRPr="00C22493">
              <w:rPr>
                <w:i/>
                <w:iCs/>
                <w:color w:val="auto"/>
                <w:szCs w:val="18"/>
              </w:rPr>
              <w:t xml:space="preserve"> </w:t>
            </w:r>
          </w:p>
          <w:p w14:paraId="720C3209" w14:textId="4141EA2B" w:rsidR="00816DB0" w:rsidRPr="00C22493" w:rsidRDefault="00816DB0" w:rsidP="00816DB0">
            <w:pPr>
              <w:pStyle w:val="Default"/>
              <w:spacing w:after="120"/>
              <w:cnfStyle w:val="000000100000" w:firstRow="0" w:lastRow="0" w:firstColumn="0" w:lastColumn="0" w:oddVBand="0" w:evenVBand="0" w:oddHBand="1" w:evenHBand="0" w:firstRowFirstColumn="0" w:firstRowLastColumn="0" w:lastRowFirstColumn="0" w:lastRowLastColumn="0"/>
              <w:rPr>
                <w:color w:val="auto"/>
                <w:szCs w:val="18"/>
              </w:rPr>
            </w:pPr>
            <w:r w:rsidRPr="00C22493">
              <w:rPr>
                <w:b/>
                <w:bCs/>
                <w:color w:val="auto"/>
                <w:szCs w:val="18"/>
              </w:rPr>
              <w:t>Physical separation</w:t>
            </w:r>
            <w:r w:rsidRPr="00C22493">
              <w:rPr>
                <w:color w:val="auto"/>
                <w:szCs w:val="18"/>
              </w:rPr>
              <w:t xml:space="preserve"> -</w:t>
            </w:r>
            <w:r w:rsidRPr="00C22493">
              <w:rPr>
                <w:i/>
                <w:iCs/>
                <w:color w:val="auto"/>
                <w:szCs w:val="18"/>
              </w:rPr>
              <w:t xml:space="preserve"> Figure C9 1</w:t>
            </w:r>
            <w:r w:rsidRPr="00C22493">
              <w:rPr>
                <w:color w:val="auto"/>
                <w:szCs w:val="18"/>
              </w:rPr>
              <w:t>,</w:t>
            </w:r>
            <w:r w:rsidRPr="00C22493">
              <w:rPr>
                <w:i/>
                <w:iCs/>
                <w:color w:val="auto"/>
                <w:szCs w:val="18"/>
              </w:rPr>
              <w:t xml:space="preserve"> </w:t>
            </w:r>
            <w:r w:rsidRPr="00C22493">
              <w:rPr>
                <w:color w:val="auto"/>
                <w:szCs w:val="18"/>
              </w:rPr>
              <w:t xml:space="preserve">Austroads </w:t>
            </w:r>
            <w:r w:rsidRPr="00C22493">
              <w:rPr>
                <w:i/>
                <w:iCs/>
                <w:color w:val="auto"/>
                <w:szCs w:val="18"/>
              </w:rPr>
              <w:t xml:space="preserve">Guide to Traffic Management Part 4: Network Management Strategies </w:t>
            </w:r>
            <w:r w:rsidRPr="00C22493">
              <w:rPr>
                <w:color w:val="auto"/>
                <w:szCs w:val="18"/>
              </w:rPr>
              <w:t>(Apr 2020)</w:t>
            </w:r>
          </w:p>
          <w:p w14:paraId="11A2C0CB" w14:textId="77777777" w:rsidR="00816DB0" w:rsidRPr="00C22493" w:rsidRDefault="00816DB0" w:rsidP="00816DB0">
            <w:pPr>
              <w:pStyle w:val="Default"/>
              <w:spacing w:after="120"/>
              <w:cnfStyle w:val="000000100000" w:firstRow="0" w:lastRow="0" w:firstColumn="0" w:lastColumn="0" w:oddVBand="0" w:evenVBand="0" w:oddHBand="1" w:evenHBand="0" w:firstRowFirstColumn="0" w:firstRowLastColumn="0" w:lastRowFirstColumn="0" w:lastRowLastColumn="0"/>
              <w:rPr>
                <w:color w:val="auto"/>
                <w:szCs w:val="18"/>
              </w:rPr>
            </w:pPr>
            <w:r w:rsidRPr="00C22493">
              <w:rPr>
                <w:b/>
                <w:bCs/>
                <w:color w:val="auto"/>
                <w:szCs w:val="18"/>
              </w:rPr>
              <w:t>Bicycle transition ramps</w:t>
            </w:r>
            <w:r w:rsidRPr="00C22493">
              <w:rPr>
                <w:color w:val="auto"/>
                <w:szCs w:val="18"/>
              </w:rPr>
              <w:t xml:space="preserve"> -</w:t>
            </w:r>
            <w:r w:rsidRPr="00C22493">
              <w:rPr>
                <w:i/>
                <w:iCs/>
                <w:color w:val="auto"/>
                <w:szCs w:val="18"/>
              </w:rPr>
              <w:t xml:space="preserve"> Figure 4.45</w:t>
            </w:r>
            <w:r w:rsidRPr="00C22493">
              <w:rPr>
                <w:color w:val="auto"/>
                <w:szCs w:val="18"/>
              </w:rPr>
              <w:t xml:space="preserve">, Austroads </w:t>
            </w:r>
            <w:r w:rsidRPr="00C22493">
              <w:rPr>
                <w:i/>
                <w:iCs/>
                <w:color w:val="auto"/>
                <w:szCs w:val="18"/>
              </w:rPr>
              <w:t xml:space="preserve">Guide to Road Design Part 3: Geometric Design </w:t>
            </w:r>
            <w:r w:rsidRPr="00C22493">
              <w:rPr>
                <w:color w:val="auto"/>
                <w:szCs w:val="18"/>
              </w:rPr>
              <w:t>(Feb 2021)</w:t>
            </w:r>
          </w:p>
          <w:p w14:paraId="6A05D657" w14:textId="486F1079" w:rsidR="00816DB0" w:rsidRPr="00C22493" w:rsidRDefault="00816DB0" w:rsidP="00816DB0">
            <w:pPr>
              <w:pStyle w:val="Default"/>
              <w:cnfStyle w:val="000000100000" w:firstRow="0" w:lastRow="0" w:firstColumn="0" w:lastColumn="0" w:oddVBand="0" w:evenVBand="0" w:oddHBand="1" w:evenHBand="0" w:firstRowFirstColumn="0" w:firstRowLastColumn="0" w:lastRowFirstColumn="0" w:lastRowLastColumn="0"/>
              <w:rPr>
                <w:color w:val="auto"/>
                <w:szCs w:val="18"/>
              </w:rPr>
            </w:pPr>
          </w:p>
        </w:tc>
      </w:tr>
      <w:tr w:rsidR="00816DB0" w:rsidRPr="00C22493" w14:paraId="15BE3130" w14:textId="77777777" w:rsidTr="00816DB0">
        <w:trPr>
          <w:trHeight w:val="85"/>
        </w:trPr>
        <w:tc>
          <w:tcPr>
            <w:cnfStyle w:val="000010000000" w:firstRow="0" w:lastRow="0" w:firstColumn="0" w:lastColumn="0" w:oddVBand="1" w:evenVBand="0" w:oddHBand="0" w:evenHBand="0" w:firstRowFirstColumn="0" w:firstRowLastColumn="0" w:lastRowFirstColumn="0" w:lastRowLastColumn="0"/>
            <w:tcW w:w="2026" w:type="pct"/>
          </w:tcPr>
          <w:p w14:paraId="1098FD07" w14:textId="77777777" w:rsidR="00816DB0" w:rsidRPr="00816DB0" w:rsidRDefault="00816DB0" w:rsidP="00816DB0">
            <w:pPr>
              <w:pStyle w:val="Default"/>
              <w:rPr>
                <w:b/>
                <w:bCs/>
                <w:color w:val="auto"/>
                <w:szCs w:val="18"/>
              </w:rPr>
            </w:pPr>
            <w:r w:rsidRPr="00816DB0">
              <w:rPr>
                <w:b/>
                <w:bCs/>
                <w:color w:val="auto"/>
                <w:szCs w:val="18"/>
              </w:rPr>
              <w:t>Australian Standards</w:t>
            </w:r>
          </w:p>
          <w:p w14:paraId="6D22615F" w14:textId="77777777" w:rsidR="00816DB0" w:rsidRPr="00C22493" w:rsidRDefault="00816DB0" w:rsidP="00816DB0">
            <w:pPr>
              <w:pStyle w:val="Default"/>
              <w:rPr>
                <w:color w:val="auto"/>
                <w:szCs w:val="18"/>
              </w:rPr>
            </w:pPr>
            <w:r w:rsidRPr="00C22493">
              <w:rPr>
                <w:color w:val="auto"/>
                <w:szCs w:val="18"/>
              </w:rPr>
              <w:t xml:space="preserve">Available at </w:t>
            </w:r>
          </w:p>
          <w:p w14:paraId="079B8C9C" w14:textId="5AFE6961" w:rsidR="00816DB0" w:rsidRPr="00C22493" w:rsidRDefault="00816DB0" w:rsidP="00816DB0">
            <w:pPr>
              <w:pStyle w:val="Default"/>
              <w:rPr>
                <w:color w:val="auto"/>
                <w:szCs w:val="18"/>
              </w:rPr>
            </w:pPr>
            <w:r w:rsidRPr="00C22493">
              <w:rPr>
                <w:color w:val="auto"/>
                <w:szCs w:val="18"/>
              </w:rPr>
              <w:t xml:space="preserve">www.saiglobal.com </w:t>
            </w:r>
          </w:p>
        </w:tc>
        <w:tc>
          <w:tcPr>
            <w:tcW w:w="2974" w:type="pct"/>
          </w:tcPr>
          <w:p w14:paraId="1518B9B0" w14:textId="77777777" w:rsidR="00816DB0" w:rsidRPr="00C22493" w:rsidRDefault="00816DB0" w:rsidP="00816DB0">
            <w:pPr>
              <w:pStyle w:val="Default"/>
              <w:spacing w:after="120"/>
              <w:cnfStyle w:val="000000000000" w:firstRow="0" w:lastRow="0" w:firstColumn="0" w:lastColumn="0" w:oddVBand="0" w:evenVBand="0" w:oddHBand="0" w:evenHBand="0" w:firstRowFirstColumn="0" w:firstRowLastColumn="0" w:lastRowFirstColumn="0" w:lastRowLastColumn="0"/>
              <w:rPr>
                <w:color w:val="auto"/>
                <w:szCs w:val="18"/>
              </w:rPr>
            </w:pPr>
            <w:r w:rsidRPr="00C22493">
              <w:rPr>
                <w:b/>
                <w:bCs/>
                <w:color w:val="auto"/>
                <w:szCs w:val="18"/>
              </w:rPr>
              <w:t>Access Covers and Grates</w:t>
            </w:r>
            <w:r w:rsidRPr="00C22493">
              <w:rPr>
                <w:color w:val="auto"/>
                <w:szCs w:val="18"/>
              </w:rPr>
              <w:t xml:space="preserve"> - AS 3996</w:t>
            </w:r>
          </w:p>
          <w:p w14:paraId="1DF9525A" w14:textId="7A5820C9" w:rsidR="00816DB0" w:rsidRPr="00C22493" w:rsidRDefault="00816DB0" w:rsidP="00816DB0">
            <w:pPr>
              <w:pStyle w:val="Default"/>
              <w:spacing w:after="120"/>
              <w:cnfStyle w:val="000000000000" w:firstRow="0" w:lastRow="0" w:firstColumn="0" w:lastColumn="0" w:oddVBand="0" w:evenVBand="0" w:oddHBand="0" w:evenHBand="0" w:firstRowFirstColumn="0" w:firstRowLastColumn="0" w:lastRowFirstColumn="0" w:lastRowLastColumn="0"/>
              <w:rPr>
                <w:b/>
                <w:bCs/>
                <w:color w:val="auto"/>
                <w:szCs w:val="18"/>
              </w:rPr>
            </w:pPr>
            <w:r w:rsidRPr="00C22493">
              <w:rPr>
                <w:b/>
                <w:bCs/>
                <w:color w:val="auto"/>
                <w:szCs w:val="18"/>
              </w:rPr>
              <w:t>Design for Access and Mobility</w:t>
            </w:r>
            <w:r w:rsidRPr="00C22493">
              <w:rPr>
                <w:color w:val="auto"/>
                <w:szCs w:val="18"/>
              </w:rPr>
              <w:t xml:space="preserve"> – AS 1428.1</w:t>
            </w:r>
          </w:p>
          <w:p w14:paraId="16855FF0" w14:textId="0745A67B" w:rsidR="00816DB0" w:rsidRPr="00C22493" w:rsidRDefault="00816DB0" w:rsidP="00816DB0">
            <w:pPr>
              <w:pStyle w:val="Default"/>
              <w:spacing w:after="120"/>
              <w:cnfStyle w:val="000000000000" w:firstRow="0" w:lastRow="0" w:firstColumn="0" w:lastColumn="0" w:oddVBand="0" w:evenVBand="0" w:oddHBand="0" w:evenHBand="0" w:firstRowFirstColumn="0" w:firstRowLastColumn="0" w:lastRowFirstColumn="0" w:lastRowLastColumn="0"/>
              <w:rPr>
                <w:color w:val="auto"/>
                <w:szCs w:val="18"/>
              </w:rPr>
            </w:pPr>
            <w:r w:rsidRPr="00C22493">
              <w:rPr>
                <w:b/>
                <w:bCs/>
                <w:color w:val="auto"/>
                <w:szCs w:val="18"/>
              </w:rPr>
              <w:t>Lighting for roads and public spaces</w:t>
            </w:r>
            <w:r w:rsidRPr="00C22493">
              <w:rPr>
                <w:color w:val="auto"/>
                <w:szCs w:val="18"/>
              </w:rPr>
              <w:t xml:space="preserve"> - AS 1158 (including AS 1158.0, AS 1158.1.1, AS 1158.1.2, AS 1158.2, AS 1158.3.1, AS 1158.4 and AS 1158.5)</w:t>
            </w:r>
          </w:p>
        </w:tc>
      </w:tr>
      <w:bookmarkEnd w:id="39"/>
      <w:bookmarkEnd w:id="40"/>
    </w:tbl>
    <w:p w14:paraId="0CB1A974" w14:textId="77777777" w:rsidR="003C44F1" w:rsidRPr="00C22493" w:rsidRDefault="003C44F1" w:rsidP="006E4250">
      <w:pPr>
        <w:pStyle w:val="BodyText"/>
        <w:rPr>
          <w:sz w:val="24"/>
        </w:rPr>
      </w:pPr>
    </w:p>
    <w:sectPr w:rsidR="003C44F1" w:rsidRPr="00C22493" w:rsidSect="00816DB0">
      <w:pgSz w:w="11906" w:h="16838" w:code="9"/>
      <w:pgMar w:top="720" w:right="720" w:bottom="720" w:left="720"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10FB0" w14:textId="77777777" w:rsidR="00A96E73" w:rsidRDefault="00A96E73" w:rsidP="00185154">
      <w:r>
        <w:separator/>
      </w:r>
    </w:p>
    <w:p w14:paraId="7343CF9E" w14:textId="77777777" w:rsidR="00A96E73" w:rsidRDefault="00A96E73"/>
  </w:endnote>
  <w:endnote w:type="continuationSeparator" w:id="0">
    <w:p w14:paraId="65E5775A" w14:textId="77777777" w:rsidR="00A96E73" w:rsidRDefault="00A96E73" w:rsidP="00185154">
      <w:r>
        <w:continuationSeparator/>
      </w:r>
    </w:p>
    <w:p w14:paraId="2F20A1A5" w14:textId="77777777" w:rsidR="00A96E73" w:rsidRDefault="00A96E73"/>
  </w:endnote>
  <w:endnote w:type="continuationNotice" w:id="1">
    <w:p w14:paraId="4132E4EF" w14:textId="77777777" w:rsidR="00A96E73" w:rsidRDefault="00A96E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5A0225" w14:paraId="2A73D785" w14:textId="77777777" w:rsidTr="2ADF30A8">
      <w:tc>
        <w:tcPr>
          <w:tcW w:w="3213" w:type="dxa"/>
        </w:tcPr>
        <w:p w14:paraId="5686CB6D" w14:textId="5DEEAD42" w:rsidR="005A0225" w:rsidRDefault="005A0225" w:rsidP="2ADF30A8">
          <w:pPr>
            <w:pStyle w:val="Header"/>
            <w:ind w:left="-115"/>
            <w:jc w:val="left"/>
          </w:pPr>
        </w:p>
      </w:tc>
      <w:tc>
        <w:tcPr>
          <w:tcW w:w="3213" w:type="dxa"/>
        </w:tcPr>
        <w:p w14:paraId="5C5F787F" w14:textId="44374E4D" w:rsidR="005A0225" w:rsidRDefault="005A0225" w:rsidP="2ADF30A8">
          <w:pPr>
            <w:pStyle w:val="Header"/>
            <w:jc w:val="center"/>
          </w:pPr>
        </w:p>
      </w:tc>
      <w:tc>
        <w:tcPr>
          <w:tcW w:w="3213" w:type="dxa"/>
        </w:tcPr>
        <w:p w14:paraId="00821D02" w14:textId="47373E07" w:rsidR="005A0225" w:rsidRDefault="005A0225" w:rsidP="2ADF30A8">
          <w:pPr>
            <w:pStyle w:val="Header"/>
            <w:ind w:right="-115"/>
          </w:pPr>
        </w:p>
      </w:tc>
    </w:tr>
  </w:tbl>
  <w:p w14:paraId="5E63F2E2" w14:textId="4D70F7F5" w:rsidR="005A0225" w:rsidRDefault="005A0225" w:rsidP="2ADF30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4D26B" w14:textId="77777777" w:rsidR="005A0225" w:rsidRDefault="005A0225" w:rsidP="00A640FF">
    <w:pPr>
      <w:pStyle w:val="Footer"/>
    </w:pPr>
    <w:r>
      <w:tab/>
    </w:r>
    <w:r>
      <w:fldChar w:fldCharType="begin"/>
    </w:r>
    <w:r>
      <w:instrText xml:space="preserve"> PAGE  \* Arabic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83" w:type="pct"/>
      <w:tblLook w:val="01E0" w:firstRow="1" w:lastRow="1" w:firstColumn="1" w:lastColumn="1" w:noHBand="0" w:noVBand="0"/>
    </w:tblPr>
    <w:tblGrid>
      <w:gridCol w:w="8400"/>
      <w:gridCol w:w="1205"/>
    </w:tblGrid>
    <w:tr w:rsidR="005A0225" w:rsidRPr="003322D4" w14:paraId="2559C4BA" w14:textId="77777777" w:rsidTr="001970FA">
      <w:tc>
        <w:tcPr>
          <w:tcW w:w="8591" w:type="dxa"/>
          <w:vAlign w:val="bottom"/>
        </w:tcPr>
        <w:p w14:paraId="622B704C" w14:textId="0B504715" w:rsidR="005A0225" w:rsidRPr="003322D4" w:rsidRDefault="00355DA6" w:rsidP="001970FA">
          <w:pPr>
            <w:pStyle w:val="Footer"/>
            <w:rPr>
              <w:color w:val="auto"/>
            </w:rPr>
          </w:pPr>
          <w:r w:rsidRPr="003322D4">
            <w:rPr>
              <w:color w:val="auto"/>
            </w:rPr>
            <w:t>Active Transport Investment Program Technical Guidance</w:t>
          </w:r>
          <w:r w:rsidR="005A0225" w:rsidRPr="003322D4">
            <w:rPr>
              <w:color w:val="auto"/>
            </w:rPr>
            <w:t xml:space="preserve"> </w:t>
          </w:r>
        </w:p>
      </w:tc>
      <w:tc>
        <w:tcPr>
          <w:tcW w:w="1229" w:type="dxa"/>
          <w:vAlign w:val="bottom"/>
        </w:tcPr>
        <w:p w14:paraId="1218C7B7" w14:textId="77777777" w:rsidR="005A0225" w:rsidRPr="003322D4" w:rsidRDefault="005A0225" w:rsidP="00C17321">
          <w:pPr>
            <w:pStyle w:val="Footer"/>
            <w:jc w:val="right"/>
            <w:rPr>
              <w:color w:val="auto"/>
            </w:rPr>
          </w:pPr>
          <w:r w:rsidRPr="003322D4">
            <w:rPr>
              <w:color w:val="auto"/>
            </w:rPr>
            <w:t xml:space="preserve">- </w:t>
          </w:r>
          <w:r w:rsidRPr="003322D4">
            <w:rPr>
              <w:color w:val="auto"/>
            </w:rPr>
            <w:fldChar w:fldCharType="begin"/>
          </w:r>
          <w:r w:rsidRPr="003322D4">
            <w:rPr>
              <w:color w:val="auto"/>
            </w:rPr>
            <w:instrText xml:space="preserve"> PAGE  \* roman </w:instrText>
          </w:r>
          <w:r w:rsidRPr="003322D4">
            <w:rPr>
              <w:color w:val="auto"/>
            </w:rPr>
            <w:fldChar w:fldCharType="separate"/>
          </w:r>
          <w:r w:rsidRPr="003322D4">
            <w:rPr>
              <w:noProof/>
              <w:color w:val="auto"/>
            </w:rPr>
            <w:t>i</w:t>
          </w:r>
          <w:r w:rsidRPr="003322D4">
            <w:rPr>
              <w:color w:val="auto"/>
            </w:rPr>
            <w:fldChar w:fldCharType="end"/>
          </w:r>
          <w:r w:rsidRPr="003322D4">
            <w:rPr>
              <w:color w:val="auto"/>
            </w:rPr>
            <w:t xml:space="preserve"> -</w:t>
          </w:r>
        </w:p>
      </w:tc>
    </w:tr>
  </w:tbl>
  <w:p w14:paraId="0FB78278" w14:textId="77777777" w:rsidR="005A0225" w:rsidRPr="003322D4" w:rsidRDefault="005A0225" w:rsidP="001970FA">
    <w:pPr>
      <w:pStyle w:val="Footer"/>
      <w:rPr>
        <w:color w:val="auto"/>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83" w:type="pct"/>
      <w:tblLook w:val="01E0" w:firstRow="1" w:lastRow="1" w:firstColumn="1" w:lastColumn="1" w:noHBand="0" w:noVBand="0"/>
    </w:tblPr>
    <w:tblGrid>
      <w:gridCol w:w="8400"/>
      <w:gridCol w:w="1205"/>
    </w:tblGrid>
    <w:tr w:rsidR="003322D4" w:rsidRPr="003322D4" w14:paraId="7C71A032" w14:textId="77777777" w:rsidTr="001970FA">
      <w:tc>
        <w:tcPr>
          <w:tcW w:w="8591" w:type="dxa"/>
          <w:vAlign w:val="bottom"/>
        </w:tcPr>
        <w:p w14:paraId="4EED87B6" w14:textId="6925355C" w:rsidR="003F72E0" w:rsidRPr="003322D4" w:rsidRDefault="003F72E0" w:rsidP="001970FA">
          <w:pPr>
            <w:pStyle w:val="Footer"/>
            <w:rPr>
              <w:color w:val="auto"/>
            </w:rPr>
          </w:pPr>
          <w:r w:rsidRPr="003322D4">
            <w:rPr>
              <w:color w:val="auto"/>
            </w:rPr>
            <w:t xml:space="preserve">Active Transport Investment Program Technical Guidance </w:t>
          </w:r>
        </w:p>
      </w:tc>
      <w:tc>
        <w:tcPr>
          <w:tcW w:w="1229" w:type="dxa"/>
          <w:vAlign w:val="bottom"/>
        </w:tcPr>
        <w:p w14:paraId="097C3107" w14:textId="77777777" w:rsidR="003F72E0" w:rsidRPr="003322D4" w:rsidRDefault="003F72E0" w:rsidP="00C17321">
          <w:pPr>
            <w:pStyle w:val="Footer"/>
            <w:jc w:val="right"/>
            <w:rPr>
              <w:color w:val="auto"/>
            </w:rPr>
          </w:pPr>
          <w:r w:rsidRPr="003322D4">
            <w:rPr>
              <w:color w:val="auto"/>
            </w:rPr>
            <w:t xml:space="preserve">- </w:t>
          </w:r>
          <w:r w:rsidRPr="003322D4">
            <w:rPr>
              <w:color w:val="auto"/>
            </w:rPr>
            <w:fldChar w:fldCharType="begin"/>
          </w:r>
          <w:r w:rsidRPr="003322D4">
            <w:rPr>
              <w:color w:val="auto"/>
            </w:rPr>
            <w:instrText xml:space="preserve"> PAGE </w:instrText>
          </w:r>
          <w:r w:rsidRPr="003322D4">
            <w:rPr>
              <w:color w:val="auto"/>
            </w:rPr>
            <w:fldChar w:fldCharType="separate"/>
          </w:r>
          <w:r w:rsidRPr="003322D4">
            <w:rPr>
              <w:noProof/>
              <w:color w:val="auto"/>
            </w:rPr>
            <w:t>10</w:t>
          </w:r>
          <w:r w:rsidRPr="003322D4">
            <w:rPr>
              <w:color w:val="auto"/>
            </w:rPr>
            <w:fldChar w:fldCharType="end"/>
          </w:r>
          <w:r w:rsidRPr="003322D4">
            <w:rPr>
              <w:color w:val="auto"/>
            </w:rPr>
            <w:t xml:space="preserve"> -</w:t>
          </w:r>
        </w:p>
      </w:tc>
    </w:tr>
  </w:tbl>
  <w:p w14:paraId="2E1BA962" w14:textId="77777777" w:rsidR="003F72E0" w:rsidRPr="003322D4" w:rsidRDefault="003F72E0" w:rsidP="001970FA">
    <w:pPr>
      <w:pStyle w:val="Footer"/>
      <w:rPr>
        <w:color w:val="auto"/>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5E529" w14:textId="77777777" w:rsidR="00A96E73" w:rsidRDefault="00A96E73" w:rsidP="00185154">
      <w:r>
        <w:separator/>
      </w:r>
    </w:p>
    <w:p w14:paraId="3A655ECA" w14:textId="77777777" w:rsidR="00A96E73" w:rsidRDefault="00A96E73"/>
  </w:footnote>
  <w:footnote w:type="continuationSeparator" w:id="0">
    <w:p w14:paraId="318776B1" w14:textId="77777777" w:rsidR="00A96E73" w:rsidRDefault="00A96E73" w:rsidP="00185154">
      <w:r>
        <w:continuationSeparator/>
      </w:r>
    </w:p>
    <w:p w14:paraId="34E13380" w14:textId="77777777" w:rsidR="00A96E73" w:rsidRDefault="00A96E73"/>
  </w:footnote>
  <w:footnote w:type="continuationNotice" w:id="1">
    <w:p w14:paraId="0B5C2EAB" w14:textId="77777777" w:rsidR="00A96E73" w:rsidRDefault="00A96E73"/>
  </w:footnote>
  <w:footnote w:id="2">
    <w:p w14:paraId="12045687" w14:textId="2A3F5D03" w:rsidR="00561931" w:rsidRPr="005B4281" w:rsidRDefault="00561931">
      <w:pPr>
        <w:pStyle w:val="FootnoteText"/>
        <w:rPr>
          <w:rStyle w:val="ui-provider"/>
          <w:sz w:val="18"/>
          <w:szCs w:val="18"/>
        </w:rPr>
      </w:pPr>
      <w:bookmarkStart w:id="11" w:name="_Hlk168491506"/>
      <w:r w:rsidRPr="00E77AB9">
        <w:rPr>
          <w:rStyle w:val="ui-provider"/>
          <w:sz w:val="18"/>
          <w:szCs w:val="18"/>
          <w:vertAlign w:val="superscript"/>
        </w:rPr>
        <w:footnoteRef/>
      </w:r>
      <w:bookmarkEnd w:id="11"/>
      <w:r w:rsidRPr="00E77AB9">
        <w:rPr>
          <w:rStyle w:val="ui-provider"/>
          <w:sz w:val="18"/>
          <w:szCs w:val="18"/>
          <w:vertAlign w:val="superscript"/>
        </w:rPr>
        <w:t xml:space="preserve"> </w:t>
      </w:r>
      <w:r w:rsidRPr="00E77AB9">
        <w:rPr>
          <w:rStyle w:val="ui-provider"/>
          <w:sz w:val="18"/>
          <w:szCs w:val="18"/>
        </w:rPr>
        <w:t>https://www.tmr.qld.gov.au/Safety/Road-safety/Road-</w:t>
      </w:r>
      <w:r w:rsidRPr="005B4281">
        <w:rPr>
          <w:rStyle w:val="ui-provider"/>
          <w:sz w:val="18"/>
          <w:szCs w:val="18"/>
        </w:rPr>
        <w:t>Safety-Policy</w:t>
      </w:r>
    </w:p>
  </w:footnote>
  <w:footnote w:id="3">
    <w:p w14:paraId="5CF9B82B" w14:textId="77777777" w:rsidR="000B688C" w:rsidRPr="00E77AB9" w:rsidRDefault="000B688C" w:rsidP="000B688C">
      <w:pPr>
        <w:pStyle w:val="FootnoteText"/>
        <w:rPr>
          <w:rStyle w:val="ui-provider"/>
          <w:sz w:val="18"/>
          <w:szCs w:val="18"/>
        </w:rPr>
      </w:pPr>
      <w:r w:rsidRPr="005B4281">
        <w:rPr>
          <w:rStyle w:val="ui-provider"/>
          <w:sz w:val="18"/>
          <w:szCs w:val="18"/>
          <w:vertAlign w:val="superscript"/>
        </w:rPr>
        <w:footnoteRef/>
      </w:r>
      <w:r w:rsidRPr="005B4281">
        <w:rPr>
          <w:rStyle w:val="ui-provider"/>
          <w:sz w:val="18"/>
          <w:szCs w:val="18"/>
          <w:vertAlign w:val="superscript"/>
        </w:rPr>
        <w:t xml:space="preserve"> </w:t>
      </w:r>
      <w:r w:rsidRPr="005B4281">
        <w:rPr>
          <w:rStyle w:val="ui-provider"/>
          <w:sz w:val="18"/>
          <w:szCs w:val="18"/>
        </w:rPr>
        <w:t>In many instances paths are also used by people riding wheeled recreational devices (WRDs), motorised mobility devices (MMDs) and/or personal mobility devices (PMDs). People using these devices are valid path users, their utility, size, speed and interaction with other path users should be considered during infrastructure design.</w:t>
      </w:r>
    </w:p>
  </w:footnote>
  <w:footnote w:id="4">
    <w:p w14:paraId="5D4E9A3F" w14:textId="77777777" w:rsidR="00851D78" w:rsidRPr="005B4281" w:rsidRDefault="00851D78" w:rsidP="00851D78">
      <w:pPr>
        <w:pStyle w:val="FootnoteText"/>
        <w:rPr>
          <w:rStyle w:val="ui-provider"/>
          <w:sz w:val="18"/>
          <w:szCs w:val="18"/>
        </w:rPr>
      </w:pPr>
      <w:r w:rsidRPr="00E77AB9">
        <w:rPr>
          <w:rStyle w:val="ui-provider"/>
          <w:sz w:val="18"/>
          <w:szCs w:val="18"/>
          <w:vertAlign w:val="superscript"/>
        </w:rPr>
        <w:footnoteRef/>
      </w:r>
      <w:r w:rsidRPr="00E77AB9">
        <w:rPr>
          <w:rStyle w:val="ui-provider"/>
          <w:sz w:val="18"/>
          <w:szCs w:val="18"/>
          <w:vertAlign w:val="superscript"/>
        </w:rPr>
        <w:t xml:space="preserve"> </w:t>
      </w:r>
      <w:r w:rsidRPr="005B4281">
        <w:rPr>
          <w:rStyle w:val="ui-provider"/>
          <w:sz w:val="18"/>
          <w:szCs w:val="18"/>
        </w:rPr>
        <w:t>Projects that provide only minimum provisions for bike riders rather than good practice are unlikely to be competitive for funding.</w:t>
      </w:r>
    </w:p>
  </w:footnote>
  <w:footnote w:id="5">
    <w:p w14:paraId="2B8056BA" w14:textId="77777777" w:rsidR="00851D78" w:rsidRPr="00F64A96" w:rsidRDefault="00851D78" w:rsidP="00851D78">
      <w:pPr>
        <w:pStyle w:val="FootnoteText"/>
        <w:rPr>
          <w:sz w:val="18"/>
          <w:szCs w:val="18"/>
          <w:lang w:val="en-US"/>
        </w:rPr>
      </w:pPr>
      <w:r w:rsidRPr="005B4281">
        <w:rPr>
          <w:rStyle w:val="ui-provider"/>
          <w:sz w:val="18"/>
          <w:szCs w:val="18"/>
          <w:vertAlign w:val="superscript"/>
        </w:rPr>
        <w:footnoteRef/>
      </w:r>
      <w:r w:rsidRPr="005B4281">
        <w:rPr>
          <w:rStyle w:val="ui-provider"/>
          <w:sz w:val="18"/>
          <w:szCs w:val="18"/>
          <w:vertAlign w:val="superscript"/>
        </w:rPr>
        <w:t xml:space="preserve"> </w:t>
      </w:r>
      <w:r w:rsidRPr="005B4281">
        <w:rPr>
          <w:rStyle w:val="ui-provider"/>
          <w:sz w:val="18"/>
          <w:szCs w:val="18"/>
        </w:rPr>
        <w:t>Walking Local Government Grant infrastructure projects are required to focus on public transport stations (including long distance bus, coach and train stops).</w:t>
      </w:r>
      <w:r w:rsidRPr="00F64A96">
        <w:rPr>
          <w:sz w:val="18"/>
          <w:szCs w:val="18"/>
          <w:lang w:val="en-US"/>
        </w:rPr>
        <w:t xml:space="preserve">   </w:t>
      </w:r>
    </w:p>
  </w:footnote>
  <w:footnote w:id="6">
    <w:p w14:paraId="3EADA832" w14:textId="79039AFF" w:rsidR="001F59B6" w:rsidRPr="00BC212A" w:rsidRDefault="001F59B6">
      <w:pPr>
        <w:pStyle w:val="FootnoteText"/>
        <w:rPr>
          <w:lang w:val="en-US"/>
        </w:rPr>
      </w:pPr>
      <w:r w:rsidRPr="00BC212A">
        <w:rPr>
          <w:rStyle w:val="FootnoteReference"/>
          <w:sz w:val="18"/>
          <w:szCs w:val="18"/>
        </w:rPr>
        <w:footnoteRef/>
      </w:r>
      <w:r w:rsidRPr="00BC212A">
        <w:rPr>
          <w:sz w:val="18"/>
          <w:szCs w:val="18"/>
        </w:rPr>
        <w:t xml:space="preserve"> Refer </w:t>
      </w:r>
      <w:r w:rsidRPr="00BC212A">
        <w:rPr>
          <w:i/>
          <w:sz w:val="18"/>
          <w:szCs w:val="18"/>
        </w:rPr>
        <w:t xml:space="preserve">Figure C9 1 </w:t>
      </w:r>
      <w:r w:rsidRPr="00BC212A">
        <w:rPr>
          <w:sz w:val="18"/>
          <w:szCs w:val="18"/>
        </w:rPr>
        <w:t xml:space="preserve">in Austroads’ </w:t>
      </w:r>
      <w:r w:rsidRPr="00BC212A">
        <w:rPr>
          <w:i/>
          <w:sz w:val="18"/>
          <w:szCs w:val="18"/>
        </w:rPr>
        <w:t>Guide to Traffic Management Part 4: Network Management Strategies</w:t>
      </w:r>
      <w:r w:rsidRPr="00BC212A">
        <w:rPr>
          <w:sz w:val="18"/>
          <w:szCs w:val="18"/>
        </w:rPr>
        <w:t xml:space="preserve"> (Apr 2020)</w:t>
      </w:r>
    </w:p>
  </w:footnote>
  <w:footnote w:id="7">
    <w:p w14:paraId="4094381C" w14:textId="05B1C0FB" w:rsidR="00272814" w:rsidRPr="006E7CEF" w:rsidRDefault="001F59B6" w:rsidP="00272814">
      <w:pPr>
        <w:pStyle w:val="FootnoteText"/>
        <w:rPr>
          <w:lang w:val="en-US"/>
        </w:rPr>
      </w:pPr>
      <w:r>
        <w:rPr>
          <w:rStyle w:val="FootnoteReference"/>
        </w:rPr>
        <w:footnoteRef/>
      </w:r>
      <w:r>
        <w:t xml:space="preserve"> </w:t>
      </w:r>
      <w:r w:rsidR="00272814" w:rsidRPr="00BC212A">
        <w:rPr>
          <w:sz w:val="18"/>
          <w:szCs w:val="18"/>
          <w:lang w:val="en-US"/>
        </w:rPr>
        <w:t xml:space="preserve">Refer </w:t>
      </w:r>
      <w:r w:rsidR="00272814" w:rsidRPr="00BC212A">
        <w:rPr>
          <w:i/>
          <w:sz w:val="18"/>
          <w:szCs w:val="18"/>
          <w:lang w:val="en-US"/>
        </w:rPr>
        <w:t>Figure 3.2</w:t>
      </w:r>
      <w:r w:rsidR="00272814" w:rsidRPr="00BC212A">
        <w:rPr>
          <w:sz w:val="18"/>
          <w:szCs w:val="18"/>
          <w:lang w:val="en-US"/>
        </w:rPr>
        <w:t xml:space="preserve"> in Austroads’ </w:t>
      </w:r>
      <w:r w:rsidR="00272814" w:rsidRPr="00BC212A">
        <w:rPr>
          <w:i/>
          <w:sz w:val="18"/>
          <w:szCs w:val="18"/>
          <w:lang w:val="en-US"/>
        </w:rPr>
        <w:t>Integrating Safe System with Movement and Place for Vulnerable Road Users</w:t>
      </w:r>
      <w:r w:rsidR="00272814" w:rsidRPr="00BC212A">
        <w:rPr>
          <w:sz w:val="18"/>
          <w:szCs w:val="18"/>
          <w:lang w:val="en-US"/>
        </w:rPr>
        <w:t xml:space="preserve"> (Feb 2020)</w:t>
      </w:r>
    </w:p>
    <w:p w14:paraId="432F335B" w14:textId="113952EE" w:rsidR="001F59B6" w:rsidRPr="00BC212A" w:rsidRDefault="001F59B6">
      <w:pPr>
        <w:pStyle w:val="FootnoteText"/>
        <w:rPr>
          <w:lang w:val="en-US"/>
        </w:rPr>
      </w:pPr>
    </w:p>
  </w:footnote>
  <w:footnote w:id="8">
    <w:p w14:paraId="0A3362DC" w14:textId="77777777" w:rsidR="003F72E0" w:rsidRDefault="003F72E0" w:rsidP="003F72E0">
      <w:pPr>
        <w:pStyle w:val="FootnoteText"/>
      </w:pPr>
      <w:r w:rsidRPr="000201EA">
        <w:rPr>
          <w:rStyle w:val="FootnoteReference"/>
        </w:rPr>
        <w:footnoteRef/>
      </w:r>
      <w:r w:rsidRPr="000201EA">
        <w:t xml:space="preserve"> Refer </w:t>
      </w:r>
      <w:r w:rsidRPr="00E668FA">
        <w:rPr>
          <w:i/>
        </w:rPr>
        <w:t>Section 6.4</w:t>
      </w:r>
      <w:r w:rsidRPr="000201EA">
        <w:t xml:space="preserve">, </w:t>
      </w:r>
      <w:r>
        <w:t xml:space="preserve">TMR RPDM Edition 2 Volume 3 </w:t>
      </w:r>
      <w:r>
        <w:rPr>
          <w:i/>
        </w:rPr>
        <w:t>Supplement to Austroads Guide to Road Design Part 6A: Paths for Walking and Cycling</w:t>
      </w:r>
      <w:r w:rsidRPr="000201EA">
        <w:t xml:space="preserve"> (</w:t>
      </w:r>
      <w:r>
        <w:t xml:space="preserve">Nov </w:t>
      </w:r>
      <w:r w:rsidRPr="000201EA">
        <w:t>20</w:t>
      </w:r>
      <w:r>
        <w:t>23</w:t>
      </w:r>
      <w:r w:rsidRPr="000201EA">
        <w:t>)</w:t>
      </w:r>
    </w:p>
  </w:footnote>
  <w:footnote w:id="9">
    <w:p w14:paraId="190651F8" w14:textId="77777777" w:rsidR="003F72E0" w:rsidRPr="00D82133" w:rsidRDefault="003F72E0" w:rsidP="003F72E0">
      <w:pPr>
        <w:pStyle w:val="FootnoteText"/>
        <w:rPr>
          <w:lang w:val="en-US"/>
        </w:rPr>
      </w:pPr>
      <w:r>
        <w:rPr>
          <w:rStyle w:val="FootnoteReference"/>
        </w:rPr>
        <w:footnoteRef/>
      </w:r>
      <w:r>
        <w:t xml:space="preserve"> Refer </w:t>
      </w:r>
      <w:r>
        <w:rPr>
          <w:i/>
          <w:iCs/>
        </w:rPr>
        <w:t>Section 5.1</w:t>
      </w:r>
      <w:r>
        <w:t xml:space="preserve">, TMR RPDM Edition 2 Volume 3 </w:t>
      </w:r>
      <w:r>
        <w:rPr>
          <w:i/>
          <w:iCs/>
        </w:rPr>
        <w:t xml:space="preserve">Supplement to Austroads Guide to Road Design Part 6A: Paths for Walking and Cycling </w:t>
      </w:r>
      <w:r>
        <w:t>(Nov 2023)</w:t>
      </w:r>
    </w:p>
  </w:footnote>
  <w:footnote w:id="10">
    <w:p w14:paraId="4DB8DD0E" w14:textId="60EF760F" w:rsidR="005A0225" w:rsidRDefault="005A0225">
      <w:pPr>
        <w:pStyle w:val="FootnoteText"/>
      </w:pPr>
      <w:r>
        <w:rPr>
          <w:rStyle w:val="FootnoteReference"/>
        </w:rPr>
        <w:footnoteRef/>
      </w:r>
      <w:r>
        <w:t xml:space="preserve"> Refer </w:t>
      </w:r>
      <w:r w:rsidRPr="00DE3D2F">
        <w:rPr>
          <w:i/>
        </w:rPr>
        <w:t>Figure 6A-2</w:t>
      </w:r>
      <w:r>
        <w:t xml:space="preserve">, TMR RPDM Edition 2 Volume 3 </w:t>
      </w:r>
      <w:r>
        <w:rPr>
          <w:i/>
        </w:rPr>
        <w:t>Supplement to Austroads Guide to Road Design Part 6A: Paths for Walking and Cycling</w:t>
      </w:r>
      <w:r w:rsidRPr="000201EA">
        <w:t xml:space="preserve"> (</w:t>
      </w:r>
      <w:r>
        <w:t xml:space="preserve">Nov </w:t>
      </w:r>
      <w:r w:rsidRPr="000201EA">
        <w:t>20</w:t>
      </w:r>
      <w:r>
        <w:t>2</w:t>
      </w:r>
      <w:r w:rsidR="00BE26C2">
        <w:t>3</w:t>
      </w:r>
      <w:r w:rsidRPr="000201EA">
        <w:t>)</w:t>
      </w:r>
    </w:p>
  </w:footnote>
  <w:footnote w:id="11">
    <w:p w14:paraId="5C87AA70" w14:textId="6FB0F65F" w:rsidR="005A0225" w:rsidRDefault="005A0225">
      <w:pPr>
        <w:pStyle w:val="FootnoteText"/>
      </w:pPr>
      <w:r>
        <w:rPr>
          <w:rStyle w:val="FootnoteReference"/>
        </w:rPr>
        <w:footnoteRef/>
      </w:r>
      <w:r>
        <w:t xml:space="preserve"> </w:t>
      </w:r>
      <w:r w:rsidRPr="000201EA">
        <w:t xml:space="preserve">Refer </w:t>
      </w:r>
      <w:r w:rsidRPr="00DE3D2F">
        <w:rPr>
          <w:i/>
        </w:rPr>
        <w:t>Section 5.7</w:t>
      </w:r>
      <w:r w:rsidRPr="000201EA">
        <w:t xml:space="preserve">, </w:t>
      </w:r>
      <w:r>
        <w:t xml:space="preserve">TMR RPDM Edition 2 Volume 3 </w:t>
      </w:r>
      <w:r>
        <w:rPr>
          <w:i/>
        </w:rPr>
        <w:t>Supplement to Austroads Guide to Road Design Part 6A: Paths for Walking and Cycling</w:t>
      </w:r>
      <w:r w:rsidRPr="000201EA">
        <w:t xml:space="preserve"> (</w:t>
      </w:r>
      <w:r>
        <w:t xml:space="preserve">Nov </w:t>
      </w:r>
      <w:r w:rsidRPr="000201EA">
        <w:t>20</w:t>
      </w:r>
      <w:r>
        <w:t>2</w:t>
      </w:r>
      <w:r w:rsidR="00BE26C2">
        <w:t>3</w:t>
      </w:r>
      <w:r w:rsidRPr="000201EA">
        <w:t>)</w:t>
      </w:r>
    </w:p>
  </w:footnote>
  <w:footnote w:id="12">
    <w:p w14:paraId="10BD4573" w14:textId="5B6B6FFA" w:rsidR="005A0225" w:rsidRDefault="005A0225" w:rsidP="00580605">
      <w:pPr>
        <w:pStyle w:val="FootnoteText"/>
      </w:pPr>
      <w:r>
        <w:rPr>
          <w:rStyle w:val="FootnoteReference"/>
        </w:rPr>
        <w:footnoteRef/>
      </w:r>
      <w:r>
        <w:t xml:space="preserve"> Refer </w:t>
      </w:r>
      <w:r w:rsidRPr="00DE3D2F">
        <w:rPr>
          <w:rFonts w:cs="Arial"/>
          <w:i/>
        </w:rPr>
        <w:t>Figure C 4</w:t>
      </w:r>
      <w:r>
        <w:rPr>
          <w:rFonts w:cs="Arial"/>
        </w:rPr>
        <w:t xml:space="preserve">, </w:t>
      </w:r>
      <w:r w:rsidRPr="000201EA">
        <w:t xml:space="preserve">Austroads </w:t>
      </w:r>
      <w:r w:rsidRPr="00DE3D2F">
        <w:rPr>
          <w:i/>
        </w:rPr>
        <w:t>Guide to Road Design Part 6A: Paths for Walking and Cycling</w:t>
      </w:r>
      <w:r w:rsidRPr="000201EA">
        <w:t xml:space="preserve"> (</w:t>
      </w:r>
      <w:r>
        <w:t>Feb 2021</w:t>
      </w:r>
      <w:r w:rsidRPr="000201EA">
        <w:t>)</w:t>
      </w:r>
    </w:p>
  </w:footnote>
  <w:footnote w:id="13">
    <w:p w14:paraId="596850DC" w14:textId="415250D7" w:rsidR="00162FF3" w:rsidRPr="00A546B1" w:rsidRDefault="00162FF3">
      <w:pPr>
        <w:pStyle w:val="FootnoteText"/>
      </w:pPr>
      <w:r>
        <w:rPr>
          <w:rStyle w:val="FootnoteReference"/>
        </w:rPr>
        <w:footnoteRef/>
      </w:r>
      <w:r>
        <w:t xml:space="preserve"> Refer </w:t>
      </w:r>
      <w:r w:rsidR="00A546B1">
        <w:rPr>
          <w:i/>
          <w:iCs/>
        </w:rPr>
        <w:t>Part 9</w:t>
      </w:r>
      <w:r w:rsidR="00A546B1">
        <w:t xml:space="preserve">, </w:t>
      </w:r>
      <w:r w:rsidR="00A546B1" w:rsidRPr="00437A3E">
        <w:rPr>
          <w:i/>
          <w:iCs/>
        </w:rPr>
        <w:t>Queensland Manual of Uniform Traffic Control Devices</w:t>
      </w:r>
      <w:r w:rsidR="00A546B1" w:rsidRPr="00437A3E">
        <w:t xml:space="preserve"> (</w:t>
      </w:r>
      <w:r w:rsidR="0041768B">
        <w:t>Nov 2022</w:t>
      </w:r>
      <w:r w:rsidR="00A546B1" w:rsidRPr="00437A3E">
        <w:t>)</w:t>
      </w:r>
    </w:p>
  </w:footnote>
  <w:footnote w:id="14">
    <w:p w14:paraId="24C592BD" w14:textId="5C1A7975" w:rsidR="006021D3" w:rsidRDefault="006021D3">
      <w:pPr>
        <w:pStyle w:val="FootnoteText"/>
      </w:pPr>
      <w:r>
        <w:rPr>
          <w:rStyle w:val="FootnoteReference"/>
        </w:rPr>
        <w:footnoteRef/>
      </w:r>
      <w:r>
        <w:t xml:space="preserve"> </w:t>
      </w:r>
      <w:r w:rsidR="00583349">
        <w:rPr>
          <w:lang w:val="en-US"/>
        </w:rPr>
        <w:t xml:space="preserve">Refer TMR </w:t>
      </w:r>
      <w:r w:rsidR="00583349">
        <w:rPr>
          <w:i/>
          <w:lang w:val="en-US"/>
        </w:rPr>
        <w:t xml:space="preserve">Treatment options to improve safety of pedestrians, bicycle riders and other path users at driveways </w:t>
      </w:r>
      <w:r w:rsidR="00583349">
        <w:rPr>
          <w:lang w:val="en-US"/>
        </w:rPr>
        <w:t>guideline (Feb 2021)</w:t>
      </w:r>
    </w:p>
  </w:footnote>
  <w:footnote w:id="15">
    <w:p w14:paraId="623FDAEB" w14:textId="77777777" w:rsidR="00075CFC" w:rsidRPr="00DE3D2F" w:rsidRDefault="00075CFC" w:rsidP="00075CFC">
      <w:pPr>
        <w:pStyle w:val="FootnoteText"/>
        <w:rPr>
          <w:lang w:val="en-US"/>
        </w:rPr>
      </w:pPr>
      <w:r>
        <w:rPr>
          <w:rStyle w:val="FootnoteReference"/>
        </w:rPr>
        <w:footnoteRef/>
      </w:r>
      <w:r>
        <w:t xml:space="preserve"> </w:t>
      </w:r>
      <w:r>
        <w:rPr>
          <w:lang w:val="en-US"/>
        </w:rPr>
        <w:t xml:space="preserve">Refer TMR </w:t>
      </w:r>
      <w:r>
        <w:rPr>
          <w:i/>
          <w:lang w:val="en-US"/>
        </w:rPr>
        <w:t xml:space="preserve">Treatment options to improve safety of pedestrians, bicycle riders and other path users at driveways </w:t>
      </w:r>
      <w:r>
        <w:rPr>
          <w:lang w:val="en-US"/>
        </w:rPr>
        <w:t>guideline (Feb 2021)</w:t>
      </w:r>
    </w:p>
  </w:footnote>
  <w:footnote w:id="16">
    <w:p w14:paraId="3D1BA65A" w14:textId="77777777" w:rsidR="00D5240B" w:rsidRPr="007F4F96" w:rsidRDefault="00D5240B" w:rsidP="00D5240B">
      <w:pPr>
        <w:pStyle w:val="FootnoteText"/>
      </w:pPr>
      <w:r>
        <w:rPr>
          <w:rStyle w:val="FootnoteReference"/>
        </w:rPr>
        <w:footnoteRef/>
      </w:r>
      <w:r>
        <w:t xml:space="preserve"> </w:t>
      </w:r>
      <w:r w:rsidRPr="00A16D18">
        <w:t>https://www.legislation.gov.au/</w:t>
      </w:r>
      <w:r>
        <w:t>C2004A04426/latest/text</w:t>
      </w:r>
    </w:p>
  </w:footnote>
  <w:footnote w:id="17">
    <w:p w14:paraId="68C9AC2D" w14:textId="77777777" w:rsidR="00D5240B" w:rsidRPr="00DE3D2F" w:rsidRDefault="00D5240B" w:rsidP="00D5240B">
      <w:pPr>
        <w:pStyle w:val="FootnoteText"/>
        <w:rPr>
          <w:lang w:val="en-US"/>
        </w:rPr>
      </w:pPr>
      <w:r>
        <w:rPr>
          <w:rStyle w:val="FootnoteReference"/>
        </w:rPr>
        <w:footnoteRef/>
      </w:r>
      <w:r>
        <w:t xml:space="preserve"> </w:t>
      </w:r>
      <w:r w:rsidRPr="00E8714C">
        <w:t>https://humanrights.gov.au/our-work/disability-rights/publications/advisory-note-streetscape-public-outdoor-areas-fixtures</w:t>
      </w:r>
    </w:p>
  </w:footnote>
  <w:footnote w:id="18">
    <w:p w14:paraId="1BDF2041" w14:textId="77777777" w:rsidR="00D5240B" w:rsidRPr="00DE3D2F" w:rsidRDefault="00D5240B" w:rsidP="00D5240B">
      <w:pPr>
        <w:pStyle w:val="FootnoteText"/>
        <w:rPr>
          <w:lang w:val="en-US"/>
        </w:rPr>
      </w:pPr>
      <w:r>
        <w:rPr>
          <w:rStyle w:val="FootnoteReference"/>
        </w:rPr>
        <w:footnoteRef/>
      </w:r>
      <w:r>
        <w:t xml:space="preserve"> </w:t>
      </w:r>
      <w:r w:rsidRPr="00B92E94">
        <w:t>https://www.tmr.qld.gov.au/About-us/Our-organisation/Accessibility-and-inclusion</w:t>
      </w:r>
    </w:p>
  </w:footnote>
  <w:footnote w:id="19">
    <w:p w14:paraId="59E51249" w14:textId="77777777" w:rsidR="00D5240B" w:rsidRPr="004A782B" w:rsidRDefault="00D5240B" w:rsidP="00D5240B">
      <w:pPr>
        <w:pStyle w:val="BodyText"/>
        <w:spacing w:before="0"/>
        <w:rPr>
          <w:rFonts w:cs="Arial"/>
        </w:rPr>
      </w:pPr>
      <w:r>
        <w:rPr>
          <w:rStyle w:val="FootnoteReference"/>
        </w:rPr>
        <w:footnoteRef/>
      </w:r>
      <w:r>
        <w:t xml:space="preserve"> </w:t>
      </w:r>
      <w:r w:rsidRPr="00A31F09">
        <w:rPr>
          <w:rFonts w:ascii="Arial" w:hAnsi="Arial" w:cs="Arial"/>
        </w:rPr>
        <w:t xml:space="preserve">Refer </w:t>
      </w:r>
      <w:r w:rsidRPr="00A31F09">
        <w:rPr>
          <w:rFonts w:ascii="Arial" w:hAnsi="Arial" w:cs="Arial"/>
          <w:i/>
          <w:iCs/>
        </w:rPr>
        <w:t>Section 5.4</w:t>
      </w:r>
      <w:r w:rsidRPr="00A31F09">
        <w:rPr>
          <w:rFonts w:ascii="Arial" w:hAnsi="Arial" w:cs="Arial"/>
        </w:rPr>
        <w:t xml:space="preserve">, TMR’s RPDM Edition 2 Volume 3 </w:t>
      </w:r>
      <w:r w:rsidRPr="00A31F09">
        <w:rPr>
          <w:rFonts w:ascii="Arial" w:hAnsi="Arial" w:cs="Arial"/>
          <w:i/>
        </w:rPr>
        <w:t xml:space="preserve">Supplement to Austroads Guide to Road Design Part 6A: Paths for Walking and Cycling </w:t>
      </w:r>
      <w:r w:rsidRPr="00A31F09">
        <w:rPr>
          <w:rFonts w:ascii="Arial" w:hAnsi="Arial" w:cs="Arial"/>
          <w:iCs/>
        </w:rPr>
        <w:t xml:space="preserve">(Nov 2023); TMR's </w:t>
      </w:r>
      <w:r w:rsidRPr="00A31F09">
        <w:rPr>
          <w:rFonts w:ascii="Arial" w:hAnsi="Arial" w:cs="Arial"/>
        </w:rPr>
        <w:t xml:space="preserve">RPDM Edition 2 Volume 3 </w:t>
      </w:r>
      <w:r w:rsidRPr="00A31F09">
        <w:rPr>
          <w:rFonts w:ascii="Arial" w:hAnsi="Arial" w:cs="Arial"/>
          <w:i/>
        </w:rPr>
        <w:t xml:space="preserve">Supplement to Austroads Guide to Road Design Part 1 </w:t>
      </w:r>
      <w:r w:rsidRPr="00A31F09">
        <w:rPr>
          <w:rFonts w:ascii="Arial" w:hAnsi="Arial" w:cs="Arial"/>
        </w:rPr>
        <w:t xml:space="preserve">(formally </w:t>
      </w:r>
      <w:r w:rsidRPr="00A31F09">
        <w:rPr>
          <w:rFonts w:ascii="Arial" w:hAnsi="Arial" w:cs="Arial"/>
          <w:i/>
        </w:rPr>
        <w:t>RPDM</w:t>
      </w:r>
      <w:r w:rsidRPr="00A31F09">
        <w:rPr>
          <w:rFonts w:ascii="Arial" w:hAnsi="Arial" w:cs="Arial"/>
        </w:rPr>
        <w:t xml:space="preserve"> and </w:t>
      </w:r>
      <w:r w:rsidRPr="00A31F09">
        <w:rPr>
          <w:rFonts w:ascii="Arial" w:hAnsi="Arial" w:cs="Arial"/>
          <w:i/>
          <w:szCs w:val="22"/>
        </w:rPr>
        <w:t>Guidelines for road design on brownfield sites</w:t>
      </w:r>
      <w:r w:rsidRPr="00A31F09">
        <w:rPr>
          <w:rFonts w:ascii="Arial" w:hAnsi="Arial" w:cs="Arial"/>
          <w:szCs w:val="22"/>
        </w:rPr>
        <w:t>);</w:t>
      </w:r>
      <w:r w:rsidRPr="00A31F09">
        <w:rPr>
          <w:rFonts w:ascii="Arial" w:hAnsi="Arial" w:cs="Arial"/>
        </w:rPr>
        <w:t xml:space="preserve"> and the DD Act; for further detail.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6B9AB" w14:textId="77777777" w:rsidR="005A0225" w:rsidRPr="00162BE6" w:rsidRDefault="005A0225" w:rsidP="00162B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5D511B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FB28C5"/>
    <w:multiLevelType w:val="multilevel"/>
    <w:tmpl w:val="11C64328"/>
    <w:styleLink w:val="ListParagraph0"/>
    <w:lvl w:ilvl="0">
      <w:start w:val="1"/>
      <w:numFmt w:val="none"/>
      <w:pStyle w:val="ListParagraph"/>
      <w:suff w:val="nothing"/>
      <w:lvlText w:val=""/>
      <w:lvlJc w:val="left"/>
      <w:pPr>
        <w:ind w:left="284" w:firstLine="0"/>
      </w:pPr>
      <w:rPr>
        <w:rFonts w:asciiTheme="minorHAnsi" w:hAnsiTheme="minorHAnsi" w:hint="default"/>
        <w:color w:val="auto"/>
      </w:rPr>
    </w:lvl>
    <w:lvl w:ilvl="1">
      <w:start w:val="1"/>
      <w:numFmt w:val="none"/>
      <w:pStyle w:val="ListParagraph2"/>
      <w:suff w:val="nothing"/>
      <w:lvlText w:val=""/>
      <w:lvlJc w:val="left"/>
      <w:pPr>
        <w:ind w:left="567" w:firstLine="0"/>
      </w:pPr>
      <w:rPr>
        <w:rFonts w:asciiTheme="minorHAnsi" w:hAnsiTheme="minorHAnsi" w:hint="default"/>
        <w:color w:val="auto"/>
      </w:rPr>
    </w:lvl>
    <w:lvl w:ilvl="2">
      <w:start w:val="1"/>
      <w:numFmt w:val="none"/>
      <w:pStyle w:val="ListParagraph3"/>
      <w:suff w:val="nothing"/>
      <w:lvlText w:val=""/>
      <w:lvlJc w:val="left"/>
      <w:pPr>
        <w:ind w:left="851" w:firstLine="0"/>
      </w:pPr>
      <w:rPr>
        <w:rFonts w:asciiTheme="minorHAnsi" w:hAnsiTheme="minorHAnsi" w:hint="default"/>
        <w:color w:val="auto"/>
      </w:rPr>
    </w:lvl>
    <w:lvl w:ilvl="3">
      <w:start w:val="1"/>
      <w:numFmt w:val="none"/>
      <w:pStyle w:val="ListParagraph4"/>
      <w:suff w:val="nothing"/>
      <w:lvlText w:val=""/>
      <w:lvlJc w:val="left"/>
      <w:pPr>
        <w:ind w:left="1134" w:firstLine="0"/>
      </w:pPr>
      <w:rPr>
        <w:rFonts w:asciiTheme="minorHAnsi" w:hAnsiTheme="minorHAnsi" w:hint="default"/>
        <w:color w:val="auto"/>
      </w:rPr>
    </w:lvl>
    <w:lvl w:ilvl="4">
      <w:start w:val="1"/>
      <w:numFmt w:val="none"/>
      <w:pStyle w:val="ListParagraph5"/>
      <w:suff w:val="nothing"/>
      <w:lvlText w:val=""/>
      <w:lvlJc w:val="left"/>
      <w:pPr>
        <w:ind w:left="1418" w:firstLine="0"/>
      </w:pPr>
      <w:rPr>
        <w:rFonts w:asciiTheme="minorHAnsi" w:hAnsiTheme="minorHAnsi" w:hint="default"/>
        <w:color w:val="auto"/>
      </w:rPr>
    </w:lvl>
    <w:lvl w:ilvl="5">
      <w:start w:val="1"/>
      <w:numFmt w:val="none"/>
      <w:pStyle w:val="ListParagraph6"/>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2" w15:restartNumberingAfterBreak="0">
    <w:nsid w:val="031D1FB6"/>
    <w:multiLevelType w:val="hybridMultilevel"/>
    <w:tmpl w:val="5F9E977C"/>
    <w:numStyleLink w:val="ListNumber"/>
  </w:abstractNum>
  <w:abstractNum w:abstractNumId="3" w15:restartNumberingAfterBreak="0">
    <w:nsid w:val="07284AE9"/>
    <w:multiLevelType w:val="hybridMultilevel"/>
    <w:tmpl w:val="4212209E"/>
    <w:styleLink w:val="ListAlpha"/>
    <w:lvl w:ilvl="0" w:tplc="634A8964">
      <w:start w:val="1"/>
      <w:numFmt w:val="lowerLetter"/>
      <w:pStyle w:val="ListAlpha0"/>
      <w:lvlText w:val="(%1)"/>
      <w:lvlJc w:val="left"/>
      <w:pPr>
        <w:tabs>
          <w:tab w:val="num" w:pos="567"/>
        </w:tabs>
        <w:ind w:left="567" w:hanging="567"/>
      </w:pPr>
      <w:rPr>
        <w:rFonts w:asciiTheme="minorHAnsi" w:hAnsiTheme="minorHAnsi" w:hint="default"/>
        <w:color w:val="auto"/>
      </w:rPr>
    </w:lvl>
    <w:lvl w:ilvl="1" w:tplc="6C0C77C6">
      <w:start w:val="1"/>
      <w:numFmt w:val="lowerRoman"/>
      <w:pStyle w:val="ListAlpha2"/>
      <w:lvlText w:val="(%2)"/>
      <w:lvlJc w:val="left"/>
      <w:pPr>
        <w:tabs>
          <w:tab w:val="num" w:pos="1134"/>
        </w:tabs>
        <w:ind w:left="1134" w:hanging="567"/>
      </w:pPr>
      <w:rPr>
        <w:rFonts w:asciiTheme="minorHAnsi" w:hAnsiTheme="minorHAnsi" w:hint="default"/>
        <w:color w:val="auto"/>
      </w:rPr>
    </w:lvl>
    <w:lvl w:ilvl="2" w:tplc="44A61C7E">
      <w:start w:val="1"/>
      <w:numFmt w:val="decimal"/>
      <w:pStyle w:val="ListAlpha3"/>
      <w:lvlText w:val="(%3)"/>
      <w:lvlJc w:val="left"/>
      <w:pPr>
        <w:tabs>
          <w:tab w:val="num" w:pos="1701"/>
        </w:tabs>
        <w:ind w:left="1701" w:hanging="567"/>
      </w:pPr>
      <w:rPr>
        <w:rFonts w:asciiTheme="minorHAnsi" w:hAnsiTheme="minorHAnsi" w:hint="default"/>
        <w:color w:val="auto"/>
      </w:rPr>
    </w:lvl>
    <w:lvl w:ilvl="3" w:tplc="4D029890">
      <w:start w:val="1"/>
      <w:numFmt w:val="upperLetter"/>
      <w:pStyle w:val="ListAlpha4"/>
      <w:lvlText w:val="(%4)"/>
      <w:lvlJc w:val="left"/>
      <w:pPr>
        <w:tabs>
          <w:tab w:val="num" w:pos="2268"/>
        </w:tabs>
        <w:ind w:left="2268" w:hanging="567"/>
      </w:pPr>
      <w:rPr>
        <w:rFonts w:asciiTheme="minorHAnsi" w:hAnsiTheme="minorHAnsi" w:hint="default"/>
        <w:color w:val="auto"/>
      </w:rPr>
    </w:lvl>
    <w:lvl w:ilvl="4" w:tplc="47AE41E0">
      <w:start w:val="1"/>
      <w:numFmt w:val="upperRoman"/>
      <w:pStyle w:val="ListAlpha5"/>
      <w:lvlText w:val="(%5)"/>
      <w:lvlJc w:val="left"/>
      <w:pPr>
        <w:tabs>
          <w:tab w:val="num" w:pos="2835"/>
        </w:tabs>
        <w:ind w:left="2835" w:hanging="567"/>
      </w:pPr>
      <w:rPr>
        <w:rFonts w:asciiTheme="minorHAnsi" w:hAnsiTheme="minorHAnsi" w:hint="default"/>
        <w:color w:val="auto"/>
      </w:rPr>
    </w:lvl>
    <w:lvl w:ilvl="5" w:tplc="7A9ACADE">
      <w:start w:val="1"/>
      <w:numFmt w:val="decimal"/>
      <w:pStyle w:val="ListAlpha6"/>
      <w:lvlText w:val="(%6)"/>
      <w:lvlJc w:val="left"/>
      <w:pPr>
        <w:tabs>
          <w:tab w:val="num" w:pos="3402"/>
        </w:tabs>
        <w:ind w:left="3402" w:hanging="567"/>
      </w:pPr>
      <w:rPr>
        <w:rFonts w:asciiTheme="minorHAnsi" w:hAnsiTheme="minorHAnsi" w:hint="default"/>
        <w:color w:val="auto"/>
      </w:rPr>
    </w:lvl>
    <w:lvl w:ilvl="6" w:tplc="5C8AA47A">
      <w:start w:val="1"/>
      <w:numFmt w:val="none"/>
      <w:lvlText w:val=""/>
      <w:lvlJc w:val="left"/>
      <w:pPr>
        <w:ind w:left="-32767" w:firstLine="0"/>
      </w:pPr>
      <w:rPr>
        <w:rFonts w:hint="default"/>
      </w:rPr>
    </w:lvl>
    <w:lvl w:ilvl="7" w:tplc="84866FC4">
      <w:start w:val="1"/>
      <w:numFmt w:val="none"/>
      <w:lvlText w:val=""/>
      <w:lvlJc w:val="left"/>
      <w:pPr>
        <w:ind w:left="-32767" w:firstLine="0"/>
      </w:pPr>
      <w:rPr>
        <w:rFonts w:hint="default"/>
      </w:rPr>
    </w:lvl>
    <w:lvl w:ilvl="8" w:tplc="330CBE74">
      <w:start w:val="1"/>
      <w:numFmt w:val="none"/>
      <w:lvlText w:val=""/>
      <w:lvlJc w:val="left"/>
      <w:pPr>
        <w:ind w:left="-32767" w:firstLine="0"/>
      </w:pPr>
      <w:rPr>
        <w:rFonts w:hint="default"/>
      </w:rPr>
    </w:lvl>
  </w:abstractNum>
  <w:abstractNum w:abstractNumId="4" w15:restartNumberingAfterBreak="0">
    <w:nsid w:val="0CCD4DAA"/>
    <w:multiLevelType w:val="hybridMultilevel"/>
    <w:tmpl w:val="7996FD34"/>
    <w:styleLink w:val="ListTableBullet"/>
    <w:lvl w:ilvl="0" w:tplc="DA8A9540">
      <w:start w:val="1"/>
      <w:numFmt w:val="bullet"/>
      <w:pStyle w:val="TableBullet"/>
      <w:lvlText w:val=""/>
      <w:lvlJc w:val="left"/>
      <w:pPr>
        <w:tabs>
          <w:tab w:val="num" w:pos="284"/>
        </w:tabs>
        <w:ind w:left="284" w:hanging="284"/>
      </w:pPr>
      <w:rPr>
        <w:rFonts w:ascii="Symbol" w:hAnsi="Symbol" w:hint="default"/>
        <w:color w:val="auto"/>
        <w:sz w:val="18"/>
      </w:rPr>
    </w:lvl>
    <w:lvl w:ilvl="1" w:tplc="56AA207E">
      <w:start w:val="1"/>
      <w:numFmt w:val="bullet"/>
      <w:pStyle w:val="TableBullet2"/>
      <w:lvlText w:val="–"/>
      <w:lvlJc w:val="left"/>
      <w:pPr>
        <w:tabs>
          <w:tab w:val="num" w:pos="567"/>
        </w:tabs>
        <w:ind w:left="567" w:hanging="283"/>
      </w:pPr>
      <w:rPr>
        <w:rFonts w:ascii="Arial" w:hAnsi="Arial" w:cs="Times New Roman" w:hint="default"/>
        <w:color w:val="auto"/>
        <w:sz w:val="18"/>
      </w:rPr>
    </w:lvl>
    <w:lvl w:ilvl="2" w:tplc="DD06E9B8">
      <w:start w:val="1"/>
      <w:numFmt w:val="none"/>
      <w:lvlText w:val=""/>
      <w:lvlJc w:val="left"/>
      <w:pPr>
        <w:tabs>
          <w:tab w:val="num" w:pos="-31680"/>
        </w:tabs>
        <w:ind w:left="-32767" w:firstLine="0"/>
      </w:pPr>
      <w:rPr>
        <w:rFonts w:hint="default"/>
        <w:color w:val="000000"/>
      </w:rPr>
    </w:lvl>
    <w:lvl w:ilvl="3" w:tplc="F62C93B4">
      <w:start w:val="1"/>
      <w:numFmt w:val="none"/>
      <w:lvlText w:val="%4"/>
      <w:lvlJc w:val="left"/>
      <w:pPr>
        <w:tabs>
          <w:tab w:val="num" w:pos="-31680"/>
        </w:tabs>
        <w:ind w:left="-32767" w:firstLine="0"/>
      </w:pPr>
      <w:rPr>
        <w:rFonts w:hint="default"/>
      </w:rPr>
    </w:lvl>
    <w:lvl w:ilvl="4" w:tplc="EB049508">
      <w:start w:val="1"/>
      <w:numFmt w:val="none"/>
      <w:lvlText w:val=""/>
      <w:lvlJc w:val="left"/>
      <w:pPr>
        <w:tabs>
          <w:tab w:val="num" w:pos="-31680"/>
        </w:tabs>
        <w:ind w:left="-32767" w:firstLine="0"/>
      </w:pPr>
      <w:rPr>
        <w:rFonts w:hint="default"/>
        <w:color w:val="000000"/>
      </w:rPr>
    </w:lvl>
    <w:lvl w:ilvl="5" w:tplc="C4A200AA">
      <w:start w:val="1"/>
      <w:numFmt w:val="none"/>
      <w:lvlText w:val=""/>
      <w:lvlJc w:val="left"/>
      <w:pPr>
        <w:tabs>
          <w:tab w:val="num" w:pos="-31680"/>
        </w:tabs>
        <w:ind w:left="-32767" w:firstLine="0"/>
      </w:pPr>
      <w:rPr>
        <w:rFonts w:hint="default"/>
      </w:rPr>
    </w:lvl>
    <w:lvl w:ilvl="6" w:tplc="D270C5D0">
      <w:start w:val="1"/>
      <w:numFmt w:val="none"/>
      <w:lvlText w:val=""/>
      <w:lvlJc w:val="left"/>
      <w:pPr>
        <w:tabs>
          <w:tab w:val="num" w:pos="-31680"/>
        </w:tabs>
        <w:ind w:left="-32767" w:firstLine="0"/>
      </w:pPr>
      <w:rPr>
        <w:rFonts w:hint="default"/>
        <w:color w:val="000000"/>
      </w:rPr>
    </w:lvl>
    <w:lvl w:ilvl="7" w:tplc="2FA8C822">
      <w:start w:val="1"/>
      <w:numFmt w:val="none"/>
      <w:lvlText w:val="%8"/>
      <w:lvlJc w:val="left"/>
      <w:pPr>
        <w:tabs>
          <w:tab w:val="num" w:pos="-31680"/>
        </w:tabs>
        <w:ind w:left="-32767" w:firstLine="0"/>
      </w:pPr>
      <w:rPr>
        <w:rFonts w:hint="default"/>
      </w:rPr>
    </w:lvl>
    <w:lvl w:ilvl="8" w:tplc="3D3ED78A">
      <w:start w:val="1"/>
      <w:numFmt w:val="none"/>
      <w:lvlText w:val=""/>
      <w:lvlJc w:val="left"/>
      <w:pPr>
        <w:tabs>
          <w:tab w:val="num" w:pos="-31680"/>
        </w:tabs>
        <w:ind w:left="-32767" w:firstLine="0"/>
      </w:pPr>
      <w:rPr>
        <w:rFonts w:hint="default"/>
        <w:color w:val="000000"/>
      </w:rPr>
    </w:lvl>
  </w:abstractNum>
  <w:abstractNum w:abstractNumId="5" w15:restartNumberingAfterBreak="0">
    <w:nsid w:val="0D1803F3"/>
    <w:multiLevelType w:val="hybridMultilevel"/>
    <w:tmpl w:val="1BA27DB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5B19E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8482694"/>
    <w:multiLevelType w:val="hybridMultilevel"/>
    <w:tmpl w:val="7512B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7F7F8C"/>
    <w:multiLevelType w:val="hybridMultilevel"/>
    <w:tmpl w:val="05D89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741D40"/>
    <w:multiLevelType w:val="multilevel"/>
    <w:tmpl w:val="5F9E977C"/>
    <w:styleLink w:val="ListNumber"/>
    <w:lvl w:ilvl="0">
      <w:start w:val="1"/>
      <w:numFmt w:val="decimal"/>
      <w:pStyle w:val="ListNumber0"/>
      <w:lvlText w:val="(%1)"/>
      <w:lvlJc w:val="left"/>
      <w:pPr>
        <w:tabs>
          <w:tab w:val="num" w:pos="567"/>
        </w:tabs>
        <w:ind w:left="567" w:hanging="567"/>
      </w:pPr>
      <w:rPr>
        <w:rFonts w:asciiTheme="minorHAnsi" w:hAnsiTheme="minorHAnsi"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ListNumber2"/>
      <w:lvlText w:val="(%2)"/>
      <w:lvlJc w:val="left"/>
      <w:pPr>
        <w:tabs>
          <w:tab w:val="num" w:pos="1134"/>
        </w:tabs>
        <w:ind w:left="1134" w:hanging="567"/>
      </w:pPr>
      <w:rPr>
        <w:rFonts w:asciiTheme="minorHAnsi" w:hAnsiTheme="minorHAnsi" w:hint="default"/>
        <w:b w:val="0"/>
        <w:i w:val="0"/>
        <w:color w:val="auto"/>
        <w:sz w:val="22"/>
      </w:rPr>
    </w:lvl>
    <w:lvl w:ilvl="2">
      <w:start w:val="1"/>
      <w:numFmt w:val="lowerRoman"/>
      <w:pStyle w:val="ListNumber3"/>
      <w:lvlText w:val="(%3)"/>
      <w:lvlJc w:val="left"/>
      <w:pPr>
        <w:tabs>
          <w:tab w:val="num" w:pos="1701"/>
        </w:tabs>
        <w:ind w:left="1701" w:hanging="567"/>
      </w:pPr>
      <w:rPr>
        <w:rFonts w:asciiTheme="minorHAnsi" w:hAnsiTheme="minorHAnsi" w:hint="default"/>
        <w:b w:val="0"/>
        <w:i w:val="0"/>
        <w:color w:val="auto"/>
        <w:sz w:val="22"/>
      </w:rPr>
    </w:lvl>
    <w:lvl w:ilvl="3">
      <w:start w:val="1"/>
      <w:numFmt w:val="upperLetter"/>
      <w:pStyle w:val="ListNumber4"/>
      <w:lvlText w:val="(%4)"/>
      <w:lvlJc w:val="left"/>
      <w:pPr>
        <w:tabs>
          <w:tab w:val="num" w:pos="2268"/>
        </w:tabs>
        <w:ind w:left="2268" w:hanging="567"/>
      </w:pPr>
      <w:rPr>
        <w:rFonts w:asciiTheme="minorHAnsi" w:hAnsiTheme="minorHAnsi" w:hint="default"/>
        <w:b w:val="0"/>
        <w:i w:val="0"/>
        <w:color w:val="auto"/>
        <w:sz w:val="22"/>
      </w:rPr>
    </w:lvl>
    <w:lvl w:ilvl="4">
      <w:start w:val="1"/>
      <w:numFmt w:val="upperRoman"/>
      <w:pStyle w:val="ListNumber5"/>
      <w:lvlText w:val="(%5)"/>
      <w:lvlJc w:val="left"/>
      <w:pPr>
        <w:tabs>
          <w:tab w:val="num" w:pos="2835"/>
        </w:tabs>
        <w:ind w:left="2835" w:hanging="567"/>
      </w:pPr>
      <w:rPr>
        <w:rFonts w:asciiTheme="minorHAnsi" w:hAnsiTheme="minorHAnsi" w:hint="default"/>
        <w:b w:val="0"/>
        <w:i w:val="0"/>
        <w:color w:val="auto"/>
        <w:sz w:val="22"/>
      </w:rPr>
    </w:lvl>
    <w:lvl w:ilvl="5">
      <w:start w:val="1"/>
      <w:numFmt w:val="decimal"/>
      <w:pStyle w:val="ListNumber6"/>
      <w:lvlText w:val="(%6)"/>
      <w:lvlJc w:val="left"/>
      <w:pPr>
        <w:tabs>
          <w:tab w:val="num" w:pos="3402"/>
        </w:tabs>
        <w:ind w:left="3402" w:hanging="567"/>
      </w:pPr>
      <w:rPr>
        <w:rFonts w:asciiTheme="minorHAnsi" w:hAnsiTheme="minorHAnsi" w:hint="default"/>
        <w:b w:val="0"/>
        <w:i w:val="0"/>
        <w:color w:val="auto"/>
        <w:sz w:val="20"/>
      </w:rPr>
    </w:lvl>
    <w:lvl w:ilvl="6">
      <w:start w:val="1"/>
      <w:numFmt w:val="none"/>
      <w:suff w:val="nothing"/>
      <w:lvlText w:val="%7"/>
      <w:lvlJc w:val="left"/>
      <w:pPr>
        <w:ind w:left="-1417" w:firstLine="0"/>
      </w:pPr>
      <w:rPr>
        <w:rFonts w:hint="default"/>
        <w:color w:val="E1001A"/>
      </w:rPr>
    </w:lvl>
    <w:lvl w:ilvl="7">
      <w:start w:val="1"/>
      <w:numFmt w:val="none"/>
      <w:suff w:val="nothing"/>
      <w:lvlText w:val="%8"/>
      <w:lvlJc w:val="left"/>
      <w:pPr>
        <w:ind w:left="-1417" w:firstLine="0"/>
      </w:pPr>
      <w:rPr>
        <w:rFonts w:hint="default"/>
        <w:color w:val="E1001A"/>
        <w:sz w:val="20"/>
      </w:rPr>
    </w:lvl>
    <w:lvl w:ilvl="8">
      <w:start w:val="1"/>
      <w:numFmt w:val="none"/>
      <w:suff w:val="nothing"/>
      <w:lvlText w:val="%9"/>
      <w:lvlJc w:val="left"/>
      <w:pPr>
        <w:ind w:left="-1417" w:firstLine="0"/>
      </w:pPr>
      <w:rPr>
        <w:rFonts w:hint="default"/>
        <w:color w:val="E1001A"/>
      </w:rPr>
    </w:lvl>
  </w:abstractNum>
  <w:abstractNum w:abstractNumId="10" w15:restartNumberingAfterBreak="0">
    <w:nsid w:val="26A12BAB"/>
    <w:multiLevelType w:val="hybridMultilevel"/>
    <w:tmpl w:val="0EC6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964E65"/>
    <w:multiLevelType w:val="hybridMultilevel"/>
    <w:tmpl w:val="13A4D1EE"/>
    <w:numStyleLink w:val="ListBullet"/>
  </w:abstractNum>
  <w:abstractNum w:abstractNumId="12" w15:restartNumberingAfterBreak="0">
    <w:nsid w:val="331C6E60"/>
    <w:multiLevelType w:val="hybridMultilevel"/>
    <w:tmpl w:val="9168E3EE"/>
    <w:name w:val="Bullet List 3"/>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53912ED"/>
    <w:multiLevelType w:val="multilevel"/>
    <w:tmpl w:val="13A4D1EE"/>
    <w:styleLink w:val="ListBullet"/>
    <w:lvl w:ilvl="0">
      <w:start w:val="1"/>
      <w:numFmt w:val="bullet"/>
      <w:pStyle w:val="ListBullet0"/>
      <w:lvlText w:val=""/>
      <w:lvlJc w:val="left"/>
      <w:pPr>
        <w:tabs>
          <w:tab w:val="num" w:pos="284"/>
        </w:tabs>
        <w:ind w:left="284" w:hanging="284"/>
      </w:pPr>
      <w:rPr>
        <w:rFonts w:ascii="Symbol" w:hAnsi="Symbol" w:hint="default"/>
        <w:b w:val="0"/>
        <w:i w:val="0"/>
        <w:color w:val="auto"/>
        <w:sz w:val="22"/>
        <w:szCs w:val="20"/>
      </w:rPr>
    </w:lvl>
    <w:lvl w:ilvl="1">
      <w:start w:val="1"/>
      <w:numFmt w:val="bullet"/>
      <w:pStyle w:val="ListBullet2"/>
      <w:lvlText w:val="–"/>
      <w:lvlJc w:val="left"/>
      <w:pPr>
        <w:tabs>
          <w:tab w:val="num" w:pos="567"/>
        </w:tabs>
        <w:ind w:left="567" w:hanging="283"/>
      </w:pPr>
      <w:rPr>
        <w:rFonts w:asciiTheme="minorHAnsi" w:hAnsiTheme="minorHAnsi" w:hint="default"/>
        <w:caps w:val="0"/>
        <w:strike w:val="0"/>
        <w:dstrike w:val="0"/>
        <w:vanish w:val="0"/>
        <w:color w:val="auto"/>
        <w:sz w:val="22"/>
        <w:u w:val="none"/>
        <w:vertAlign w:val="baseline"/>
      </w:rPr>
    </w:lvl>
    <w:lvl w:ilvl="2">
      <w:start w:val="1"/>
      <w:numFmt w:val="bullet"/>
      <w:pStyle w:val="ListBullet3"/>
      <w:lvlText w:val=""/>
      <w:lvlJc w:val="left"/>
      <w:pPr>
        <w:tabs>
          <w:tab w:val="num" w:pos="851"/>
        </w:tabs>
        <w:ind w:left="851" w:hanging="284"/>
      </w:pPr>
      <w:rPr>
        <w:rFonts w:ascii="Wingdings" w:hAnsi="Wingdings" w:hint="default"/>
        <w:color w:val="auto"/>
        <w:sz w:val="22"/>
      </w:rPr>
    </w:lvl>
    <w:lvl w:ilvl="3">
      <w:start w:val="1"/>
      <w:numFmt w:val="none"/>
      <w:lvlText w:val=""/>
      <w:lvlJc w:val="left"/>
      <w:pPr>
        <w:tabs>
          <w:tab w:val="num" w:pos="1134"/>
        </w:tabs>
        <w:ind w:left="1134" w:hanging="283"/>
      </w:pPr>
      <w:rPr>
        <w:rFonts w:hint="default"/>
        <w:caps w:val="0"/>
        <w:strike w:val="0"/>
        <w:dstrike w:val="0"/>
        <w:vanish w:val="0"/>
        <w:color w:val="auto"/>
        <w:sz w:val="22"/>
        <w:u w:val="none"/>
        <w:vertAlign w:val="baseline"/>
      </w:rPr>
    </w:lvl>
    <w:lvl w:ilvl="4">
      <w:start w:val="1"/>
      <w:numFmt w:val="none"/>
      <w:lvlText w:val=""/>
      <w:lvlJc w:val="left"/>
      <w:pPr>
        <w:tabs>
          <w:tab w:val="num" w:pos="1418"/>
        </w:tabs>
        <w:ind w:left="1418" w:hanging="284"/>
      </w:pPr>
      <w:rPr>
        <w:rFonts w:hint="default"/>
        <w:color w:val="auto"/>
        <w:sz w:val="22"/>
      </w:rPr>
    </w:lvl>
    <w:lvl w:ilvl="5">
      <w:start w:val="1"/>
      <w:numFmt w:val="none"/>
      <w:lvlText w:val=""/>
      <w:lvlJc w:val="left"/>
      <w:pPr>
        <w:tabs>
          <w:tab w:val="num" w:pos="1701"/>
        </w:tabs>
        <w:ind w:left="1701" w:hanging="283"/>
      </w:pPr>
      <w:rPr>
        <w:rFonts w:hint="default"/>
        <w:caps w:val="0"/>
        <w:strike w:val="0"/>
        <w:dstrike w:val="0"/>
        <w:vanish w:val="0"/>
        <w:color w:val="auto"/>
        <w:sz w:val="20"/>
        <w:u w:val="none"/>
        <w:vertAlign w:val="baseline"/>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14" w15:restartNumberingAfterBreak="0">
    <w:nsid w:val="40071FAE"/>
    <w:multiLevelType w:val="multilevel"/>
    <w:tmpl w:val="08B0AAC0"/>
    <w:styleLink w:val="ListNumberedHeadings"/>
    <w:lvl w:ilvl="0">
      <w:start w:val="1"/>
      <w:numFmt w:val="decimal"/>
      <w:pStyle w:val="AltHeading1"/>
      <w:lvlText w:val="%1."/>
      <w:lvlJc w:val="left"/>
      <w:pPr>
        <w:tabs>
          <w:tab w:val="num" w:pos="1134"/>
        </w:tabs>
        <w:ind w:left="1134" w:hanging="1134"/>
      </w:pPr>
      <w:rPr>
        <w:rFonts w:asciiTheme="majorHAnsi" w:hAnsiTheme="majorHAnsi" w:hint="default"/>
        <w:color w:val="003C69" w:themeColor="accent1"/>
      </w:rPr>
    </w:lvl>
    <w:lvl w:ilvl="1">
      <w:start w:val="1"/>
      <w:numFmt w:val="decimal"/>
      <w:pStyle w:val="AltHeading2"/>
      <w:lvlText w:val="%1.%2"/>
      <w:lvlJc w:val="left"/>
      <w:pPr>
        <w:tabs>
          <w:tab w:val="num" w:pos="1134"/>
        </w:tabs>
        <w:ind w:left="1134" w:hanging="1134"/>
      </w:pPr>
      <w:rPr>
        <w:rFonts w:asciiTheme="majorHAnsi" w:hAnsiTheme="majorHAnsi" w:hint="default"/>
        <w:color w:val="7AB800" w:themeColor="accent2"/>
      </w:rPr>
    </w:lvl>
    <w:lvl w:ilvl="2">
      <w:start w:val="1"/>
      <w:numFmt w:val="decimal"/>
      <w:pStyle w:val="AltHeading3"/>
      <w:lvlText w:val="%1.%2.%3"/>
      <w:lvlJc w:val="left"/>
      <w:pPr>
        <w:tabs>
          <w:tab w:val="num" w:pos="1134"/>
        </w:tabs>
        <w:ind w:left="1134" w:hanging="1134"/>
      </w:pPr>
      <w:rPr>
        <w:rFonts w:asciiTheme="majorHAnsi" w:hAnsiTheme="majorHAnsi" w:hint="default"/>
        <w:color w:val="003C69" w:themeColor="accent1"/>
      </w:rPr>
    </w:lvl>
    <w:lvl w:ilvl="3">
      <w:start w:val="1"/>
      <w:numFmt w:val="decimal"/>
      <w:pStyle w:val="AltHeading4"/>
      <w:lvlText w:val="%1.%2.%3.%4"/>
      <w:lvlJc w:val="left"/>
      <w:pPr>
        <w:tabs>
          <w:tab w:val="num" w:pos="1134"/>
        </w:tabs>
        <w:ind w:left="1134" w:hanging="1134"/>
      </w:pPr>
      <w:rPr>
        <w:rFonts w:asciiTheme="majorHAnsi" w:hAnsiTheme="majorHAnsi" w:hint="default"/>
        <w:color w:val="7AB800" w:themeColor="accent2"/>
        <w:sz w:val="20"/>
      </w:rPr>
    </w:lvl>
    <w:lvl w:ilvl="4">
      <w:start w:val="1"/>
      <w:numFmt w:val="decimal"/>
      <w:pStyle w:val="AltHeading5"/>
      <w:lvlText w:val="%1.%2.%3.%4.%5"/>
      <w:lvlJc w:val="left"/>
      <w:pPr>
        <w:tabs>
          <w:tab w:val="num" w:pos="1134"/>
        </w:tabs>
        <w:ind w:left="1134" w:hanging="1134"/>
      </w:pPr>
      <w:rPr>
        <w:rFonts w:asciiTheme="majorHAnsi" w:hAnsiTheme="majorHAnsi"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5" w15:restartNumberingAfterBreak="0">
    <w:nsid w:val="4F3558FE"/>
    <w:multiLevelType w:val="multilevel"/>
    <w:tmpl w:val="08B0AAC0"/>
    <w:numStyleLink w:val="ListNumberedHeadings"/>
  </w:abstractNum>
  <w:abstractNum w:abstractNumId="16" w15:restartNumberingAfterBreak="0">
    <w:nsid w:val="4FEA0B11"/>
    <w:multiLevelType w:val="hybridMultilevel"/>
    <w:tmpl w:val="7C7C217E"/>
    <w:lvl w:ilvl="0" w:tplc="2A6AA58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07F2368"/>
    <w:multiLevelType w:val="multilevel"/>
    <w:tmpl w:val="725CC2D2"/>
    <w:numStyleLink w:val="ListTableNumber"/>
  </w:abstractNum>
  <w:abstractNum w:abstractNumId="18" w15:restartNumberingAfterBreak="0">
    <w:nsid w:val="61A7199E"/>
    <w:multiLevelType w:val="hybridMultilevel"/>
    <w:tmpl w:val="F9165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6E5373"/>
    <w:multiLevelType w:val="hybridMultilevel"/>
    <w:tmpl w:val="725CC2D2"/>
    <w:styleLink w:val="ListTableNumber"/>
    <w:lvl w:ilvl="0" w:tplc="FAE00846">
      <w:start w:val="1"/>
      <w:numFmt w:val="decimal"/>
      <w:pStyle w:val="TableNumber"/>
      <w:lvlText w:val="(%1)"/>
      <w:lvlJc w:val="left"/>
      <w:pPr>
        <w:tabs>
          <w:tab w:val="num" w:pos="284"/>
        </w:tabs>
        <w:ind w:left="284" w:hanging="284"/>
      </w:pPr>
      <w:rPr>
        <w:rFonts w:asciiTheme="minorHAnsi" w:hAnsiTheme="minorHAnsi" w:hint="default"/>
        <w:b w:val="0"/>
        <w:i w:val="0"/>
        <w:color w:val="auto"/>
        <w:sz w:val="18"/>
        <w:szCs w:val="21"/>
      </w:rPr>
    </w:lvl>
    <w:lvl w:ilvl="1" w:tplc="D2A48B2E">
      <w:start w:val="1"/>
      <w:numFmt w:val="lowerLetter"/>
      <w:pStyle w:val="TableNumber2"/>
      <w:lvlText w:val="(%2)"/>
      <w:lvlJc w:val="left"/>
      <w:pPr>
        <w:tabs>
          <w:tab w:val="num" w:pos="567"/>
        </w:tabs>
        <w:ind w:left="567" w:hanging="283"/>
      </w:pPr>
      <w:rPr>
        <w:rFonts w:asciiTheme="minorHAnsi" w:hAnsiTheme="minorHAnsi" w:hint="default"/>
        <w:b w:val="0"/>
        <w:i w:val="0"/>
        <w:color w:val="auto"/>
        <w:sz w:val="18"/>
        <w:szCs w:val="21"/>
      </w:rPr>
    </w:lvl>
    <w:lvl w:ilvl="2" w:tplc="0D2A65FA">
      <w:start w:val="1"/>
      <w:numFmt w:val="none"/>
      <w:lvlText w:val=""/>
      <w:lvlJc w:val="left"/>
      <w:pPr>
        <w:tabs>
          <w:tab w:val="num" w:pos="0"/>
        </w:tabs>
        <w:ind w:left="0" w:firstLine="0"/>
      </w:pPr>
      <w:rPr>
        <w:rFonts w:ascii="Arial" w:hAnsi="Arial" w:hint="default"/>
        <w:b w:val="0"/>
        <w:i w:val="0"/>
        <w:sz w:val="18"/>
      </w:rPr>
    </w:lvl>
    <w:lvl w:ilvl="3" w:tplc="9C1EB5E8">
      <w:start w:val="1"/>
      <w:numFmt w:val="none"/>
      <w:suff w:val="nothing"/>
      <w:lvlText w:val=""/>
      <w:lvlJc w:val="left"/>
      <w:pPr>
        <w:ind w:left="0" w:firstLine="0"/>
      </w:pPr>
      <w:rPr>
        <w:rFonts w:ascii="Arial" w:hAnsi="Arial" w:hint="default"/>
        <w:b w:val="0"/>
        <w:i w:val="0"/>
        <w:sz w:val="18"/>
      </w:rPr>
    </w:lvl>
    <w:lvl w:ilvl="4" w:tplc="1F6CFE46">
      <w:start w:val="1"/>
      <w:numFmt w:val="none"/>
      <w:suff w:val="nothing"/>
      <w:lvlText w:val=""/>
      <w:lvlJc w:val="left"/>
      <w:pPr>
        <w:ind w:left="0" w:firstLine="0"/>
      </w:pPr>
      <w:rPr>
        <w:rFonts w:ascii="Arial" w:hAnsi="Arial" w:hint="default"/>
        <w:b w:val="0"/>
        <w:i w:val="0"/>
        <w:sz w:val="18"/>
      </w:rPr>
    </w:lvl>
    <w:lvl w:ilvl="5" w:tplc="5DFE5E58">
      <w:start w:val="1"/>
      <w:numFmt w:val="none"/>
      <w:suff w:val="nothing"/>
      <w:lvlText w:val=""/>
      <w:lvlJc w:val="left"/>
      <w:pPr>
        <w:ind w:left="0" w:firstLine="0"/>
      </w:pPr>
      <w:rPr>
        <w:rFonts w:ascii="Arial" w:hAnsi="Arial" w:hint="default"/>
        <w:b w:val="0"/>
        <w:i w:val="0"/>
        <w:sz w:val="18"/>
      </w:rPr>
    </w:lvl>
    <w:lvl w:ilvl="6" w:tplc="D9C4F0E2">
      <w:start w:val="1"/>
      <w:numFmt w:val="none"/>
      <w:suff w:val="nothing"/>
      <w:lvlText w:val="%7"/>
      <w:lvlJc w:val="left"/>
      <w:pPr>
        <w:ind w:left="0" w:firstLine="0"/>
      </w:pPr>
      <w:rPr>
        <w:rFonts w:hint="default"/>
      </w:rPr>
    </w:lvl>
    <w:lvl w:ilvl="7" w:tplc="B2700018">
      <w:start w:val="1"/>
      <w:numFmt w:val="none"/>
      <w:suff w:val="nothing"/>
      <w:lvlText w:val="%8"/>
      <w:lvlJc w:val="left"/>
      <w:pPr>
        <w:ind w:left="0" w:firstLine="0"/>
      </w:pPr>
      <w:rPr>
        <w:rFonts w:hint="default"/>
      </w:rPr>
    </w:lvl>
    <w:lvl w:ilvl="8" w:tplc="EA123786">
      <w:start w:val="1"/>
      <w:numFmt w:val="none"/>
      <w:suff w:val="nothing"/>
      <w:lvlText w:val="%9"/>
      <w:lvlJc w:val="left"/>
      <w:pPr>
        <w:ind w:left="0" w:firstLine="0"/>
      </w:pPr>
      <w:rPr>
        <w:rFonts w:hint="default"/>
      </w:rPr>
    </w:lvl>
  </w:abstractNum>
  <w:abstractNum w:abstractNumId="20" w15:restartNumberingAfterBreak="0">
    <w:nsid w:val="695C2B03"/>
    <w:multiLevelType w:val="hybridMultilevel"/>
    <w:tmpl w:val="83B43870"/>
    <w:lvl w:ilvl="0" w:tplc="6C8E15A6">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A813371"/>
    <w:multiLevelType w:val="hybridMultilevel"/>
    <w:tmpl w:val="4212209E"/>
    <w:numStyleLink w:val="ListAlpha"/>
  </w:abstractNum>
  <w:abstractNum w:abstractNumId="22" w15:restartNumberingAfterBreak="0">
    <w:nsid w:val="6DAF2C13"/>
    <w:multiLevelType w:val="hybridMultilevel"/>
    <w:tmpl w:val="19740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B822E6"/>
    <w:multiLevelType w:val="hybridMultilevel"/>
    <w:tmpl w:val="7996FD34"/>
    <w:numStyleLink w:val="ListTableBullet"/>
  </w:abstractNum>
  <w:abstractNum w:abstractNumId="24" w15:restartNumberingAfterBreak="0">
    <w:nsid w:val="7139706E"/>
    <w:multiLevelType w:val="hybridMultilevel"/>
    <w:tmpl w:val="11C64328"/>
    <w:numStyleLink w:val="ListParagraph0"/>
  </w:abstractNum>
  <w:abstractNum w:abstractNumId="25" w15:restartNumberingAfterBreak="0">
    <w:nsid w:val="7E0F5F26"/>
    <w:multiLevelType w:val="multilevel"/>
    <w:tmpl w:val="4C3AE4EE"/>
    <w:lvl w:ilvl="0">
      <w:start w:val="1"/>
      <w:numFmt w:val="upperLetter"/>
      <w:lvlRestart w:val="0"/>
      <w:pStyle w:val="AppendixH1"/>
      <w:suff w:val="nothing"/>
      <w:lvlText w:val="Schedule %1"/>
      <w:lvlJc w:val="left"/>
      <w:pPr>
        <w:ind w:left="0" w:firstLine="0"/>
      </w:pPr>
      <w:rPr>
        <w:rFonts w:ascii="Arial" w:hAnsi="Arial" w:hint="default"/>
        <w:color w:val="auto"/>
        <w:sz w:val="32"/>
        <w:szCs w:val="32"/>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suff w:val="nothing"/>
      <w:lvlText w:val=""/>
      <w:lvlJc w:val="left"/>
      <w:pPr>
        <w:ind w:left="-851" w:firstLine="0"/>
      </w:pPr>
      <w:rPr>
        <w:rFonts w:hint="default"/>
        <w:color w:val="76787B"/>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sz w:val="18"/>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num w:numId="1" w16cid:durableId="2121995619">
    <w:abstractNumId w:val="3"/>
  </w:num>
  <w:num w:numId="2" w16cid:durableId="594755241">
    <w:abstractNumId w:val="25"/>
  </w:num>
  <w:num w:numId="3" w16cid:durableId="218563502">
    <w:abstractNumId w:val="13"/>
  </w:num>
  <w:num w:numId="4" w16cid:durableId="284973205">
    <w:abstractNumId w:val="9"/>
  </w:num>
  <w:num w:numId="5" w16cid:durableId="96685082">
    <w:abstractNumId w:val="14"/>
  </w:num>
  <w:num w:numId="6" w16cid:durableId="1473401663">
    <w:abstractNumId w:val="1"/>
  </w:num>
  <w:num w:numId="7" w16cid:durableId="674457140">
    <w:abstractNumId w:val="4"/>
  </w:num>
  <w:num w:numId="8" w16cid:durableId="222757649">
    <w:abstractNumId w:val="19"/>
  </w:num>
  <w:num w:numId="9" w16cid:durableId="1102800511">
    <w:abstractNumId w:val="24"/>
  </w:num>
  <w:num w:numId="10" w16cid:durableId="65810866">
    <w:abstractNumId w:val="15"/>
  </w:num>
  <w:num w:numId="11" w16cid:durableId="2026973945">
    <w:abstractNumId w:val="2"/>
  </w:num>
  <w:num w:numId="12" w16cid:durableId="1566262932">
    <w:abstractNumId w:val="21"/>
  </w:num>
  <w:num w:numId="13" w16cid:durableId="1478107420">
    <w:abstractNumId w:val="11"/>
  </w:num>
  <w:num w:numId="14" w16cid:durableId="1835685959">
    <w:abstractNumId w:val="23"/>
  </w:num>
  <w:num w:numId="15" w16cid:durableId="1091661921">
    <w:abstractNumId w:val="17"/>
  </w:num>
  <w:num w:numId="16" w16cid:durableId="2077391993">
    <w:abstractNumId w:val="5"/>
  </w:num>
  <w:num w:numId="17" w16cid:durableId="2053773683">
    <w:abstractNumId w:val="6"/>
  </w:num>
  <w:num w:numId="18" w16cid:durableId="1946034198">
    <w:abstractNumId w:val="0"/>
  </w:num>
  <w:num w:numId="19" w16cid:durableId="615719700">
    <w:abstractNumId w:val="22"/>
  </w:num>
  <w:num w:numId="20" w16cid:durableId="689769231">
    <w:abstractNumId w:val="18"/>
  </w:num>
  <w:num w:numId="21" w16cid:durableId="1353339746">
    <w:abstractNumId w:val="8"/>
  </w:num>
  <w:num w:numId="22" w16cid:durableId="20782602">
    <w:abstractNumId w:val="10"/>
  </w:num>
  <w:num w:numId="23" w16cid:durableId="1521551010">
    <w:abstractNumId w:val="7"/>
  </w:num>
  <w:num w:numId="24" w16cid:durableId="1267617938">
    <w:abstractNumId w:val="20"/>
  </w:num>
  <w:num w:numId="25" w16cid:durableId="746734301">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6E5"/>
    <w:rsid w:val="00002CC5"/>
    <w:rsid w:val="00003AE8"/>
    <w:rsid w:val="00006100"/>
    <w:rsid w:val="00011464"/>
    <w:rsid w:val="00011E53"/>
    <w:rsid w:val="000135C5"/>
    <w:rsid w:val="00014837"/>
    <w:rsid w:val="000156DD"/>
    <w:rsid w:val="00016696"/>
    <w:rsid w:val="00016A0F"/>
    <w:rsid w:val="00016F30"/>
    <w:rsid w:val="00017AE7"/>
    <w:rsid w:val="000201EA"/>
    <w:rsid w:val="00021DBA"/>
    <w:rsid w:val="000222C3"/>
    <w:rsid w:val="00024871"/>
    <w:rsid w:val="000251D0"/>
    <w:rsid w:val="00025FDE"/>
    <w:rsid w:val="00026B4B"/>
    <w:rsid w:val="0002738A"/>
    <w:rsid w:val="0002D0B4"/>
    <w:rsid w:val="00030441"/>
    <w:rsid w:val="00035A2E"/>
    <w:rsid w:val="000365BE"/>
    <w:rsid w:val="00037425"/>
    <w:rsid w:val="00037446"/>
    <w:rsid w:val="00040C05"/>
    <w:rsid w:val="00041010"/>
    <w:rsid w:val="000431E6"/>
    <w:rsid w:val="000433C5"/>
    <w:rsid w:val="000436CA"/>
    <w:rsid w:val="0004399E"/>
    <w:rsid w:val="00044738"/>
    <w:rsid w:val="00045A58"/>
    <w:rsid w:val="00045D87"/>
    <w:rsid w:val="00045F08"/>
    <w:rsid w:val="00047A0F"/>
    <w:rsid w:val="00051466"/>
    <w:rsid w:val="00051BE6"/>
    <w:rsid w:val="00051D81"/>
    <w:rsid w:val="000520A4"/>
    <w:rsid w:val="00053691"/>
    <w:rsid w:val="000539FD"/>
    <w:rsid w:val="000543B7"/>
    <w:rsid w:val="00056EA2"/>
    <w:rsid w:val="00062037"/>
    <w:rsid w:val="000628A8"/>
    <w:rsid w:val="00062F1F"/>
    <w:rsid w:val="00067796"/>
    <w:rsid w:val="00070864"/>
    <w:rsid w:val="00071C7D"/>
    <w:rsid w:val="00073DEF"/>
    <w:rsid w:val="00074D6C"/>
    <w:rsid w:val="0007572D"/>
    <w:rsid w:val="00075CFC"/>
    <w:rsid w:val="00075FE9"/>
    <w:rsid w:val="000763D0"/>
    <w:rsid w:val="00076999"/>
    <w:rsid w:val="00076F97"/>
    <w:rsid w:val="00084903"/>
    <w:rsid w:val="00086AD4"/>
    <w:rsid w:val="000870BB"/>
    <w:rsid w:val="00087D93"/>
    <w:rsid w:val="0009029F"/>
    <w:rsid w:val="000918D8"/>
    <w:rsid w:val="00091F86"/>
    <w:rsid w:val="00093BA1"/>
    <w:rsid w:val="00095BFA"/>
    <w:rsid w:val="0009691B"/>
    <w:rsid w:val="00096FD9"/>
    <w:rsid w:val="000A2643"/>
    <w:rsid w:val="000A3233"/>
    <w:rsid w:val="000A499E"/>
    <w:rsid w:val="000A60A6"/>
    <w:rsid w:val="000A6335"/>
    <w:rsid w:val="000A6957"/>
    <w:rsid w:val="000B018B"/>
    <w:rsid w:val="000B1133"/>
    <w:rsid w:val="000B21CB"/>
    <w:rsid w:val="000B3B42"/>
    <w:rsid w:val="000B3EBE"/>
    <w:rsid w:val="000B4CA0"/>
    <w:rsid w:val="000B58CE"/>
    <w:rsid w:val="000B5C36"/>
    <w:rsid w:val="000B688C"/>
    <w:rsid w:val="000B6FA1"/>
    <w:rsid w:val="000B7041"/>
    <w:rsid w:val="000C06EF"/>
    <w:rsid w:val="000C0C22"/>
    <w:rsid w:val="000C1A26"/>
    <w:rsid w:val="000C1D1E"/>
    <w:rsid w:val="000C22FC"/>
    <w:rsid w:val="000C2D3C"/>
    <w:rsid w:val="000C4100"/>
    <w:rsid w:val="000C5EA0"/>
    <w:rsid w:val="000C7610"/>
    <w:rsid w:val="000D3815"/>
    <w:rsid w:val="000D40F1"/>
    <w:rsid w:val="000D62BF"/>
    <w:rsid w:val="000D670C"/>
    <w:rsid w:val="000D6918"/>
    <w:rsid w:val="000E53E0"/>
    <w:rsid w:val="000E61C0"/>
    <w:rsid w:val="000E71C4"/>
    <w:rsid w:val="000F1175"/>
    <w:rsid w:val="000F3C38"/>
    <w:rsid w:val="000F4A35"/>
    <w:rsid w:val="000F61A2"/>
    <w:rsid w:val="000F64AB"/>
    <w:rsid w:val="000F7459"/>
    <w:rsid w:val="001001E0"/>
    <w:rsid w:val="00101BA4"/>
    <w:rsid w:val="00101F8B"/>
    <w:rsid w:val="00102C18"/>
    <w:rsid w:val="0010312B"/>
    <w:rsid w:val="00103363"/>
    <w:rsid w:val="001038A4"/>
    <w:rsid w:val="00103E00"/>
    <w:rsid w:val="00103ED9"/>
    <w:rsid w:val="001063C6"/>
    <w:rsid w:val="00106F80"/>
    <w:rsid w:val="001079EC"/>
    <w:rsid w:val="001104E5"/>
    <w:rsid w:val="0011072C"/>
    <w:rsid w:val="0011471E"/>
    <w:rsid w:val="00114FF3"/>
    <w:rsid w:val="001157BB"/>
    <w:rsid w:val="00116651"/>
    <w:rsid w:val="00116CC3"/>
    <w:rsid w:val="0012018C"/>
    <w:rsid w:val="001206AD"/>
    <w:rsid w:val="00121451"/>
    <w:rsid w:val="0012230D"/>
    <w:rsid w:val="001274D6"/>
    <w:rsid w:val="00127507"/>
    <w:rsid w:val="00127758"/>
    <w:rsid w:val="00131105"/>
    <w:rsid w:val="001316E5"/>
    <w:rsid w:val="0013218E"/>
    <w:rsid w:val="001336DE"/>
    <w:rsid w:val="00134156"/>
    <w:rsid w:val="001352C0"/>
    <w:rsid w:val="00136567"/>
    <w:rsid w:val="00136D08"/>
    <w:rsid w:val="00137520"/>
    <w:rsid w:val="001378EE"/>
    <w:rsid w:val="00137F46"/>
    <w:rsid w:val="00141C9A"/>
    <w:rsid w:val="00142633"/>
    <w:rsid w:val="0014337A"/>
    <w:rsid w:val="00143C53"/>
    <w:rsid w:val="00144A7D"/>
    <w:rsid w:val="00144C51"/>
    <w:rsid w:val="00145CCD"/>
    <w:rsid w:val="001505D8"/>
    <w:rsid w:val="001508B6"/>
    <w:rsid w:val="001509D6"/>
    <w:rsid w:val="00150AEE"/>
    <w:rsid w:val="00151F5C"/>
    <w:rsid w:val="0015380A"/>
    <w:rsid w:val="0015427A"/>
    <w:rsid w:val="00154790"/>
    <w:rsid w:val="0015638F"/>
    <w:rsid w:val="00156423"/>
    <w:rsid w:val="00157520"/>
    <w:rsid w:val="001600E5"/>
    <w:rsid w:val="00160E87"/>
    <w:rsid w:val="0016191D"/>
    <w:rsid w:val="00162BE6"/>
    <w:rsid w:val="00162FF3"/>
    <w:rsid w:val="0016323D"/>
    <w:rsid w:val="00163BC7"/>
    <w:rsid w:val="00164CB3"/>
    <w:rsid w:val="001650A8"/>
    <w:rsid w:val="00165698"/>
    <w:rsid w:val="0016761B"/>
    <w:rsid w:val="0017045A"/>
    <w:rsid w:val="00170620"/>
    <w:rsid w:val="001716A7"/>
    <w:rsid w:val="00172D38"/>
    <w:rsid w:val="001772D9"/>
    <w:rsid w:val="00177FD7"/>
    <w:rsid w:val="0018128C"/>
    <w:rsid w:val="00181F04"/>
    <w:rsid w:val="001829A7"/>
    <w:rsid w:val="00183CAA"/>
    <w:rsid w:val="00185154"/>
    <w:rsid w:val="001874FB"/>
    <w:rsid w:val="001877CB"/>
    <w:rsid w:val="0019114D"/>
    <w:rsid w:val="0019274E"/>
    <w:rsid w:val="00192DCA"/>
    <w:rsid w:val="00193A81"/>
    <w:rsid w:val="00196672"/>
    <w:rsid w:val="00196F58"/>
    <w:rsid w:val="001970FA"/>
    <w:rsid w:val="001973E9"/>
    <w:rsid w:val="001A001E"/>
    <w:rsid w:val="001A118C"/>
    <w:rsid w:val="001A1686"/>
    <w:rsid w:val="001A314B"/>
    <w:rsid w:val="001A355C"/>
    <w:rsid w:val="001A3614"/>
    <w:rsid w:val="001A75BC"/>
    <w:rsid w:val="001A7695"/>
    <w:rsid w:val="001B41BD"/>
    <w:rsid w:val="001B4E20"/>
    <w:rsid w:val="001B646E"/>
    <w:rsid w:val="001B7043"/>
    <w:rsid w:val="001C2B7E"/>
    <w:rsid w:val="001C6EBE"/>
    <w:rsid w:val="001D3E7B"/>
    <w:rsid w:val="001D4B1D"/>
    <w:rsid w:val="001D4BA8"/>
    <w:rsid w:val="001D5A87"/>
    <w:rsid w:val="001D623C"/>
    <w:rsid w:val="001D71CE"/>
    <w:rsid w:val="001D73CF"/>
    <w:rsid w:val="001D75D5"/>
    <w:rsid w:val="001E0263"/>
    <w:rsid w:val="001E1BD5"/>
    <w:rsid w:val="001E3BE5"/>
    <w:rsid w:val="001E5662"/>
    <w:rsid w:val="001E5E98"/>
    <w:rsid w:val="001E6921"/>
    <w:rsid w:val="001E761A"/>
    <w:rsid w:val="001F16CA"/>
    <w:rsid w:val="001F2528"/>
    <w:rsid w:val="001F2DCB"/>
    <w:rsid w:val="001F59B6"/>
    <w:rsid w:val="001F63BE"/>
    <w:rsid w:val="001F7580"/>
    <w:rsid w:val="00200B63"/>
    <w:rsid w:val="002035DA"/>
    <w:rsid w:val="00205961"/>
    <w:rsid w:val="00205DA3"/>
    <w:rsid w:val="002078C1"/>
    <w:rsid w:val="002106C4"/>
    <w:rsid w:val="00210DEF"/>
    <w:rsid w:val="00213F5A"/>
    <w:rsid w:val="00214494"/>
    <w:rsid w:val="00214A78"/>
    <w:rsid w:val="00214E44"/>
    <w:rsid w:val="00214EAA"/>
    <w:rsid w:val="0021526B"/>
    <w:rsid w:val="00216221"/>
    <w:rsid w:val="00216A41"/>
    <w:rsid w:val="00222215"/>
    <w:rsid w:val="00222B06"/>
    <w:rsid w:val="0022356C"/>
    <w:rsid w:val="00223CA8"/>
    <w:rsid w:val="00224AFF"/>
    <w:rsid w:val="00227471"/>
    <w:rsid w:val="002274CB"/>
    <w:rsid w:val="0023246F"/>
    <w:rsid w:val="00234360"/>
    <w:rsid w:val="0023785B"/>
    <w:rsid w:val="00241980"/>
    <w:rsid w:val="00242DAC"/>
    <w:rsid w:val="00244D11"/>
    <w:rsid w:val="002459A7"/>
    <w:rsid w:val="00246DD6"/>
    <w:rsid w:val="00246E38"/>
    <w:rsid w:val="0025119D"/>
    <w:rsid w:val="00251D59"/>
    <w:rsid w:val="00252201"/>
    <w:rsid w:val="00254DD5"/>
    <w:rsid w:val="00254DD8"/>
    <w:rsid w:val="00256A83"/>
    <w:rsid w:val="002574D6"/>
    <w:rsid w:val="00262639"/>
    <w:rsid w:val="002659FE"/>
    <w:rsid w:val="0026605E"/>
    <w:rsid w:val="00267439"/>
    <w:rsid w:val="00267E7B"/>
    <w:rsid w:val="00270E1B"/>
    <w:rsid w:val="00272814"/>
    <w:rsid w:val="00272867"/>
    <w:rsid w:val="0027454A"/>
    <w:rsid w:val="00274E23"/>
    <w:rsid w:val="00275DBC"/>
    <w:rsid w:val="00275E60"/>
    <w:rsid w:val="0027768E"/>
    <w:rsid w:val="00280C43"/>
    <w:rsid w:val="00281E03"/>
    <w:rsid w:val="00283BD6"/>
    <w:rsid w:val="002862F4"/>
    <w:rsid w:val="00287329"/>
    <w:rsid w:val="00287EB0"/>
    <w:rsid w:val="002909FD"/>
    <w:rsid w:val="0029116B"/>
    <w:rsid w:val="00291317"/>
    <w:rsid w:val="00291B5B"/>
    <w:rsid w:val="00291CA4"/>
    <w:rsid w:val="00291DFB"/>
    <w:rsid w:val="002947C6"/>
    <w:rsid w:val="0029717B"/>
    <w:rsid w:val="0029779F"/>
    <w:rsid w:val="002A0FE4"/>
    <w:rsid w:val="002A2569"/>
    <w:rsid w:val="002A276C"/>
    <w:rsid w:val="002A27A2"/>
    <w:rsid w:val="002A6B69"/>
    <w:rsid w:val="002A7C25"/>
    <w:rsid w:val="002A7F14"/>
    <w:rsid w:val="002B1D5C"/>
    <w:rsid w:val="002B227A"/>
    <w:rsid w:val="002B4003"/>
    <w:rsid w:val="002B4CA0"/>
    <w:rsid w:val="002B4F12"/>
    <w:rsid w:val="002B5252"/>
    <w:rsid w:val="002B63B3"/>
    <w:rsid w:val="002C4D4F"/>
    <w:rsid w:val="002C5B1C"/>
    <w:rsid w:val="002C7586"/>
    <w:rsid w:val="002D1128"/>
    <w:rsid w:val="002D2EBB"/>
    <w:rsid w:val="002D4002"/>
    <w:rsid w:val="002D416E"/>
    <w:rsid w:val="002D4254"/>
    <w:rsid w:val="002D4D83"/>
    <w:rsid w:val="002D4E6E"/>
    <w:rsid w:val="002D52E9"/>
    <w:rsid w:val="002E3F08"/>
    <w:rsid w:val="002E426D"/>
    <w:rsid w:val="002E5636"/>
    <w:rsid w:val="002E5C8E"/>
    <w:rsid w:val="002E6250"/>
    <w:rsid w:val="002E6C60"/>
    <w:rsid w:val="002E7570"/>
    <w:rsid w:val="002F1232"/>
    <w:rsid w:val="002F395D"/>
    <w:rsid w:val="002F588D"/>
    <w:rsid w:val="002F6532"/>
    <w:rsid w:val="002F74CC"/>
    <w:rsid w:val="00300B58"/>
    <w:rsid w:val="00301893"/>
    <w:rsid w:val="003021A8"/>
    <w:rsid w:val="00305CFD"/>
    <w:rsid w:val="00306E04"/>
    <w:rsid w:val="00307979"/>
    <w:rsid w:val="00310A0E"/>
    <w:rsid w:val="00310EA3"/>
    <w:rsid w:val="003114D0"/>
    <w:rsid w:val="00312FCA"/>
    <w:rsid w:val="00313B78"/>
    <w:rsid w:val="0031424B"/>
    <w:rsid w:val="00314AED"/>
    <w:rsid w:val="00316647"/>
    <w:rsid w:val="0031699A"/>
    <w:rsid w:val="0032044A"/>
    <w:rsid w:val="00320B84"/>
    <w:rsid w:val="00322416"/>
    <w:rsid w:val="003225CE"/>
    <w:rsid w:val="003231DF"/>
    <w:rsid w:val="00325CDD"/>
    <w:rsid w:val="003264F8"/>
    <w:rsid w:val="003273AB"/>
    <w:rsid w:val="003310BD"/>
    <w:rsid w:val="00331D0A"/>
    <w:rsid w:val="003322D4"/>
    <w:rsid w:val="003323E1"/>
    <w:rsid w:val="00332DE4"/>
    <w:rsid w:val="0033400A"/>
    <w:rsid w:val="00335179"/>
    <w:rsid w:val="00335510"/>
    <w:rsid w:val="003366A5"/>
    <w:rsid w:val="00340EFC"/>
    <w:rsid w:val="003411DD"/>
    <w:rsid w:val="003412AF"/>
    <w:rsid w:val="00341A27"/>
    <w:rsid w:val="00343623"/>
    <w:rsid w:val="00345C7C"/>
    <w:rsid w:val="003463AF"/>
    <w:rsid w:val="00347CD9"/>
    <w:rsid w:val="003520F1"/>
    <w:rsid w:val="003524F1"/>
    <w:rsid w:val="003526FB"/>
    <w:rsid w:val="00352B1C"/>
    <w:rsid w:val="00353F08"/>
    <w:rsid w:val="003548E1"/>
    <w:rsid w:val="00355DA6"/>
    <w:rsid w:val="00356762"/>
    <w:rsid w:val="00356A30"/>
    <w:rsid w:val="00356D10"/>
    <w:rsid w:val="00356D3C"/>
    <w:rsid w:val="0036304D"/>
    <w:rsid w:val="003632F1"/>
    <w:rsid w:val="003648E7"/>
    <w:rsid w:val="00366400"/>
    <w:rsid w:val="00366FFA"/>
    <w:rsid w:val="00370D93"/>
    <w:rsid w:val="00371826"/>
    <w:rsid w:val="003736A3"/>
    <w:rsid w:val="0037380C"/>
    <w:rsid w:val="0037398C"/>
    <w:rsid w:val="00373B81"/>
    <w:rsid w:val="00373DB0"/>
    <w:rsid w:val="003760B4"/>
    <w:rsid w:val="0037618F"/>
    <w:rsid w:val="003766D1"/>
    <w:rsid w:val="00376B34"/>
    <w:rsid w:val="003802D2"/>
    <w:rsid w:val="00381FD5"/>
    <w:rsid w:val="003823A7"/>
    <w:rsid w:val="00382D2C"/>
    <w:rsid w:val="0038313A"/>
    <w:rsid w:val="00383843"/>
    <w:rsid w:val="003853C1"/>
    <w:rsid w:val="00386223"/>
    <w:rsid w:val="003901B4"/>
    <w:rsid w:val="00391073"/>
    <w:rsid w:val="00391ABE"/>
    <w:rsid w:val="00391F7D"/>
    <w:rsid w:val="00392007"/>
    <w:rsid w:val="00393232"/>
    <w:rsid w:val="00394684"/>
    <w:rsid w:val="00394CBC"/>
    <w:rsid w:val="00395063"/>
    <w:rsid w:val="00395F87"/>
    <w:rsid w:val="003961D9"/>
    <w:rsid w:val="0039733B"/>
    <w:rsid w:val="003A04C1"/>
    <w:rsid w:val="003A08A5"/>
    <w:rsid w:val="003A44A6"/>
    <w:rsid w:val="003A4D0D"/>
    <w:rsid w:val="003A5782"/>
    <w:rsid w:val="003A79E4"/>
    <w:rsid w:val="003B0945"/>
    <w:rsid w:val="003B097F"/>
    <w:rsid w:val="003B2E39"/>
    <w:rsid w:val="003B4724"/>
    <w:rsid w:val="003B4DCF"/>
    <w:rsid w:val="003B4E5A"/>
    <w:rsid w:val="003B5CE2"/>
    <w:rsid w:val="003B7943"/>
    <w:rsid w:val="003C1578"/>
    <w:rsid w:val="003C1BDE"/>
    <w:rsid w:val="003C1F63"/>
    <w:rsid w:val="003C2B49"/>
    <w:rsid w:val="003C2DA4"/>
    <w:rsid w:val="003C3CDA"/>
    <w:rsid w:val="003C44F1"/>
    <w:rsid w:val="003C4995"/>
    <w:rsid w:val="003D00CD"/>
    <w:rsid w:val="003D0A17"/>
    <w:rsid w:val="003D0FC9"/>
    <w:rsid w:val="003D13C0"/>
    <w:rsid w:val="003D3B71"/>
    <w:rsid w:val="003D56AF"/>
    <w:rsid w:val="003D6A0B"/>
    <w:rsid w:val="003D6DE3"/>
    <w:rsid w:val="003D7328"/>
    <w:rsid w:val="003E02FC"/>
    <w:rsid w:val="003E11C2"/>
    <w:rsid w:val="003E1EF3"/>
    <w:rsid w:val="003E2CEC"/>
    <w:rsid w:val="003E3007"/>
    <w:rsid w:val="003E4CD2"/>
    <w:rsid w:val="003E5319"/>
    <w:rsid w:val="003E64CF"/>
    <w:rsid w:val="003E6F46"/>
    <w:rsid w:val="003E74C2"/>
    <w:rsid w:val="003F02F5"/>
    <w:rsid w:val="003F20A9"/>
    <w:rsid w:val="003F33ED"/>
    <w:rsid w:val="003F6AFF"/>
    <w:rsid w:val="003F6E67"/>
    <w:rsid w:val="003F72E0"/>
    <w:rsid w:val="00404615"/>
    <w:rsid w:val="00404A89"/>
    <w:rsid w:val="0040575B"/>
    <w:rsid w:val="004058A6"/>
    <w:rsid w:val="00405D2C"/>
    <w:rsid w:val="004073DC"/>
    <w:rsid w:val="00407776"/>
    <w:rsid w:val="00411E2B"/>
    <w:rsid w:val="00413C6A"/>
    <w:rsid w:val="00413EA7"/>
    <w:rsid w:val="00414AF7"/>
    <w:rsid w:val="00415466"/>
    <w:rsid w:val="00416DB9"/>
    <w:rsid w:val="0041768B"/>
    <w:rsid w:val="00420703"/>
    <w:rsid w:val="004212D2"/>
    <w:rsid w:val="00421D2F"/>
    <w:rsid w:val="00422D45"/>
    <w:rsid w:val="0042536C"/>
    <w:rsid w:val="00426D0F"/>
    <w:rsid w:val="00427353"/>
    <w:rsid w:val="00434965"/>
    <w:rsid w:val="0043564D"/>
    <w:rsid w:val="0043628A"/>
    <w:rsid w:val="00437A3E"/>
    <w:rsid w:val="00440568"/>
    <w:rsid w:val="00442DBA"/>
    <w:rsid w:val="00443150"/>
    <w:rsid w:val="00444626"/>
    <w:rsid w:val="00444AE6"/>
    <w:rsid w:val="00444E34"/>
    <w:rsid w:val="004478FD"/>
    <w:rsid w:val="00447A82"/>
    <w:rsid w:val="00447C86"/>
    <w:rsid w:val="00450C0D"/>
    <w:rsid w:val="004511CC"/>
    <w:rsid w:val="004513C2"/>
    <w:rsid w:val="00452801"/>
    <w:rsid w:val="00452CB0"/>
    <w:rsid w:val="00453D79"/>
    <w:rsid w:val="00454016"/>
    <w:rsid w:val="004562D9"/>
    <w:rsid w:val="00461634"/>
    <w:rsid w:val="0046405E"/>
    <w:rsid w:val="004645EE"/>
    <w:rsid w:val="00464C69"/>
    <w:rsid w:val="004700B3"/>
    <w:rsid w:val="00472600"/>
    <w:rsid w:val="00476612"/>
    <w:rsid w:val="004777A8"/>
    <w:rsid w:val="00480064"/>
    <w:rsid w:val="00481193"/>
    <w:rsid w:val="00483811"/>
    <w:rsid w:val="004839DB"/>
    <w:rsid w:val="004868A0"/>
    <w:rsid w:val="00487B44"/>
    <w:rsid w:val="004909DD"/>
    <w:rsid w:val="00491C59"/>
    <w:rsid w:val="00494DE2"/>
    <w:rsid w:val="004969CE"/>
    <w:rsid w:val="00497A58"/>
    <w:rsid w:val="00497FCF"/>
    <w:rsid w:val="004A1FBB"/>
    <w:rsid w:val="004A273D"/>
    <w:rsid w:val="004A2826"/>
    <w:rsid w:val="004A2CD1"/>
    <w:rsid w:val="004A33A9"/>
    <w:rsid w:val="004A3B47"/>
    <w:rsid w:val="004A5E3D"/>
    <w:rsid w:val="004A6E23"/>
    <w:rsid w:val="004A782B"/>
    <w:rsid w:val="004A7C64"/>
    <w:rsid w:val="004B0F52"/>
    <w:rsid w:val="004B1042"/>
    <w:rsid w:val="004B1A8A"/>
    <w:rsid w:val="004B4A37"/>
    <w:rsid w:val="004B4D74"/>
    <w:rsid w:val="004B720F"/>
    <w:rsid w:val="004B7DAE"/>
    <w:rsid w:val="004C28FF"/>
    <w:rsid w:val="004C359C"/>
    <w:rsid w:val="004C39EB"/>
    <w:rsid w:val="004C6AB5"/>
    <w:rsid w:val="004C7CF6"/>
    <w:rsid w:val="004D1C88"/>
    <w:rsid w:val="004D4886"/>
    <w:rsid w:val="004D6E87"/>
    <w:rsid w:val="004D77A1"/>
    <w:rsid w:val="004D78A5"/>
    <w:rsid w:val="004E1632"/>
    <w:rsid w:val="004E1640"/>
    <w:rsid w:val="004E2304"/>
    <w:rsid w:val="004E4BF3"/>
    <w:rsid w:val="004E51AB"/>
    <w:rsid w:val="004E5A14"/>
    <w:rsid w:val="004E5E77"/>
    <w:rsid w:val="004E6884"/>
    <w:rsid w:val="004E6A93"/>
    <w:rsid w:val="004E6F8A"/>
    <w:rsid w:val="004E79A4"/>
    <w:rsid w:val="004F2A3C"/>
    <w:rsid w:val="004F2A5B"/>
    <w:rsid w:val="004F2E73"/>
    <w:rsid w:val="004F3682"/>
    <w:rsid w:val="004F3D6F"/>
    <w:rsid w:val="004F3E36"/>
    <w:rsid w:val="004F3FF1"/>
    <w:rsid w:val="004F4895"/>
    <w:rsid w:val="004F4D3B"/>
    <w:rsid w:val="004F5443"/>
    <w:rsid w:val="004F66EF"/>
    <w:rsid w:val="004F751C"/>
    <w:rsid w:val="004F76B1"/>
    <w:rsid w:val="005003FE"/>
    <w:rsid w:val="00500A8A"/>
    <w:rsid w:val="00501538"/>
    <w:rsid w:val="00502531"/>
    <w:rsid w:val="0050648E"/>
    <w:rsid w:val="0051056D"/>
    <w:rsid w:val="00513864"/>
    <w:rsid w:val="00513FC9"/>
    <w:rsid w:val="005145C3"/>
    <w:rsid w:val="00515F02"/>
    <w:rsid w:val="005175F6"/>
    <w:rsid w:val="005203FD"/>
    <w:rsid w:val="0052114D"/>
    <w:rsid w:val="005214BD"/>
    <w:rsid w:val="00522C07"/>
    <w:rsid w:val="00526401"/>
    <w:rsid w:val="00526C8D"/>
    <w:rsid w:val="005270BB"/>
    <w:rsid w:val="005331C9"/>
    <w:rsid w:val="00533917"/>
    <w:rsid w:val="005347C9"/>
    <w:rsid w:val="00535EBD"/>
    <w:rsid w:val="00536B7C"/>
    <w:rsid w:val="00537D4B"/>
    <w:rsid w:val="0054127A"/>
    <w:rsid w:val="005431F1"/>
    <w:rsid w:val="00546936"/>
    <w:rsid w:val="005474FE"/>
    <w:rsid w:val="00547E50"/>
    <w:rsid w:val="0055219D"/>
    <w:rsid w:val="00552CB2"/>
    <w:rsid w:val="0055353F"/>
    <w:rsid w:val="00553ADF"/>
    <w:rsid w:val="005540F6"/>
    <w:rsid w:val="0055625D"/>
    <w:rsid w:val="00557EF4"/>
    <w:rsid w:val="00560954"/>
    <w:rsid w:val="005616F1"/>
    <w:rsid w:val="00561931"/>
    <w:rsid w:val="00562F6A"/>
    <w:rsid w:val="00563E37"/>
    <w:rsid w:val="0056581F"/>
    <w:rsid w:val="0056633F"/>
    <w:rsid w:val="005666EF"/>
    <w:rsid w:val="005713E5"/>
    <w:rsid w:val="00572D12"/>
    <w:rsid w:val="00576D9E"/>
    <w:rsid w:val="00580605"/>
    <w:rsid w:val="00580B18"/>
    <w:rsid w:val="005822D1"/>
    <w:rsid w:val="00583349"/>
    <w:rsid w:val="00584C85"/>
    <w:rsid w:val="0058699B"/>
    <w:rsid w:val="005871EB"/>
    <w:rsid w:val="00592623"/>
    <w:rsid w:val="00592D77"/>
    <w:rsid w:val="00592F1E"/>
    <w:rsid w:val="00593642"/>
    <w:rsid w:val="00594456"/>
    <w:rsid w:val="0059528E"/>
    <w:rsid w:val="00597CCF"/>
    <w:rsid w:val="005A0225"/>
    <w:rsid w:val="005A0DC4"/>
    <w:rsid w:val="005A0F23"/>
    <w:rsid w:val="005A19F9"/>
    <w:rsid w:val="005A28F6"/>
    <w:rsid w:val="005A435A"/>
    <w:rsid w:val="005A5F30"/>
    <w:rsid w:val="005A63F5"/>
    <w:rsid w:val="005A6B14"/>
    <w:rsid w:val="005A79BD"/>
    <w:rsid w:val="005A7BD8"/>
    <w:rsid w:val="005B0C40"/>
    <w:rsid w:val="005B4281"/>
    <w:rsid w:val="005B5408"/>
    <w:rsid w:val="005B5D1C"/>
    <w:rsid w:val="005B6281"/>
    <w:rsid w:val="005B7239"/>
    <w:rsid w:val="005B798C"/>
    <w:rsid w:val="005C0A44"/>
    <w:rsid w:val="005C0A57"/>
    <w:rsid w:val="005C0E1B"/>
    <w:rsid w:val="005C4F14"/>
    <w:rsid w:val="005C78D2"/>
    <w:rsid w:val="005D0D42"/>
    <w:rsid w:val="005D2F2E"/>
    <w:rsid w:val="005D473D"/>
    <w:rsid w:val="005D4D7D"/>
    <w:rsid w:val="005D620B"/>
    <w:rsid w:val="005D6303"/>
    <w:rsid w:val="005D6DB3"/>
    <w:rsid w:val="005E259B"/>
    <w:rsid w:val="005E27BC"/>
    <w:rsid w:val="005E2CC5"/>
    <w:rsid w:val="005E3338"/>
    <w:rsid w:val="005E35A6"/>
    <w:rsid w:val="005E372E"/>
    <w:rsid w:val="005E59DB"/>
    <w:rsid w:val="005E69CB"/>
    <w:rsid w:val="005E6D7D"/>
    <w:rsid w:val="005F244A"/>
    <w:rsid w:val="005F4D52"/>
    <w:rsid w:val="005F5524"/>
    <w:rsid w:val="006012F1"/>
    <w:rsid w:val="006021D3"/>
    <w:rsid w:val="006025ED"/>
    <w:rsid w:val="00604164"/>
    <w:rsid w:val="006043D1"/>
    <w:rsid w:val="0060523C"/>
    <w:rsid w:val="00605E23"/>
    <w:rsid w:val="0060610D"/>
    <w:rsid w:val="00606E6F"/>
    <w:rsid w:val="00610098"/>
    <w:rsid w:val="0061089F"/>
    <w:rsid w:val="00611D35"/>
    <w:rsid w:val="006133ED"/>
    <w:rsid w:val="00615CCE"/>
    <w:rsid w:val="006166E4"/>
    <w:rsid w:val="00617FA4"/>
    <w:rsid w:val="006226F0"/>
    <w:rsid w:val="00624C6A"/>
    <w:rsid w:val="006267AD"/>
    <w:rsid w:val="006276D2"/>
    <w:rsid w:val="00627902"/>
    <w:rsid w:val="00627ACD"/>
    <w:rsid w:val="00630DEF"/>
    <w:rsid w:val="006317C1"/>
    <w:rsid w:val="00631B4B"/>
    <w:rsid w:val="00633235"/>
    <w:rsid w:val="006360E1"/>
    <w:rsid w:val="006415E6"/>
    <w:rsid w:val="006418B4"/>
    <w:rsid w:val="00643279"/>
    <w:rsid w:val="00644780"/>
    <w:rsid w:val="00644C33"/>
    <w:rsid w:val="006450EF"/>
    <w:rsid w:val="006452A2"/>
    <w:rsid w:val="006454A8"/>
    <w:rsid w:val="0064649F"/>
    <w:rsid w:val="00647D08"/>
    <w:rsid w:val="00647D1C"/>
    <w:rsid w:val="00650FBE"/>
    <w:rsid w:val="0065325A"/>
    <w:rsid w:val="00653D0B"/>
    <w:rsid w:val="006543E8"/>
    <w:rsid w:val="0065578F"/>
    <w:rsid w:val="00656536"/>
    <w:rsid w:val="006570EE"/>
    <w:rsid w:val="00660952"/>
    <w:rsid w:val="0066291F"/>
    <w:rsid w:val="0066331B"/>
    <w:rsid w:val="0066757D"/>
    <w:rsid w:val="00667B06"/>
    <w:rsid w:val="00674316"/>
    <w:rsid w:val="0068212D"/>
    <w:rsid w:val="006836A2"/>
    <w:rsid w:val="00684413"/>
    <w:rsid w:val="00684E74"/>
    <w:rsid w:val="0068771B"/>
    <w:rsid w:val="00690810"/>
    <w:rsid w:val="006912FD"/>
    <w:rsid w:val="00691B37"/>
    <w:rsid w:val="00693362"/>
    <w:rsid w:val="00697B7A"/>
    <w:rsid w:val="006A1635"/>
    <w:rsid w:val="006A1801"/>
    <w:rsid w:val="006A48AC"/>
    <w:rsid w:val="006A4E5F"/>
    <w:rsid w:val="006A57C2"/>
    <w:rsid w:val="006A7AC9"/>
    <w:rsid w:val="006B1970"/>
    <w:rsid w:val="006B5C3E"/>
    <w:rsid w:val="006B6995"/>
    <w:rsid w:val="006C00FB"/>
    <w:rsid w:val="006C1332"/>
    <w:rsid w:val="006C40A9"/>
    <w:rsid w:val="006C437F"/>
    <w:rsid w:val="006C7FB5"/>
    <w:rsid w:val="006D04B2"/>
    <w:rsid w:val="006D055E"/>
    <w:rsid w:val="006D0B58"/>
    <w:rsid w:val="006D0F5A"/>
    <w:rsid w:val="006D1D4C"/>
    <w:rsid w:val="006D22C5"/>
    <w:rsid w:val="006D268D"/>
    <w:rsid w:val="006D26FC"/>
    <w:rsid w:val="006D3A41"/>
    <w:rsid w:val="006D3E59"/>
    <w:rsid w:val="006D3EA9"/>
    <w:rsid w:val="006D57FD"/>
    <w:rsid w:val="006D5C28"/>
    <w:rsid w:val="006D6679"/>
    <w:rsid w:val="006D68A0"/>
    <w:rsid w:val="006E16F0"/>
    <w:rsid w:val="006E1B01"/>
    <w:rsid w:val="006E27E4"/>
    <w:rsid w:val="006E4250"/>
    <w:rsid w:val="006E4FB4"/>
    <w:rsid w:val="006E6BF0"/>
    <w:rsid w:val="006F00B1"/>
    <w:rsid w:val="006F07B8"/>
    <w:rsid w:val="006F113A"/>
    <w:rsid w:val="006F184B"/>
    <w:rsid w:val="006F23A2"/>
    <w:rsid w:val="006F3C95"/>
    <w:rsid w:val="006F569F"/>
    <w:rsid w:val="00700350"/>
    <w:rsid w:val="00701420"/>
    <w:rsid w:val="00703134"/>
    <w:rsid w:val="00703A15"/>
    <w:rsid w:val="00705561"/>
    <w:rsid w:val="007058EA"/>
    <w:rsid w:val="007059B3"/>
    <w:rsid w:val="00707BAA"/>
    <w:rsid w:val="00707BFA"/>
    <w:rsid w:val="00711C2C"/>
    <w:rsid w:val="00712295"/>
    <w:rsid w:val="00712C30"/>
    <w:rsid w:val="007135CF"/>
    <w:rsid w:val="00714B32"/>
    <w:rsid w:val="00714EAF"/>
    <w:rsid w:val="0071715D"/>
    <w:rsid w:val="00717293"/>
    <w:rsid w:val="00722B62"/>
    <w:rsid w:val="0072423D"/>
    <w:rsid w:val="00724B15"/>
    <w:rsid w:val="00735371"/>
    <w:rsid w:val="00735AD6"/>
    <w:rsid w:val="00736848"/>
    <w:rsid w:val="00736A51"/>
    <w:rsid w:val="00742C5D"/>
    <w:rsid w:val="0074753C"/>
    <w:rsid w:val="00747E3E"/>
    <w:rsid w:val="00750EEB"/>
    <w:rsid w:val="007520AC"/>
    <w:rsid w:val="00754115"/>
    <w:rsid w:val="00754787"/>
    <w:rsid w:val="00755A5B"/>
    <w:rsid w:val="0075C299"/>
    <w:rsid w:val="00761CC9"/>
    <w:rsid w:val="00762B1F"/>
    <w:rsid w:val="00763248"/>
    <w:rsid w:val="00763A64"/>
    <w:rsid w:val="00764E7C"/>
    <w:rsid w:val="00765377"/>
    <w:rsid w:val="0076542D"/>
    <w:rsid w:val="00765C58"/>
    <w:rsid w:val="0076709E"/>
    <w:rsid w:val="00770BF1"/>
    <w:rsid w:val="0077196E"/>
    <w:rsid w:val="007727BB"/>
    <w:rsid w:val="00774BE8"/>
    <w:rsid w:val="00774E81"/>
    <w:rsid w:val="00775850"/>
    <w:rsid w:val="00776998"/>
    <w:rsid w:val="0077719D"/>
    <w:rsid w:val="00781145"/>
    <w:rsid w:val="007811CD"/>
    <w:rsid w:val="007823E4"/>
    <w:rsid w:val="007841D3"/>
    <w:rsid w:val="00785854"/>
    <w:rsid w:val="00785FAD"/>
    <w:rsid w:val="00790FA8"/>
    <w:rsid w:val="00792033"/>
    <w:rsid w:val="0079286D"/>
    <w:rsid w:val="007933FF"/>
    <w:rsid w:val="00793994"/>
    <w:rsid w:val="007953CC"/>
    <w:rsid w:val="00795C7D"/>
    <w:rsid w:val="00797A63"/>
    <w:rsid w:val="007A0D14"/>
    <w:rsid w:val="007A22CC"/>
    <w:rsid w:val="007A301F"/>
    <w:rsid w:val="007A3532"/>
    <w:rsid w:val="007A5346"/>
    <w:rsid w:val="007A5AD7"/>
    <w:rsid w:val="007A5C9A"/>
    <w:rsid w:val="007A6C04"/>
    <w:rsid w:val="007A7A47"/>
    <w:rsid w:val="007A7B31"/>
    <w:rsid w:val="007A7C17"/>
    <w:rsid w:val="007B188B"/>
    <w:rsid w:val="007B290B"/>
    <w:rsid w:val="007B2C9F"/>
    <w:rsid w:val="007B54CB"/>
    <w:rsid w:val="007B5888"/>
    <w:rsid w:val="007B5A8B"/>
    <w:rsid w:val="007B652B"/>
    <w:rsid w:val="007C0044"/>
    <w:rsid w:val="007C04E9"/>
    <w:rsid w:val="007C08A9"/>
    <w:rsid w:val="007C1C0B"/>
    <w:rsid w:val="007C2D43"/>
    <w:rsid w:val="007C60D7"/>
    <w:rsid w:val="007C6C38"/>
    <w:rsid w:val="007C75AD"/>
    <w:rsid w:val="007C794B"/>
    <w:rsid w:val="007D0775"/>
    <w:rsid w:val="007D0F77"/>
    <w:rsid w:val="007D1033"/>
    <w:rsid w:val="007D1451"/>
    <w:rsid w:val="007D2A41"/>
    <w:rsid w:val="007D78F0"/>
    <w:rsid w:val="007E0C85"/>
    <w:rsid w:val="007E13B7"/>
    <w:rsid w:val="007E35E1"/>
    <w:rsid w:val="007E3D73"/>
    <w:rsid w:val="007E47CB"/>
    <w:rsid w:val="007E4F8F"/>
    <w:rsid w:val="007E5B4B"/>
    <w:rsid w:val="007F16F1"/>
    <w:rsid w:val="007F39FA"/>
    <w:rsid w:val="007F4F96"/>
    <w:rsid w:val="007F514A"/>
    <w:rsid w:val="007F7AA4"/>
    <w:rsid w:val="0080167A"/>
    <w:rsid w:val="008038B0"/>
    <w:rsid w:val="00803A74"/>
    <w:rsid w:val="00807117"/>
    <w:rsid w:val="008103C6"/>
    <w:rsid w:val="00810502"/>
    <w:rsid w:val="00812DC0"/>
    <w:rsid w:val="008156D5"/>
    <w:rsid w:val="00815B19"/>
    <w:rsid w:val="00815C58"/>
    <w:rsid w:val="00815D7E"/>
    <w:rsid w:val="008163D9"/>
    <w:rsid w:val="00816813"/>
    <w:rsid w:val="008168EB"/>
    <w:rsid w:val="00816DB0"/>
    <w:rsid w:val="00817F68"/>
    <w:rsid w:val="008204ED"/>
    <w:rsid w:val="008220A3"/>
    <w:rsid w:val="0082230C"/>
    <w:rsid w:val="00822503"/>
    <w:rsid w:val="00823E6E"/>
    <w:rsid w:val="00825223"/>
    <w:rsid w:val="00825A41"/>
    <w:rsid w:val="00825A7E"/>
    <w:rsid w:val="0082704C"/>
    <w:rsid w:val="00827FA8"/>
    <w:rsid w:val="00830168"/>
    <w:rsid w:val="00831C0D"/>
    <w:rsid w:val="00831C80"/>
    <w:rsid w:val="00832213"/>
    <w:rsid w:val="00832518"/>
    <w:rsid w:val="008356E1"/>
    <w:rsid w:val="00835EE9"/>
    <w:rsid w:val="00836956"/>
    <w:rsid w:val="008376CD"/>
    <w:rsid w:val="00845732"/>
    <w:rsid w:val="00851D78"/>
    <w:rsid w:val="00853275"/>
    <w:rsid w:val="0085397A"/>
    <w:rsid w:val="0085614E"/>
    <w:rsid w:val="00856BF0"/>
    <w:rsid w:val="00857106"/>
    <w:rsid w:val="008572D9"/>
    <w:rsid w:val="0086020F"/>
    <w:rsid w:val="00861E13"/>
    <w:rsid w:val="0086295E"/>
    <w:rsid w:val="008629C1"/>
    <w:rsid w:val="00865219"/>
    <w:rsid w:val="00870634"/>
    <w:rsid w:val="00871431"/>
    <w:rsid w:val="00872E65"/>
    <w:rsid w:val="00873219"/>
    <w:rsid w:val="00875424"/>
    <w:rsid w:val="00875C63"/>
    <w:rsid w:val="00881E92"/>
    <w:rsid w:val="008839C9"/>
    <w:rsid w:val="00883B08"/>
    <w:rsid w:val="008865AC"/>
    <w:rsid w:val="008915C0"/>
    <w:rsid w:val="00891F5F"/>
    <w:rsid w:val="00892496"/>
    <w:rsid w:val="00893934"/>
    <w:rsid w:val="0089400D"/>
    <w:rsid w:val="008942A3"/>
    <w:rsid w:val="00895941"/>
    <w:rsid w:val="008959D9"/>
    <w:rsid w:val="00895CB7"/>
    <w:rsid w:val="0089712F"/>
    <w:rsid w:val="008A0AED"/>
    <w:rsid w:val="008A2917"/>
    <w:rsid w:val="008A2B57"/>
    <w:rsid w:val="008A36B0"/>
    <w:rsid w:val="008A4127"/>
    <w:rsid w:val="008A4AFD"/>
    <w:rsid w:val="008A689F"/>
    <w:rsid w:val="008A6A36"/>
    <w:rsid w:val="008A6F22"/>
    <w:rsid w:val="008A70CA"/>
    <w:rsid w:val="008B0CA5"/>
    <w:rsid w:val="008B1270"/>
    <w:rsid w:val="008B231C"/>
    <w:rsid w:val="008B2897"/>
    <w:rsid w:val="008B4AB5"/>
    <w:rsid w:val="008B5D8F"/>
    <w:rsid w:val="008B656C"/>
    <w:rsid w:val="008C30E2"/>
    <w:rsid w:val="008C3B53"/>
    <w:rsid w:val="008C476D"/>
    <w:rsid w:val="008C51CA"/>
    <w:rsid w:val="008C7EF7"/>
    <w:rsid w:val="008D0897"/>
    <w:rsid w:val="008D1F4B"/>
    <w:rsid w:val="008D254A"/>
    <w:rsid w:val="008D2AFF"/>
    <w:rsid w:val="008D7FD1"/>
    <w:rsid w:val="008E0414"/>
    <w:rsid w:val="008E0E70"/>
    <w:rsid w:val="008E1FBD"/>
    <w:rsid w:val="008E32C4"/>
    <w:rsid w:val="008E48B2"/>
    <w:rsid w:val="008E76E7"/>
    <w:rsid w:val="008F341D"/>
    <w:rsid w:val="008F353A"/>
    <w:rsid w:val="008F3FB2"/>
    <w:rsid w:val="008F40DC"/>
    <w:rsid w:val="008F46C6"/>
    <w:rsid w:val="008F4E0B"/>
    <w:rsid w:val="008F5452"/>
    <w:rsid w:val="008F5FCD"/>
    <w:rsid w:val="008F69D0"/>
    <w:rsid w:val="008F773E"/>
    <w:rsid w:val="0090472A"/>
    <w:rsid w:val="00905C38"/>
    <w:rsid w:val="00905C48"/>
    <w:rsid w:val="00905DC5"/>
    <w:rsid w:val="009061DB"/>
    <w:rsid w:val="00906A0C"/>
    <w:rsid w:val="009116D4"/>
    <w:rsid w:val="0091277E"/>
    <w:rsid w:val="00914813"/>
    <w:rsid w:val="0091485E"/>
    <w:rsid w:val="00915509"/>
    <w:rsid w:val="00917DB5"/>
    <w:rsid w:val="0092041C"/>
    <w:rsid w:val="009208EB"/>
    <w:rsid w:val="00923339"/>
    <w:rsid w:val="009237C7"/>
    <w:rsid w:val="009239BA"/>
    <w:rsid w:val="009239FA"/>
    <w:rsid w:val="00923A1E"/>
    <w:rsid w:val="00923B30"/>
    <w:rsid w:val="0092650C"/>
    <w:rsid w:val="00926E8C"/>
    <w:rsid w:val="00927B7C"/>
    <w:rsid w:val="00930FF0"/>
    <w:rsid w:val="009326D3"/>
    <w:rsid w:val="00932752"/>
    <w:rsid w:val="00932903"/>
    <w:rsid w:val="009353D5"/>
    <w:rsid w:val="0093547B"/>
    <w:rsid w:val="009367B5"/>
    <w:rsid w:val="009414E0"/>
    <w:rsid w:val="009441D9"/>
    <w:rsid w:val="009453E1"/>
    <w:rsid w:val="009466B8"/>
    <w:rsid w:val="0094766A"/>
    <w:rsid w:val="00947B94"/>
    <w:rsid w:val="00951449"/>
    <w:rsid w:val="009517E1"/>
    <w:rsid w:val="00953BC5"/>
    <w:rsid w:val="00953C07"/>
    <w:rsid w:val="009558FE"/>
    <w:rsid w:val="00956242"/>
    <w:rsid w:val="0095677A"/>
    <w:rsid w:val="009571D7"/>
    <w:rsid w:val="00960C79"/>
    <w:rsid w:val="00960E6D"/>
    <w:rsid w:val="00960E9A"/>
    <w:rsid w:val="00963304"/>
    <w:rsid w:val="00963484"/>
    <w:rsid w:val="0096460E"/>
    <w:rsid w:val="00964959"/>
    <w:rsid w:val="00971229"/>
    <w:rsid w:val="00971DA4"/>
    <w:rsid w:val="00972015"/>
    <w:rsid w:val="00973A22"/>
    <w:rsid w:val="00976687"/>
    <w:rsid w:val="0097675A"/>
    <w:rsid w:val="00976820"/>
    <w:rsid w:val="009813C8"/>
    <w:rsid w:val="00981F35"/>
    <w:rsid w:val="00982343"/>
    <w:rsid w:val="00985CAB"/>
    <w:rsid w:val="00985E88"/>
    <w:rsid w:val="0098765F"/>
    <w:rsid w:val="0099362A"/>
    <w:rsid w:val="009936BF"/>
    <w:rsid w:val="00993ECF"/>
    <w:rsid w:val="00996959"/>
    <w:rsid w:val="00997905"/>
    <w:rsid w:val="009A199C"/>
    <w:rsid w:val="009A4679"/>
    <w:rsid w:val="009A50C0"/>
    <w:rsid w:val="009A722B"/>
    <w:rsid w:val="009B188C"/>
    <w:rsid w:val="009B1F26"/>
    <w:rsid w:val="009B2939"/>
    <w:rsid w:val="009B2B6D"/>
    <w:rsid w:val="009B357C"/>
    <w:rsid w:val="009B6F66"/>
    <w:rsid w:val="009B7851"/>
    <w:rsid w:val="009B7F3E"/>
    <w:rsid w:val="009C0681"/>
    <w:rsid w:val="009C2AC0"/>
    <w:rsid w:val="009C2BEE"/>
    <w:rsid w:val="009C35B7"/>
    <w:rsid w:val="009C3AF5"/>
    <w:rsid w:val="009C52B5"/>
    <w:rsid w:val="009C59A0"/>
    <w:rsid w:val="009D1292"/>
    <w:rsid w:val="009D1F7A"/>
    <w:rsid w:val="009D217B"/>
    <w:rsid w:val="009D2441"/>
    <w:rsid w:val="009D260B"/>
    <w:rsid w:val="009D6A97"/>
    <w:rsid w:val="009D7383"/>
    <w:rsid w:val="009E1141"/>
    <w:rsid w:val="009E1E4C"/>
    <w:rsid w:val="009E1F79"/>
    <w:rsid w:val="009E3DF2"/>
    <w:rsid w:val="009E4A2E"/>
    <w:rsid w:val="009E4D73"/>
    <w:rsid w:val="009E4E4A"/>
    <w:rsid w:val="009E5A2C"/>
    <w:rsid w:val="009E79AE"/>
    <w:rsid w:val="009E7C5F"/>
    <w:rsid w:val="009E7D53"/>
    <w:rsid w:val="009F2363"/>
    <w:rsid w:val="009F26F8"/>
    <w:rsid w:val="009F44A9"/>
    <w:rsid w:val="009F6CE7"/>
    <w:rsid w:val="009F770B"/>
    <w:rsid w:val="009F7F43"/>
    <w:rsid w:val="00A00853"/>
    <w:rsid w:val="00A01137"/>
    <w:rsid w:val="00A03000"/>
    <w:rsid w:val="00A05D95"/>
    <w:rsid w:val="00A0657E"/>
    <w:rsid w:val="00A07960"/>
    <w:rsid w:val="00A11638"/>
    <w:rsid w:val="00A116F7"/>
    <w:rsid w:val="00A122B2"/>
    <w:rsid w:val="00A12546"/>
    <w:rsid w:val="00A13A52"/>
    <w:rsid w:val="00A13EB0"/>
    <w:rsid w:val="00A159EF"/>
    <w:rsid w:val="00A16D18"/>
    <w:rsid w:val="00A22496"/>
    <w:rsid w:val="00A22918"/>
    <w:rsid w:val="00A23F1A"/>
    <w:rsid w:val="00A252FB"/>
    <w:rsid w:val="00A31B06"/>
    <w:rsid w:val="00A31F09"/>
    <w:rsid w:val="00A32525"/>
    <w:rsid w:val="00A32D46"/>
    <w:rsid w:val="00A32E4C"/>
    <w:rsid w:val="00A34576"/>
    <w:rsid w:val="00A3540F"/>
    <w:rsid w:val="00A36404"/>
    <w:rsid w:val="00A36519"/>
    <w:rsid w:val="00A36579"/>
    <w:rsid w:val="00A41250"/>
    <w:rsid w:val="00A41D4E"/>
    <w:rsid w:val="00A41EF3"/>
    <w:rsid w:val="00A42BEB"/>
    <w:rsid w:val="00A42C28"/>
    <w:rsid w:val="00A43075"/>
    <w:rsid w:val="00A44C49"/>
    <w:rsid w:val="00A465D9"/>
    <w:rsid w:val="00A52A8F"/>
    <w:rsid w:val="00A53A69"/>
    <w:rsid w:val="00A540B5"/>
    <w:rsid w:val="00A546B1"/>
    <w:rsid w:val="00A560C6"/>
    <w:rsid w:val="00A56701"/>
    <w:rsid w:val="00A56C7D"/>
    <w:rsid w:val="00A57DA1"/>
    <w:rsid w:val="00A62B45"/>
    <w:rsid w:val="00A639EF"/>
    <w:rsid w:val="00A640FF"/>
    <w:rsid w:val="00A645B9"/>
    <w:rsid w:val="00A704CB"/>
    <w:rsid w:val="00A72CC4"/>
    <w:rsid w:val="00A74A83"/>
    <w:rsid w:val="00A76BFB"/>
    <w:rsid w:val="00A773D0"/>
    <w:rsid w:val="00A77BB5"/>
    <w:rsid w:val="00A80E30"/>
    <w:rsid w:val="00A8370A"/>
    <w:rsid w:val="00A83A68"/>
    <w:rsid w:val="00A83B38"/>
    <w:rsid w:val="00A855D8"/>
    <w:rsid w:val="00A86EC4"/>
    <w:rsid w:val="00A87326"/>
    <w:rsid w:val="00A87A21"/>
    <w:rsid w:val="00A90C12"/>
    <w:rsid w:val="00A928B3"/>
    <w:rsid w:val="00A93948"/>
    <w:rsid w:val="00A95E8A"/>
    <w:rsid w:val="00A9657A"/>
    <w:rsid w:val="00A96DCB"/>
    <w:rsid w:val="00A96E73"/>
    <w:rsid w:val="00AA1F4F"/>
    <w:rsid w:val="00AA4668"/>
    <w:rsid w:val="00AA6010"/>
    <w:rsid w:val="00AA689F"/>
    <w:rsid w:val="00AA78CE"/>
    <w:rsid w:val="00AB01FF"/>
    <w:rsid w:val="00AB1081"/>
    <w:rsid w:val="00AB2180"/>
    <w:rsid w:val="00AB2C36"/>
    <w:rsid w:val="00AB3EAF"/>
    <w:rsid w:val="00AC0990"/>
    <w:rsid w:val="00AC2ACF"/>
    <w:rsid w:val="00AC4BA4"/>
    <w:rsid w:val="00AC5079"/>
    <w:rsid w:val="00AC5C2B"/>
    <w:rsid w:val="00AC7E97"/>
    <w:rsid w:val="00AD3DE3"/>
    <w:rsid w:val="00AD497B"/>
    <w:rsid w:val="00AD6B06"/>
    <w:rsid w:val="00AD6EC2"/>
    <w:rsid w:val="00AE3423"/>
    <w:rsid w:val="00AE4C26"/>
    <w:rsid w:val="00AF00C1"/>
    <w:rsid w:val="00AF1169"/>
    <w:rsid w:val="00AF2204"/>
    <w:rsid w:val="00AF611B"/>
    <w:rsid w:val="00AF6F0B"/>
    <w:rsid w:val="00AF72A8"/>
    <w:rsid w:val="00B012F3"/>
    <w:rsid w:val="00B0382F"/>
    <w:rsid w:val="00B0505D"/>
    <w:rsid w:val="00B06891"/>
    <w:rsid w:val="00B0711E"/>
    <w:rsid w:val="00B0731D"/>
    <w:rsid w:val="00B0772E"/>
    <w:rsid w:val="00B100FA"/>
    <w:rsid w:val="00B11B62"/>
    <w:rsid w:val="00B12268"/>
    <w:rsid w:val="00B1273F"/>
    <w:rsid w:val="00B13F75"/>
    <w:rsid w:val="00B14031"/>
    <w:rsid w:val="00B1444F"/>
    <w:rsid w:val="00B17374"/>
    <w:rsid w:val="00B22504"/>
    <w:rsid w:val="00B22CC2"/>
    <w:rsid w:val="00B2327C"/>
    <w:rsid w:val="00B3487A"/>
    <w:rsid w:val="00B3659E"/>
    <w:rsid w:val="00B37198"/>
    <w:rsid w:val="00B37775"/>
    <w:rsid w:val="00B403B3"/>
    <w:rsid w:val="00B41D6B"/>
    <w:rsid w:val="00B4265D"/>
    <w:rsid w:val="00B43F8B"/>
    <w:rsid w:val="00B44B8C"/>
    <w:rsid w:val="00B457B5"/>
    <w:rsid w:val="00B45F70"/>
    <w:rsid w:val="00B4729B"/>
    <w:rsid w:val="00B50F9A"/>
    <w:rsid w:val="00B53493"/>
    <w:rsid w:val="00B538FD"/>
    <w:rsid w:val="00B54AAE"/>
    <w:rsid w:val="00B5589E"/>
    <w:rsid w:val="00B559B7"/>
    <w:rsid w:val="00B55D18"/>
    <w:rsid w:val="00B56CC8"/>
    <w:rsid w:val="00B57323"/>
    <w:rsid w:val="00B60BB4"/>
    <w:rsid w:val="00B61F46"/>
    <w:rsid w:val="00B64132"/>
    <w:rsid w:val="00B65281"/>
    <w:rsid w:val="00B668FB"/>
    <w:rsid w:val="00B71207"/>
    <w:rsid w:val="00B72CB1"/>
    <w:rsid w:val="00B73263"/>
    <w:rsid w:val="00B738FA"/>
    <w:rsid w:val="00B7662A"/>
    <w:rsid w:val="00B76B8E"/>
    <w:rsid w:val="00B77D36"/>
    <w:rsid w:val="00B82195"/>
    <w:rsid w:val="00B82568"/>
    <w:rsid w:val="00B82D16"/>
    <w:rsid w:val="00B83064"/>
    <w:rsid w:val="00B83D47"/>
    <w:rsid w:val="00B85CB3"/>
    <w:rsid w:val="00B924AB"/>
    <w:rsid w:val="00B92E1C"/>
    <w:rsid w:val="00B92E94"/>
    <w:rsid w:val="00B93035"/>
    <w:rsid w:val="00B95CDA"/>
    <w:rsid w:val="00B95F69"/>
    <w:rsid w:val="00B96DC7"/>
    <w:rsid w:val="00BA080F"/>
    <w:rsid w:val="00BA100F"/>
    <w:rsid w:val="00BA208F"/>
    <w:rsid w:val="00BA45AE"/>
    <w:rsid w:val="00BA4AFF"/>
    <w:rsid w:val="00BA4F4A"/>
    <w:rsid w:val="00BA5386"/>
    <w:rsid w:val="00BA5860"/>
    <w:rsid w:val="00BA5E4C"/>
    <w:rsid w:val="00BA66AD"/>
    <w:rsid w:val="00BA7E94"/>
    <w:rsid w:val="00BB15AB"/>
    <w:rsid w:val="00BB5B4D"/>
    <w:rsid w:val="00BB70EE"/>
    <w:rsid w:val="00BC0158"/>
    <w:rsid w:val="00BC090C"/>
    <w:rsid w:val="00BC106A"/>
    <w:rsid w:val="00BC1608"/>
    <w:rsid w:val="00BC1699"/>
    <w:rsid w:val="00BC212A"/>
    <w:rsid w:val="00BC21FD"/>
    <w:rsid w:val="00BC2DD3"/>
    <w:rsid w:val="00BC40D1"/>
    <w:rsid w:val="00BC67B1"/>
    <w:rsid w:val="00BC73B8"/>
    <w:rsid w:val="00BC7AB1"/>
    <w:rsid w:val="00BC7B03"/>
    <w:rsid w:val="00BD1F66"/>
    <w:rsid w:val="00BD2A7D"/>
    <w:rsid w:val="00BD2A8D"/>
    <w:rsid w:val="00BD3A45"/>
    <w:rsid w:val="00BD3AC9"/>
    <w:rsid w:val="00BD510B"/>
    <w:rsid w:val="00BD5DA7"/>
    <w:rsid w:val="00BD6533"/>
    <w:rsid w:val="00BD6B36"/>
    <w:rsid w:val="00BD74B6"/>
    <w:rsid w:val="00BD755D"/>
    <w:rsid w:val="00BD7562"/>
    <w:rsid w:val="00BD7AB4"/>
    <w:rsid w:val="00BE07FB"/>
    <w:rsid w:val="00BE0A5E"/>
    <w:rsid w:val="00BE0A6E"/>
    <w:rsid w:val="00BE251A"/>
    <w:rsid w:val="00BE26C2"/>
    <w:rsid w:val="00BE39D3"/>
    <w:rsid w:val="00BE5A0A"/>
    <w:rsid w:val="00BE63FF"/>
    <w:rsid w:val="00BF17F3"/>
    <w:rsid w:val="00BF1EAA"/>
    <w:rsid w:val="00BF2034"/>
    <w:rsid w:val="00BF2C53"/>
    <w:rsid w:val="00BF56E9"/>
    <w:rsid w:val="00BF5ED1"/>
    <w:rsid w:val="00BF6428"/>
    <w:rsid w:val="00BF75A7"/>
    <w:rsid w:val="00C000C3"/>
    <w:rsid w:val="00C00A16"/>
    <w:rsid w:val="00C019A6"/>
    <w:rsid w:val="00C02CED"/>
    <w:rsid w:val="00C02E60"/>
    <w:rsid w:val="00C10188"/>
    <w:rsid w:val="00C11E55"/>
    <w:rsid w:val="00C1224A"/>
    <w:rsid w:val="00C12A5F"/>
    <w:rsid w:val="00C130F9"/>
    <w:rsid w:val="00C13994"/>
    <w:rsid w:val="00C13E5B"/>
    <w:rsid w:val="00C148BC"/>
    <w:rsid w:val="00C149A2"/>
    <w:rsid w:val="00C17321"/>
    <w:rsid w:val="00C176DF"/>
    <w:rsid w:val="00C1792E"/>
    <w:rsid w:val="00C204FE"/>
    <w:rsid w:val="00C20859"/>
    <w:rsid w:val="00C20D82"/>
    <w:rsid w:val="00C22127"/>
    <w:rsid w:val="00C22493"/>
    <w:rsid w:val="00C22FE5"/>
    <w:rsid w:val="00C23627"/>
    <w:rsid w:val="00C240FD"/>
    <w:rsid w:val="00C24374"/>
    <w:rsid w:val="00C2587C"/>
    <w:rsid w:val="00C25A00"/>
    <w:rsid w:val="00C25DC0"/>
    <w:rsid w:val="00C27C39"/>
    <w:rsid w:val="00C302EF"/>
    <w:rsid w:val="00C3177B"/>
    <w:rsid w:val="00C32A2B"/>
    <w:rsid w:val="00C33B5B"/>
    <w:rsid w:val="00C33F5A"/>
    <w:rsid w:val="00C34688"/>
    <w:rsid w:val="00C349D4"/>
    <w:rsid w:val="00C35E18"/>
    <w:rsid w:val="00C37A49"/>
    <w:rsid w:val="00C4138B"/>
    <w:rsid w:val="00C42CF4"/>
    <w:rsid w:val="00C44812"/>
    <w:rsid w:val="00C460A1"/>
    <w:rsid w:val="00C47C87"/>
    <w:rsid w:val="00C50C0B"/>
    <w:rsid w:val="00C51BAC"/>
    <w:rsid w:val="00C51D90"/>
    <w:rsid w:val="00C54556"/>
    <w:rsid w:val="00C55456"/>
    <w:rsid w:val="00C565DE"/>
    <w:rsid w:val="00C57111"/>
    <w:rsid w:val="00C572CD"/>
    <w:rsid w:val="00C640BC"/>
    <w:rsid w:val="00C668A1"/>
    <w:rsid w:val="00C669AB"/>
    <w:rsid w:val="00C66DE6"/>
    <w:rsid w:val="00C6721A"/>
    <w:rsid w:val="00C67229"/>
    <w:rsid w:val="00C70FF7"/>
    <w:rsid w:val="00C72C94"/>
    <w:rsid w:val="00C72F00"/>
    <w:rsid w:val="00C74C53"/>
    <w:rsid w:val="00C755AA"/>
    <w:rsid w:val="00C75D3D"/>
    <w:rsid w:val="00C77731"/>
    <w:rsid w:val="00C81034"/>
    <w:rsid w:val="00C81FCD"/>
    <w:rsid w:val="00C83491"/>
    <w:rsid w:val="00C834E0"/>
    <w:rsid w:val="00C851D0"/>
    <w:rsid w:val="00C860C9"/>
    <w:rsid w:val="00C907BD"/>
    <w:rsid w:val="00C91385"/>
    <w:rsid w:val="00C928FE"/>
    <w:rsid w:val="00C929DB"/>
    <w:rsid w:val="00C93341"/>
    <w:rsid w:val="00C9648E"/>
    <w:rsid w:val="00C97431"/>
    <w:rsid w:val="00C97BCA"/>
    <w:rsid w:val="00CA15F4"/>
    <w:rsid w:val="00CA2156"/>
    <w:rsid w:val="00CA2C79"/>
    <w:rsid w:val="00CA3BCD"/>
    <w:rsid w:val="00CA3FA6"/>
    <w:rsid w:val="00CA407E"/>
    <w:rsid w:val="00CA519D"/>
    <w:rsid w:val="00CA60DD"/>
    <w:rsid w:val="00CA63BE"/>
    <w:rsid w:val="00CA6468"/>
    <w:rsid w:val="00CA69E8"/>
    <w:rsid w:val="00CA7361"/>
    <w:rsid w:val="00CB0F9B"/>
    <w:rsid w:val="00CB46DE"/>
    <w:rsid w:val="00CB5214"/>
    <w:rsid w:val="00CC015A"/>
    <w:rsid w:val="00CC0A2B"/>
    <w:rsid w:val="00CC1B86"/>
    <w:rsid w:val="00CC36CC"/>
    <w:rsid w:val="00CC45E3"/>
    <w:rsid w:val="00CC4A66"/>
    <w:rsid w:val="00CC67D3"/>
    <w:rsid w:val="00CC6D78"/>
    <w:rsid w:val="00CD00E6"/>
    <w:rsid w:val="00CD1D22"/>
    <w:rsid w:val="00CE034D"/>
    <w:rsid w:val="00CE58F7"/>
    <w:rsid w:val="00CE7126"/>
    <w:rsid w:val="00CE78E8"/>
    <w:rsid w:val="00CF0348"/>
    <w:rsid w:val="00CF487B"/>
    <w:rsid w:val="00CF4A02"/>
    <w:rsid w:val="00CF5025"/>
    <w:rsid w:val="00CF6377"/>
    <w:rsid w:val="00CF6D81"/>
    <w:rsid w:val="00CF74DC"/>
    <w:rsid w:val="00CF7598"/>
    <w:rsid w:val="00D005C1"/>
    <w:rsid w:val="00D01206"/>
    <w:rsid w:val="00D01801"/>
    <w:rsid w:val="00D02141"/>
    <w:rsid w:val="00D02326"/>
    <w:rsid w:val="00D02677"/>
    <w:rsid w:val="00D03B80"/>
    <w:rsid w:val="00D061AC"/>
    <w:rsid w:val="00D1050E"/>
    <w:rsid w:val="00D10756"/>
    <w:rsid w:val="00D12D00"/>
    <w:rsid w:val="00D12DED"/>
    <w:rsid w:val="00D14614"/>
    <w:rsid w:val="00D1489F"/>
    <w:rsid w:val="00D21131"/>
    <w:rsid w:val="00D224E5"/>
    <w:rsid w:val="00D236E5"/>
    <w:rsid w:val="00D24083"/>
    <w:rsid w:val="00D241D3"/>
    <w:rsid w:val="00D24AD4"/>
    <w:rsid w:val="00D253E1"/>
    <w:rsid w:val="00D2744A"/>
    <w:rsid w:val="00D279E1"/>
    <w:rsid w:val="00D27E97"/>
    <w:rsid w:val="00D27FA8"/>
    <w:rsid w:val="00D32538"/>
    <w:rsid w:val="00D32FEB"/>
    <w:rsid w:val="00D33377"/>
    <w:rsid w:val="00D3412C"/>
    <w:rsid w:val="00D365D3"/>
    <w:rsid w:val="00D3722C"/>
    <w:rsid w:val="00D40A65"/>
    <w:rsid w:val="00D40D48"/>
    <w:rsid w:val="00D42F7B"/>
    <w:rsid w:val="00D43E7A"/>
    <w:rsid w:val="00D450E2"/>
    <w:rsid w:val="00D47D7C"/>
    <w:rsid w:val="00D51BEE"/>
    <w:rsid w:val="00D51E2F"/>
    <w:rsid w:val="00D51FDB"/>
    <w:rsid w:val="00D5240B"/>
    <w:rsid w:val="00D55089"/>
    <w:rsid w:val="00D56FA9"/>
    <w:rsid w:val="00D60989"/>
    <w:rsid w:val="00D60B02"/>
    <w:rsid w:val="00D61D07"/>
    <w:rsid w:val="00D62F19"/>
    <w:rsid w:val="00D63309"/>
    <w:rsid w:val="00D64443"/>
    <w:rsid w:val="00D644FF"/>
    <w:rsid w:val="00D64F5E"/>
    <w:rsid w:val="00D65684"/>
    <w:rsid w:val="00D65D8A"/>
    <w:rsid w:val="00D65F91"/>
    <w:rsid w:val="00D66721"/>
    <w:rsid w:val="00D70498"/>
    <w:rsid w:val="00D705AD"/>
    <w:rsid w:val="00D71BBE"/>
    <w:rsid w:val="00D73A16"/>
    <w:rsid w:val="00D741C4"/>
    <w:rsid w:val="00D756CF"/>
    <w:rsid w:val="00D75D65"/>
    <w:rsid w:val="00D76224"/>
    <w:rsid w:val="00D768F3"/>
    <w:rsid w:val="00D7765C"/>
    <w:rsid w:val="00D80FCF"/>
    <w:rsid w:val="00D81290"/>
    <w:rsid w:val="00D82133"/>
    <w:rsid w:val="00D83548"/>
    <w:rsid w:val="00D83725"/>
    <w:rsid w:val="00D8584C"/>
    <w:rsid w:val="00D871BC"/>
    <w:rsid w:val="00D8753C"/>
    <w:rsid w:val="00D90C4D"/>
    <w:rsid w:val="00D911CE"/>
    <w:rsid w:val="00D936B0"/>
    <w:rsid w:val="00D936E0"/>
    <w:rsid w:val="00D93F60"/>
    <w:rsid w:val="00D945EE"/>
    <w:rsid w:val="00D96147"/>
    <w:rsid w:val="00D971B2"/>
    <w:rsid w:val="00DA070F"/>
    <w:rsid w:val="00DA0747"/>
    <w:rsid w:val="00DA1BEC"/>
    <w:rsid w:val="00DA3049"/>
    <w:rsid w:val="00DA3E00"/>
    <w:rsid w:val="00DA5202"/>
    <w:rsid w:val="00DA60F7"/>
    <w:rsid w:val="00DA76FA"/>
    <w:rsid w:val="00DA7AC8"/>
    <w:rsid w:val="00DB13B0"/>
    <w:rsid w:val="00DB208D"/>
    <w:rsid w:val="00DB274E"/>
    <w:rsid w:val="00DB2B49"/>
    <w:rsid w:val="00DB3BA5"/>
    <w:rsid w:val="00DB5D85"/>
    <w:rsid w:val="00DB6303"/>
    <w:rsid w:val="00DB7558"/>
    <w:rsid w:val="00DC0976"/>
    <w:rsid w:val="00DC0ABA"/>
    <w:rsid w:val="00DC2134"/>
    <w:rsid w:val="00DC264D"/>
    <w:rsid w:val="00DC28FE"/>
    <w:rsid w:val="00DC290C"/>
    <w:rsid w:val="00DC2B55"/>
    <w:rsid w:val="00DC33B4"/>
    <w:rsid w:val="00DC5260"/>
    <w:rsid w:val="00DC6C6B"/>
    <w:rsid w:val="00DC7478"/>
    <w:rsid w:val="00DD1B73"/>
    <w:rsid w:val="00DD1BCA"/>
    <w:rsid w:val="00DD2335"/>
    <w:rsid w:val="00DD256C"/>
    <w:rsid w:val="00DD2EEB"/>
    <w:rsid w:val="00DD4656"/>
    <w:rsid w:val="00DD5414"/>
    <w:rsid w:val="00DD7C7D"/>
    <w:rsid w:val="00DE0869"/>
    <w:rsid w:val="00DE088B"/>
    <w:rsid w:val="00DE0926"/>
    <w:rsid w:val="00DE0F9E"/>
    <w:rsid w:val="00DE2B4D"/>
    <w:rsid w:val="00DE3D2F"/>
    <w:rsid w:val="00DE5451"/>
    <w:rsid w:val="00DE5D1C"/>
    <w:rsid w:val="00DF01DF"/>
    <w:rsid w:val="00DF0A09"/>
    <w:rsid w:val="00DF0F73"/>
    <w:rsid w:val="00DF235E"/>
    <w:rsid w:val="00DF2D7A"/>
    <w:rsid w:val="00DF4756"/>
    <w:rsid w:val="00DF6313"/>
    <w:rsid w:val="00DF73BA"/>
    <w:rsid w:val="00DF7F5B"/>
    <w:rsid w:val="00E0063E"/>
    <w:rsid w:val="00E018FB"/>
    <w:rsid w:val="00E020EF"/>
    <w:rsid w:val="00E03C2D"/>
    <w:rsid w:val="00E0426B"/>
    <w:rsid w:val="00E049A9"/>
    <w:rsid w:val="00E04E8E"/>
    <w:rsid w:val="00E10548"/>
    <w:rsid w:val="00E107CD"/>
    <w:rsid w:val="00E1169E"/>
    <w:rsid w:val="00E122F7"/>
    <w:rsid w:val="00E132D2"/>
    <w:rsid w:val="00E1464F"/>
    <w:rsid w:val="00E14F32"/>
    <w:rsid w:val="00E15412"/>
    <w:rsid w:val="00E1663E"/>
    <w:rsid w:val="00E177CF"/>
    <w:rsid w:val="00E20830"/>
    <w:rsid w:val="00E20A0B"/>
    <w:rsid w:val="00E21318"/>
    <w:rsid w:val="00E21DC0"/>
    <w:rsid w:val="00E2299B"/>
    <w:rsid w:val="00E22EE0"/>
    <w:rsid w:val="00E26EAD"/>
    <w:rsid w:val="00E27863"/>
    <w:rsid w:val="00E30878"/>
    <w:rsid w:val="00E3116C"/>
    <w:rsid w:val="00E31173"/>
    <w:rsid w:val="00E313EA"/>
    <w:rsid w:val="00E31F3C"/>
    <w:rsid w:val="00E328EF"/>
    <w:rsid w:val="00E32A34"/>
    <w:rsid w:val="00E32FE1"/>
    <w:rsid w:val="00E33427"/>
    <w:rsid w:val="00E33696"/>
    <w:rsid w:val="00E34E37"/>
    <w:rsid w:val="00E35E16"/>
    <w:rsid w:val="00E400E5"/>
    <w:rsid w:val="00E410A9"/>
    <w:rsid w:val="00E41985"/>
    <w:rsid w:val="00E41D61"/>
    <w:rsid w:val="00E42B8C"/>
    <w:rsid w:val="00E447B3"/>
    <w:rsid w:val="00E510D2"/>
    <w:rsid w:val="00E546F0"/>
    <w:rsid w:val="00E549D5"/>
    <w:rsid w:val="00E54ACA"/>
    <w:rsid w:val="00E55934"/>
    <w:rsid w:val="00E611AB"/>
    <w:rsid w:val="00E635E4"/>
    <w:rsid w:val="00E63D3E"/>
    <w:rsid w:val="00E64A71"/>
    <w:rsid w:val="00E65610"/>
    <w:rsid w:val="00E66A3D"/>
    <w:rsid w:val="00E6763B"/>
    <w:rsid w:val="00E6765B"/>
    <w:rsid w:val="00E7056B"/>
    <w:rsid w:val="00E713F1"/>
    <w:rsid w:val="00E74D2D"/>
    <w:rsid w:val="00E74E56"/>
    <w:rsid w:val="00E76012"/>
    <w:rsid w:val="00E77AB9"/>
    <w:rsid w:val="00E800B7"/>
    <w:rsid w:val="00E80FCE"/>
    <w:rsid w:val="00E82230"/>
    <w:rsid w:val="00E824A0"/>
    <w:rsid w:val="00E841E1"/>
    <w:rsid w:val="00E84B1D"/>
    <w:rsid w:val="00E8507B"/>
    <w:rsid w:val="00E8714C"/>
    <w:rsid w:val="00E94333"/>
    <w:rsid w:val="00E94F5E"/>
    <w:rsid w:val="00EA7CB6"/>
    <w:rsid w:val="00EB0835"/>
    <w:rsid w:val="00EB16A2"/>
    <w:rsid w:val="00EB19DB"/>
    <w:rsid w:val="00EB2B07"/>
    <w:rsid w:val="00EB33CD"/>
    <w:rsid w:val="00EB40B2"/>
    <w:rsid w:val="00EB4353"/>
    <w:rsid w:val="00EB4769"/>
    <w:rsid w:val="00EB482F"/>
    <w:rsid w:val="00EB58BD"/>
    <w:rsid w:val="00EB75B2"/>
    <w:rsid w:val="00EC0FFC"/>
    <w:rsid w:val="00EC2AB0"/>
    <w:rsid w:val="00EC38ED"/>
    <w:rsid w:val="00EC39FA"/>
    <w:rsid w:val="00EC55B4"/>
    <w:rsid w:val="00EC64E0"/>
    <w:rsid w:val="00EC6C31"/>
    <w:rsid w:val="00ED029A"/>
    <w:rsid w:val="00ED2587"/>
    <w:rsid w:val="00ED2E33"/>
    <w:rsid w:val="00ED3024"/>
    <w:rsid w:val="00ED31E9"/>
    <w:rsid w:val="00ED65D8"/>
    <w:rsid w:val="00ED71B6"/>
    <w:rsid w:val="00ED7B87"/>
    <w:rsid w:val="00EE0F69"/>
    <w:rsid w:val="00EE4BE3"/>
    <w:rsid w:val="00EE4F90"/>
    <w:rsid w:val="00EE56B5"/>
    <w:rsid w:val="00EE5868"/>
    <w:rsid w:val="00EF0E10"/>
    <w:rsid w:val="00EF2076"/>
    <w:rsid w:val="00EF286D"/>
    <w:rsid w:val="00EF2AFB"/>
    <w:rsid w:val="00EF3B23"/>
    <w:rsid w:val="00EF5829"/>
    <w:rsid w:val="00EF66DE"/>
    <w:rsid w:val="00EF7633"/>
    <w:rsid w:val="00F02BF8"/>
    <w:rsid w:val="00F0335A"/>
    <w:rsid w:val="00F05D65"/>
    <w:rsid w:val="00F0765F"/>
    <w:rsid w:val="00F10720"/>
    <w:rsid w:val="00F11358"/>
    <w:rsid w:val="00F12B55"/>
    <w:rsid w:val="00F1482C"/>
    <w:rsid w:val="00F14B57"/>
    <w:rsid w:val="00F17B7D"/>
    <w:rsid w:val="00F20399"/>
    <w:rsid w:val="00F2740D"/>
    <w:rsid w:val="00F319CA"/>
    <w:rsid w:val="00F31F72"/>
    <w:rsid w:val="00F34033"/>
    <w:rsid w:val="00F35EAB"/>
    <w:rsid w:val="00F3624B"/>
    <w:rsid w:val="00F409F3"/>
    <w:rsid w:val="00F41E56"/>
    <w:rsid w:val="00F431FB"/>
    <w:rsid w:val="00F434E2"/>
    <w:rsid w:val="00F44767"/>
    <w:rsid w:val="00F4654B"/>
    <w:rsid w:val="00F4688F"/>
    <w:rsid w:val="00F47EF4"/>
    <w:rsid w:val="00F50560"/>
    <w:rsid w:val="00F50C39"/>
    <w:rsid w:val="00F53ACB"/>
    <w:rsid w:val="00F548A3"/>
    <w:rsid w:val="00F55266"/>
    <w:rsid w:val="00F560A3"/>
    <w:rsid w:val="00F564C2"/>
    <w:rsid w:val="00F60922"/>
    <w:rsid w:val="00F60E46"/>
    <w:rsid w:val="00F6184E"/>
    <w:rsid w:val="00F61A57"/>
    <w:rsid w:val="00F61EBF"/>
    <w:rsid w:val="00F62557"/>
    <w:rsid w:val="00F64438"/>
    <w:rsid w:val="00F66B05"/>
    <w:rsid w:val="00F67D4E"/>
    <w:rsid w:val="00F705A8"/>
    <w:rsid w:val="00F75649"/>
    <w:rsid w:val="00F77325"/>
    <w:rsid w:val="00F8007E"/>
    <w:rsid w:val="00F81C8A"/>
    <w:rsid w:val="00F836CF"/>
    <w:rsid w:val="00F84805"/>
    <w:rsid w:val="00F8641B"/>
    <w:rsid w:val="00F86568"/>
    <w:rsid w:val="00F86777"/>
    <w:rsid w:val="00F87006"/>
    <w:rsid w:val="00F8712E"/>
    <w:rsid w:val="00F93606"/>
    <w:rsid w:val="00F93ED6"/>
    <w:rsid w:val="00F94501"/>
    <w:rsid w:val="00F9467E"/>
    <w:rsid w:val="00F96B87"/>
    <w:rsid w:val="00F9741E"/>
    <w:rsid w:val="00FA0A27"/>
    <w:rsid w:val="00FA2626"/>
    <w:rsid w:val="00FA2B02"/>
    <w:rsid w:val="00FA3CCE"/>
    <w:rsid w:val="00FA4C6A"/>
    <w:rsid w:val="00FA4DB8"/>
    <w:rsid w:val="00FA4FB3"/>
    <w:rsid w:val="00FB04AF"/>
    <w:rsid w:val="00FB1115"/>
    <w:rsid w:val="00FB22D3"/>
    <w:rsid w:val="00FB23F9"/>
    <w:rsid w:val="00FB4AE4"/>
    <w:rsid w:val="00FB5210"/>
    <w:rsid w:val="00FB5410"/>
    <w:rsid w:val="00FB595F"/>
    <w:rsid w:val="00FB5B21"/>
    <w:rsid w:val="00FB6D8C"/>
    <w:rsid w:val="00FC0A8D"/>
    <w:rsid w:val="00FC0FE2"/>
    <w:rsid w:val="00FC15C1"/>
    <w:rsid w:val="00FC3EB3"/>
    <w:rsid w:val="00FC6233"/>
    <w:rsid w:val="00FD0201"/>
    <w:rsid w:val="00FD0221"/>
    <w:rsid w:val="00FD084D"/>
    <w:rsid w:val="00FD267F"/>
    <w:rsid w:val="00FD3831"/>
    <w:rsid w:val="00FD716D"/>
    <w:rsid w:val="00FD7981"/>
    <w:rsid w:val="00FE2820"/>
    <w:rsid w:val="00FE3BB5"/>
    <w:rsid w:val="00FE4C32"/>
    <w:rsid w:val="00FE6002"/>
    <w:rsid w:val="00FE78D4"/>
    <w:rsid w:val="00FE7A02"/>
    <w:rsid w:val="00FF0AA6"/>
    <w:rsid w:val="00FF2295"/>
    <w:rsid w:val="00FF31BE"/>
    <w:rsid w:val="00FF3A34"/>
    <w:rsid w:val="00FF46EE"/>
    <w:rsid w:val="00FF5C2F"/>
    <w:rsid w:val="00FF5E9D"/>
    <w:rsid w:val="00FF6D24"/>
    <w:rsid w:val="01310629"/>
    <w:rsid w:val="01359212"/>
    <w:rsid w:val="01FA97BE"/>
    <w:rsid w:val="0244ED5D"/>
    <w:rsid w:val="0397DB7A"/>
    <w:rsid w:val="04A1E742"/>
    <w:rsid w:val="05323880"/>
    <w:rsid w:val="059F6794"/>
    <w:rsid w:val="0616453E"/>
    <w:rsid w:val="062E1ACF"/>
    <w:rsid w:val="07F85FA3"/>
    <w:rsid w:val="08170D7E"/>
    <w:rsid w:val="09B1C3F5"/>
    <w:rsid w:val="09E9F400"/>
    <w:rsid w:val="0A92EF92"/>
    <w:rsid w:val="0C1FB219"/>
    <w:rsid w:val="0C3F2223"/>
    <w:rsid w:val="0CAC2D64"/>
    <w:rsid w:val="0CDC3E87"/>
    <w:rsid w:val="0CE54960"/>
    <w:rsid w:val="0D039308"/>
    <w:rsid w:val="0D4537EB"/>
    <w:rsid w:val="10FB4298"/>
    <w:rsid w:val="10FF53D7"/>
    <w:rsid w:val="112178A5"/>
    <w:rsid w:val="11DEF8A9"/>
    <w:rsid w:val="12C0B67C"/>
    <w:rsid w:val="13148B5D"/>
    <w:rsid w:val="13970687"/>
    <w:rsid w:val="13AC7527"/>
    <w:rsid w:val="13AC8BE9"/>
    <w:rsid w:val="14051229"/>
    <w:rsid w:val="1431C14F"/>
    <w:rsid w:val="144EAD62"/>
    <w:rsid w:val="1500053D"/>
    <w:rsid w:val="15940C01"/>
    <w:rsid w:val="15F8573E"/>
    <w:rsid w:val="169025F4"/>
    <w:rsid w:val="16FD5CB4"/>
    <w:rsid w:val="17D76D5A"/>
    <w:rsid w:val="17EE1A43"/>
    <w:rsid w:val="18451EB2"/>
    <w:rsid w:val="184DE39D"/>
    <w:rsid w:val="18744A64"/>
    <w:rsid w:val="1881F49D"/>
    <w:rsid w:val="1887EA92"/>
    <w:rsid w:val="18D215BF"/>
    <w:rsid w:val="19E0EF13"/>
    <w:rsid w:val="19F39402"/>
    <w:rsid w:val="1A06480B"/>
    <w:rsid w:val="1A80DD25"/>
    <w:rsid w:val="1AD78746"/>
    <w:rsid w:val="1B04193A"/>
    <w:rsid w:val="1B47F47A"/>
    <w:rsid w:val="1BBF8B54"/>
    <w:rsid w:val="1D2AAD34"/>
    <w:rsid w:val="1D9325A5"/>
    <w:rsid w:val="1E4F507E"/>
    <w:rsid w:val="1EC7BF48"/>
    <w:rsid w:val="1F26473F"/>
    <w:rsid w:val="1FCE8760"/>
    <w:rsid w:val="203EF5C0"/>
    <w:rsid w:val="21A15FF3"/>
    <w:rsid w:val="221EBFF6"/>
    <w:rsid w:val="22B93588"/>
    <w:rsid w:val="22CC9AB6"/>
    <w:rsid w:val="22FA1F26"/>
    <w:rsid w:val="23BA9057"/>
    <w:rsid w:val="23DEC896"/>
    <w:rsid w:val="24C67F88"/>
    <w:rsid w:val="24FDC9E7"/>
    <w:rsid w:val="254FD4F3"/>
    <w:rsid w:val="26065BAC"/>
    <w:rsid w:val="267CFB7D"/>
    <w:rsid w:val="26807FDB"/>
    <w:rsid w:val="26A30991"/>
    <w:rsid w:val="27140973"/>
    <w:rsid w:val="27B6A63A"/>
    <w:rsid w:val="27FDDBB1"/>
    <w:rsid w:val="298694F0"/>
    <w:rsid w:val="298A5E9B"/>
    <w:rsid w:val="2999F0AB"/>
    <w:rsid w:val="2A20B660"/>
    <w:rsid w:val="2ACA5FA4"/>
    <w:rsid w:val="2ADF30A8"/>
    <w:rsid w:val="2B25B42A"/>
    <w:rsid w:val="2B35C10C"/>
    <w:rsid w:val="2BB46765"/>
    <w:rsid w:val="2BC47447"/>
    <w:rsid w:val="2BD5AF1E"/>
    <w:rsid w:val="2CB86910"/>
    <w:rsid w:val="2CC1848B"/>
    <w:rsid w:val="2D61729D"/>
    <w:rsid w:val="2DBD66DA"/>
    <w:rsid w:val="2DE70A5D"/>
    <w:rsid w:val="2EC22B7C"/>
    <w:rsid w:val="2F1D56CB"/>
    <w:rsid w:val="2F8F9934"/>
    <w:rsid w:val="2FBE46F3"/>
    <w:rsid w:val="3009322F"/>
    <w:rsid w:val="3056165C"/>
    <w:rsid w:val="30A32E07"/>
    <w:rsid w:val="31A50290"/>
    <w:rsid w:val="324F5EAF"/>
    <w:rsid w:val="3327AA94"/>
    <w:rsid w:val="3338B395"/>
    <w:rsid w:val="337B7F75"/>
    <w:rsid w:val="34084A36"/>
    <w:rsid w:val="35636907"/>
    <w:rsid w:val="357B5841"/>
    <w:rsid w:val="35FFFB38"/>
    <w:rsid w:val="360726D7"/>
    <w:rsid w:val="37415C8D"/>
    <w:rsid w:val="378182BC"/>
    <w:rsid w:val="379DE8D5"/>
    <w:rsid w:val="38DBFC73"/>
    <w:rsid w:val="39AEAFC8"/>
    <w:rsid w:val="39BF3931"/>
    <w:rsid w:val="3A6B9536"/>
    <w:rsid w:val="3AD2A5D1"/>
    <w:rsid w:val="3B7B8740"/>
    <w:rsid w:val="3CDF95DB"/>
    <w:rsid w:val="3D447940"/>
    <w:rsid w:val="3D5520B9"/>
    <w:rsid w:val="3D6221B5"/>
    <w:rsid w:val="3D6F770B"/>
    <w:rsid w:val="3DCB6B48"/>
    <w:rsid w:val="3E63A609"/>
    <w:rsid w:val="3EEE6907"/>
    <w:rsid w:val="3F5E202E"/>
    <w:rsid w:val="3F78A93B"/>
    <w:rsid w:val="40B0933B"/>
    <w:rsid w:val="41004AF1"/>
    <w:rsid w:val="4119B164"/>
    <w:rsid w:val="41A5B6F4"/>
    <w:rsid w:val="41B94EBB"/>
    <w:rsid w:val="4285B40E"/>
    <w:rsid w:val="4333343B"/>
    <w:rsid w:val="43B21AD5"/>
    <w:rsid w:val="4465D721"/>
    <w:rsid w:val="4507E15C"/>
    <w:rsid w:val="45144B43"/>
    <w:rsid w:val="452A19BA"/>
    <w:rsid w:val="45827676"/>
    <w:rsid w:val="46A3B1BD"/>
    <w:rsid w:val="47152B5C"/>
    <w:rsid w:val="47464C2C"/>
    <w:rsid w:val="47CB3F3A"/>
    <w:rsid w:val="48550780"/>
    <w:rsid w:val="4950E9CF"/>
    <w:rsid w:val="49BA57BA"/>
    <w:rsid w:val="4A00E4C3"/>
    <w:rsid w:val="4A43B0A3"/>
    <w:rsid w:val="4A49C3C8"/>
    <w:rsid w:val="4A5A1082"/>
    <w:rsid w:val="4AA9EE50"/>
    <w:rsid w:val="4B3496C2"/>
    <w:rsid w:val="4B601E12"/>
    <w:rsid w:val="4B8CA842"/>
    <w:rsid w:val="4B994496"/>
    <w:rsid w:val="4C600A29"/>
    <w:rsid w:val="4CC4D6E3"/>
    <w:rsid w:val="4D6B4483"/>
    <w:rsid w:val="4D76666F"/>
    <w:rsid w:val="4E13201B"/>
    <w:rsid w:val="4E5ABCEB"/>
    <w:rsid w:val="4EE625C1"/>
    <w:rsid w:val="4F10305F"/>
    <w:rsid w:val="4F630921"/>
    <w:rsid w:val="4FF68D4C"/>
    <w:rsid w:val="50BC0DA2"/>
    <w:rsid w:val="513383E2"/>
    <w:rsid w:val="514AC0DD"/>
    <w:rsid w:val="5174D828"/>
    <w:rsid w:val="52DEA3B8"/>
    <w:rsid w:val="53890F06"/>
    <w:rsid w:val="5395FC4E"/>
    <w:rsid w:val="53BF469E"/>
    <w:rsid w:val="5482619F"/>
    <w:rsid w:val="55765668"/>
    <w:rsid w:val="560509A3"/>
    <w:rsid w:val="569977E7"/>
    <w:rsid w:val="57ECC15F"/>
    <w:rsid w:val="58482E36"/>
    <w:rsid w:val="58630BEE"/>
    <w:rsid w:val="59A8FE6B"/>
    <w:rsid w:val="5A06B80D"/>
    <w:rsid w:val="5A9E4A69"/>
    <w:rsid w:val="5D6825DD"/>
    <w:rsid w:val="5D81684D"/>
    <w:rsid w:val="5DF5558B"/>
    <w:rsid w:val="5E5C02E3"/>
    <w:rsid w:val="5F252D78"/>
    <w:rsid w:val="5F2F6BA3"/>
    <w:rsid w:val="5F539AA7"/>
    <w:rsid w:val="5FB47C08"/>
    <w:rsid w:val="6024C07F"/>
    <w:rsid w:val="60FB86DF"/>
    <w:rsid w:val="61252144"/>
    <w:rsid w:val="613B5263"/>
    <w:rsid w:val="61EB4D57"/>
    <w:rsid w:val="628C1BAE"/>
    <w:rsid w:val="62BEC1B0"/>
    <w:rsid w:val="62E38CAB"/>
    <w:rsid w:val="638B6843"/>
    <w:rsid w:val="63F89757"/>
    <w:rsid w:val="64EE6BCB"/>
    <w:rsid w:val="6521E0AE"/>
    <w:rsid w:val="65E96A8E"/>
    <w:rsid w:val="66ABCD59"/>
    <w:rsid w:val="66E39328"/>
    <w:rsid w:val="670AA5D5"/>
    <w:rsid w:val="671E4203"/>
    <w:rsid w:val="6745842F"/>
    <w:rsid w:val="68BBFB98"/>
    <w:rsid w:val="6911F14A"/>
    <w:rsid w:val="691541D1"/>
    <w:rsid w:val="699EB58A"/>
    <w:rsid w:val="69D49B1F"/>
    <w:rsid w:val="6A4EB07E"/>
    <w:rsid w:val="6A890C12"/>
    <w:rsid w:val="6B07C6ED"/>
    <w:rsid w:val="6B358D1A"/>
    <w:rsid w:val="6BCAD4CE"/>
    <w:rsid w:val="6C3532A7"/>
    <w:rsid w:val="6C8728DF"/>
    <w:rsid w:val="6DDB5416"/>
    <w:rsid w:val="6E609AE6"/>
    <w:rsid w:val="6ED63A46"/>
    <w:rsid w:val="6F772477"/>
    <w:rsid w:val="6FAFB0A0"/>
    <w:rsid w:val="6FE06799"/>
    <w:rsid w:val="707FA828"/>
    <w:rsid w:val="71193D02"/>
    <w:rsid w:val="714C18FF"/>
    <w:rsid w:val="7262DDDE"/>
    <w:rsid w:val="72B876ED"/>
    <w:rsid w:val="7310CBBE"/>
    <w:rsid w:val="739AFB4C"/>
    <w:rsid w:val="73DE74EE"/>
    <w:rsid w:val="748F3495"/>
    <w:rsid w:val="74967CF5"/>
    <w:rsid w:val="74C2AAF4"/>
    <w:rsid w:val="753D5C6E"/>
    <w:rsid w:val="759A7EA0"/>
    <w:rsid w:val="75B877B5"/>
    <w:rsid w:val="769C5485"/>
    <w:rsid w:val="76B39A8B"/>
    <w:rsid w:val="76E82B2B"/>
    <w:rsid w:val="772D3386"/>
    <w:rsid w:val="775CBBC2"/>
    <w:rsid w:val="77721E4F"/>
    <w:rsid w:val="77749349"/>
    <w:rsid w:val="77E0AD17"/>
    <w:rsid w:val="789A7B4E"/>
    <w:rsid w:val="78C0E48B"/>
    <w:rsid w:val="78C5D8F6"/>
    <w:rsid w:val="79EF85D8"/>
    <w:rsid w:val="7AB8A929"/>
    <w:rsid w:val="7B0CAFE0"/>
    <w:rsid w:val="7B1B14D6"/>
    <w:rsid w:val="7C65B461"/>
    <w:rsid w:val="7C82EDFD"/>
    <w:rsid w:val="7CD1CD22"/>
    <w:rsid w:val="7D2F45F6"/>
    <w:rsid w:val="7DB3488D"/>
    <w:rsid w:val="7E3BFFDE"/>
    <w:rsid w:val="7E4450A2"/>
    <w:rsid w:val="7E796143"/>
    <w:rsid w:val="7EEC29AD"/>
    <w:rsid w:val="7F044968"/>
    <w:rsid w:val="7FBED94A"/>
    <w:rsid w:val="7FCD2E8D"/>
    <w:rsid w:val="7FE93C7E"/>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4E6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605"/>
    <w:pPr>
      <w:spacing w:before="0" w:after="0"/>
    </w:pPr>
    <w:rPr>
      <w:sz w:val="20"/>
    </w:rPr>
  </w:style>
  <w:style w:type="paragraph" w:styleId="Heading1">
    <w:name w:val="heading 1"/>
    <w:basedOn w:val="Normal"/>
    <w:next w:val="BodyText"/>
    <w:link w:val="Heading1Char"/>
    <w:uiPriority w:val="9"/>
    <w:qFormat/>
    <w:rsid w:val="00526401"/>
    <w:pPr>
      <w:keepNext/>
      <w:keepLines/>
      <w:widowControl w:val="0"/>
      <w:spacing w:before="480" w:after="240"/>
      <w:outlineLvl w:val="0"/>
    </w:pPr>
    <w:rPr>
      <w:rFonts w:asciiTheme="majorHAnsi" w:eastAsia="Times New Roman" w:hAnsiTheme="majorHAnsi" w:cs="Arial"/>
      <w:b/>
      <w:bCs/>
      <w:color w:val="003C69" w:themeColor="accent1"/>
      <w:kern w:val="32"/>
      <w:sz w:val="40"/>
      <w:szCs w:val="32"/>
      <w:lang w:eastAsia="en-AU"/>
    </w:rPr>
  </w:style>
  <w:style w:type="paragraph" w:styleId="Heading2">
    <w:name w:val="heading 2"/>
    <w:basedOn w:val="Normal"/>
    <w:next w:val="BodyText"/>
    <w:link w:val="Heading2Char"/>
    <w:uiPriority w:val="9"/>
    <w:qFormat/>
    <w:rsid w:val="00526401"/>
    <w:pPr>
      <w:keepNext/>
      <w:keepLines/>
      <w:spacing w:before="400" w:after="200"/>
      <w:outlineLvl w:val="1"/>
    </w:pPr>
    <w:rPr>
      <w:rFonts w:asciiTheme="majorHAnsi" w:eastAsia="Times New Roman" w:hAnsiTheme="majorHAnsi" w:cs="Arial"/>
      <w:b/>
      <w:bCs/>
      <w:iCs/>
      <w:color w:val="7AB800" w:themeColor="accent2"/>
      <w:sz w:val="36"/>
      <w:szCs w:val="28"/>
      <w:lang w:eastAsia="en-AU"/>
    </w:rPr>
  </w:style>
  <w:style w:type="paragraph" w:styleId="Heading3">
    <w:name w:val="heading 3"/>
    <w:basedOn w:val="Normal"/>
    <w:next w:val="BodyText"/>
    <w:link w:val="Heading3Char"/>
    <w:qFormat/>
    <w:rsid w:val="00D64F5E"/>
    <w:pPr>
      <w:keepNext/>
      <w:keepLines/>
      <w:spacing w:before="280" w:after="140"/>
      <w:outlineLvl w:val="2"/>
    </w:pPr>
    <w:rPr>
      <w:rFonts w:asciiTheme="majorHAnsi" w:eastAsia="Times New Roman" w:hAnsiTheme="majorHAnsi" w:cs="Times New Roman"/>
      <w:b/>
      <w:bCs/>
      <w:color w:val="003C69" w:themeColor="accent1"/>
      <w:sz w:val="28"/>
      <w:szCs w:val="24"/>
      <w:lang w:eastAsia="en-AU"/>
    </w:rPr>
  </w:style>
  <w:style w:type="paragraph" w:styleId="Heading4">
    <w:name w:val="heading 4"/>
    <w:basedOn w:val="Normal"/>
    <w:next w:val="BodyText"/>
    <w:link w:val="Heading4Char"/>
    <w:qFormat/>
    <w:rsid w:val="00D64F5E"/>
    <w:pPr>
      <w:keepNext/>
      <w:keepLines/>
      <w:spacing w:before="240" w:after="120"/>
      <w:outlineLvl w:val="3"/>
    </w:pPr>
    <w:rPr>
      <w:rFonts w:asciiTheme="majorHAnsi" w:eastAsia="Times New Roman" w:hAnsiTheme="majorHAnsi" w:cs="Times New Roman"/>
      <w:b/>
      <w:bCs/>
      <w:color w:val="7AB800" w:themeColor="accent2"/>
      <w:sz w:val="24"/>
      <w:lang w:eastAsia="en-AU"/>
    </w:rPr>
  </w:style>
  <w:style w:type="paragraph" w:styleId="Heading5">
    <w:name w:val="heading 5"/>
    <w:basedOn w:val="Normal"/>
    <w:next w:val="BodyText"/>
    <w:link w:val="Heading5Char"/>
    <w:qFormat/>
    <w:rsid w:val="00D64F5E"/>
    <w:pPr>
      <w:keepNext/>
      <w:keepLines/>
      <w:spacing w:before="240" w:after="120"/>
      <w:outlineLvl w:val="4"/>
    </w:pPr>
    <w:rPr>
      <w:rFonts w:asciiTheme="majorHAnsi" w:eastAsia="Times New Roman" w:hAnsiTheme="majorHAnsi" w:cs="Times New Roman"/>
      <w:b/>
      <w:bCs/>
      <w:iCs/>
      <w:szCs w:val="26"/>
      <w:lang w:eastAsia="en-AU"/>
    </w:rPr>
  </w:style>
  <w:style w:type="paragraph" w:styleId="Heading6">
    <w:name w:val="heading 6"/>
    <w:basedOn w:val="Normal"/>
    <w:next w:val="Normal"/>
    <w:link w:val="Heading6Char"/>
    <w:rsid w:val="00CB46DE"/>
    <w:pPr>
      <w:spacing w:before="240" w:after="120"/>
      <w:outlineLvl w:val="5"/>
    </w:pPr>
    <w:rPr>
      <w:rFonts w:eastAsia="Times New Roman" w:cs="Times New Roman"/>
      <w:bCs/>
      <w:color w:val="003C69" w:themeColor="accen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8A0AED"/>
    <w:pPr>
      <w:spacing w:before="120" w:after="120" w:line="260" w:lineRule="atLeast"/>
    </w:pPr>
    <w:rPr>
      <w:rFonts w:eastAsia="Times New Roman" w:cs="Times New Roman"/>
      <w:szCs w:val="24"/>
      <w:lang w:eastAsia="en-AU"/>
    </w:rPr>
  </w:style>
  <w:style w:type="character" w:customStyle="1" w:styleId="BodyTextChar">
    <w:name w:val="Body Text Char"/>
    <w:basedOn w:val="DefaultParagraphFont"/>
    <w:link w:val="BodyText"/>
    <w:uiPriority w:val="99"/>
    <w:rsid w:val="008A0AED"/>
    <w:rPr>
      <w:rFonts w:eastAsia="Times New Roman" w:cs="Times New Roman"/>
      <w:sz w:val="20"/>
      <w:szCs w:val="24"/>
      <w:lang w:eastAsia="en-AU"/>
    </w:rPr>
  </w:style>
  <w:style w:type="character" w:customStyle="1" w:styleId="Heading1Char">
    <w:name w:val="Heading 1 Char"/>
    <w:basedOn w:val="DefaultParagraphFont"/>
    <w:link w:val="Heading1"/>
    <w:uiPriority w:val="9"/>
    <w:rsid w:val="00526401"/>
    <w:rPr>
      <w:rFonts w:asciiTheme="majorHAnsi" w:eastAsia="Times New Roman" w:hAnsiTheme="majorHAnsi" w:cs="Arial"/>
      <w:b/>
      <w:bCs/>
      <w:color w:val="003C69" w:themeColor="accent1"/>
      <w:kern w:val="32"/>
      <w:sz w:val="40"/>
      <w:szCs w:val="32"/>
      <w:lang w:eastAsia="en-AU"/>
    </w:rPr>
  </w:style>
  <w:style w:type="character" w:customStyle="1" w:styleId="Heading2Char">
    <w:name w:val="Heading 2 Char"/>
    <w:basedOn w:val="DefaultParagraphFont"/>
    <w:link w:val="Heading2"/>
    <w:uiPriority w:val="9"/>
    <w:rsid w:val="00526401"/>
    <w:rPr>
      <w:rFonts w:asciiTheme="majorHAnsi" w:eastAsia="Times New Roman" w:hAnsiTheme="majorHAnsi" w:cs="Arial"/>
      <w:b/>
      <w:bCs/>
      <w:iCs/>
      <w:color w:val="7AB800" w:themeColor="accent2"/>
      <w:sz w:val="36"/>
      <w:szCs w:val="28"/>
      <w:lang w:eastAsia="en-AU"/>
    </w:rPr>
  </w:style>
  <w:style w:type="character" w:customStyle="1" w:styleId="Heading3Char">
    <w:name w:val="Heading 3 Char"/>
    <w:basedOn w:val="DefaultParagraphFont"/>
    <w:link w:val="Heading3"/>
    <w:rsid w:val="00D64F5E"/>
    <w:rPr>
      <w:rFonts w:asciiTheme="majorHAnsi" w:eastAsia="Times New Roman" w:hAnsiTheme="majorHAnsi" w:cs="Times New Roman"/>
      <w:b/>
      <w:bCs/>
      <w:color w:val="003C69" w:themeColor="accent1"/>
      <w:sz w:val="28"/>
      <w:szCs w:val="24"/>
      <w:lang w:eastAsia="en-AU"/>
    </w:rPr>
  </w:style>
  <w:style w:type="character" w:customStyle="1" w:styleId="Heading4Char">
    <w:name w:val="Heading 4 Char"/>
    <w:basedOn w:val="DefaultParagraphFont"/>
    <w:link w:val="Heading4"/>
    <w:rsid w:val="00D64F5E"/>
    <w:rPr>
      <w:rFonts w:asciiTheme="majorHAnsi" w:eastAsia="Times New Roman" w:hAnsiTheme="majorHAnsi" w:cs="Times New Roman"/>
      <w:b/>
      <w:bCs/>
      <w:color w:val="7AB800" w:themeColor="accent2"/>
      <w:sz w:val="24"/>
      <w:lang w:eastAsia="en-AU"/>
    </w:rPr>
  </w:style>
  <w:style w:type="paragraph" w:customStyle="1" w:styleId="AltHeading1">
    <w:name w:val="Alt Heading 1"/>
    <w:basedOn w:val="Heading1"/>
    <w:next w:val="BodyText"/>
    <w:qFormat/>
    <w:rsid w:val="00914813"/>
    <w:pPr>
      <w:numPr>
        <w:numId w:val="10"/>
      </w:numPr>
    </w:pPr>
    <w:rPr>
      <w:bCs w:val="0"/>
    </w:rPr>
  </w:style>
  <w:style w:type="paragraph" w:customStyle="1" w:styleId="AltHeading2">
    <w:name w:val="Alt Heading 2"/>
    <w:basedOn w:val="Heading2"/>
    <w:next w:val="BodyText"/>
    <w:qFormat/>
    <w:rsid w:val="00914813"/>
    <w:pPr>
      <w:numPr>
        <w:ilvl w:val="1"/>
        <w:numId w:val="10"/>
      </w:numPr>
    </w:pPr>
  </w:style>
  <w:style w:type="paragraph" w:customStyle="1" w:styleId="AltHeading3">
    <w:name w:val="Alt Heading 3"/>
    <w:basedOn w:val="Heading3"/>
    <w:next w:val="BodyText"/>
    <w:qFormat/>
    <w:rsid w:val="00914813"/>
    <w:pPr>
      <w:numPr>
        <w:ilvl w:val="2"/>
        <w:numId w:val="10"/>
      </w:numPr>
    </w:pPr>
  </w:style>
  <w:style w:type="paragraph" w:customStyle="1" w:styleId="AltHeading4">
    <w:name w:val="Alt Heading 4"/>
    <w:basedOn w:val="Heading4"/>
    <w:next w:val="BodyText"/>
    <w:qFormat/>
    <w:rsid w:val="00914813"/>
    <w:pPr>
      <w:numPr>
        <w:ilvl w:val="3"/>
        <w:numId w:val="10"/>
      </w:numPr>
    </w:pPr>
  </w:style>
  <w:style w:type="paragraph" w:styleId="Title">
    <w:name w:val="Title"/>
    <w:basedOn w:val="Normal"/>
    <w:next w:val="BodyText"/>
    <w:link w:val="TitleChar"/>
    <w:uiPriority w:val="9"/>
    <w:qFormat/>
    <w:rsid w:val="00C1792E"/>
    <w:rPr>
      <w:rFonts w:asciiTheme="majorHAnsi" w:eastAsiaTheme="majorEastAsia" w:hAnsiTheme="majorHAnsi" w:cstheme="majorBidi"/>
      <w:b/>
      <w:color w:val="FFFFFF" w:themeColor="background1"/>
      <w:sz w:val="48"/>
      <w:szCs w:val="52"/>
    </w:rPr>
  </w:style>
  <w:style w:type="character" w:customStyle="1" w:styleId="TitleChar">
    <w:name w:val="Title Char"/>
    <w:basedOn w:val="DefaultParagraphFont"/>
    <w:link w:val="Title"/>
    <w:uiPriority w:val="9"/>
    <w:rsid w:val="00C1792E"/>
    <w:rPr>
      <w:rFonts w:asciiTheme="majorHAnsi" w:eastAsiaTheme="majorEastAsia" w:hAnsiTheme="majorHAnsi" w:cstheme="majorBidi"/>
      <w:b/>
      <w:color w:val="FFFFFF" w:themeColor="background1"/>
      <w:sz w:val="48"/>
      <w:szCs w:val="52"/>
    </w:rPr>
  </w:style>
  <w:style w:type="paragraph" w:styleId="Subtitle">
    <w:name w:val="Subtitle"/>
    <w:basedOn w:val="Normal"/>
    <w:next w:val="BodyText"/>
    <w:link w:val="SubtitleChar"/>
    <w:uiPriority w:val="8"/>
    <w:qFormat/>
    <w:rsid w:val="00C1792E"/>
    <w:pPr>
      <w:numPr>
        <w:ilvl w:val="1"/>
      </w:numPr>
      <w:spacing w:before="120" w:after="120"/>
    </w:pPr>
    <w:rPr>
      <w:rFonts w:asciiTheme="majorHAnsi" w:eastAsiaTheme="majorEastAsia" w:hAnsiTheme="majorHAnsi" w:cstheme="majorBidi"/>
      <w:b/>
      <w:iCs/>
      <w:color w:val="FFFFFF" w:themeColor="background1"/>
      <w:sz w:val="28"/>
      <w:szCs w:val="24"/>
    </w:rPr>
  </w:style>
  <w:style w:type="character" w:customStyle="1" w:styleId="SubtitleChar">
    <w:name w:val="Subtitle Char"/>
    <w:basedOn w:val="DefaultParagraphFont"/>
    <w:link w:val="Subtitle"/>
    <w:uiPriority w:val="8"/>
    <w:rsid w:val="00C1792E"/>
    <w:rPr>
      <w:rFonts w:asciiTheme="majorHAnsi" w:eastAsiaTheme="majorEastAsia" w:hAnsiTheme="majorHAnsi" w:cstheme="majorBidi"/>
      <w:b/>
      <w:iCs/>
      <w:color w:val="FFFFFF" w:themeColor="background1"/>
      <w:sz w:val="28"/>
      <w:szCs w:val="24"/>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13"/>
    <w:rsid w:val="00252201"/>
    <w:pPr>
      <w:jc w:val="right"/>
    </w:pPr>
    <w:rPr>
      <w:sz w:val="17"/>
    </w:rPr>
  </w:style>
  <w:style w:type="character" w:customStyle="1" w:styleId="HeaderChar">
    <w:name w:val="Header Char"/>
    <w:basedOn w:val="DefaultParagraphFont"/>
    <w:link w:val="Header"/>
    <w:uiPriority w:val="13"/>
    <w:rsid w:val="00836956"/>
    <w:rPr>
      <w:sz w:val="17"/>
    </w:rPr>
  </w:style>
  <w:style w:type="paragraph" w:styleId="Footer">
    <w:name w:val="footer"/>
    <w:basedOn w:val="Normal"/>
    <w:link w:val="FooterChar"/>
    <w:uiPriority w:val="13"/>
    <w:rsid w:val="001970FA"/>
    <w:pPr>
      <w:tabs>
        <w:tab w:val="right" w:pos="9639"/>
      </w:tabs>
    </w:pPr>
    <w:rPr>
      <w:b/>
      <w:color w:val="818283" w:themeColor="accent5"/>
      <w:sz w:val="18"/>
    </w:rPr>
  </w:style>
  <w:style w:type="character" w:customStyle="1" w:styleId="FooterChar">
    <w:name w:val="Footer Char"/>
    <w:basedOn w:val="DefaultParagraphFont"/>
    <w:link w:val="Footer"/>
    <w:uiPriority w:val="13"/>
    <w:rsid w:val="00836956"/>
    <w:rPr>
      <w:b/>
      <w:color w:val="818283" w:themeColor="accent5"/>
      <w:sz w:val="18"/>
    </w:rPr>
  </w:style>
  <w:style w:type="paragraph" w:styleId="ListNumber0">
    <w:name w:val="List Number"/>
    <w:basedOn w:val="Normal"/>
    <w:uiPriority w:val="2"/>
    <w:qFormat/>
    <w:rsid w:val="008A0AED"/>
    <w:pPr>
      <w:numPr>
        <w:numId w:val="11"/>
      </w:numPr>
      <w:spacing w:after="120" w:line="260" w:lineRule="atLeast"/>
    </w:pPr>
    <w:rPr>
      <w:rFonts w:eastAsia="Times New Roman" w:cs="Times New Roman"/>
      <w:szCs w:val="24"/>
      <w:lang w:eastAsia="en-AU"/>
    </w:rPr>
  </w:style>
  <w:style w:type="paragraph" w:styleId="ListBullet0">
    <w:name w:val="List Bullet"/>
    <w:basedOn w:val="Normal"/>
    <w:uiPriority w:val="2"/>
    <w:qFormat/>
    <w:rsid w:val="008A0AED"/>
    <w:pPr>
      <w:numPr>
        <w:numId w:val="13"/>
      </w:numPr>
      <w:spacing w:after="120" w:line="260" w:lineRule="atLeast"/>
    </w:pPr>
    <w:rPr>
      <w:rFonts w:eastAsia="Times New Roman" w:cs="Times New Roman"/>
      <w:szCs w:val="24"/>
      <w:lang w:eastAsia="en-AU"/>
    </w:rPr>
  </w:style>
  <w:style w:type="paragraph" w:styleId="TOCHeading">
    <w:name w:val="TOC Heading"/>
    <w:basedOn w:val="Heading1"/>
    <w:next w:val="Normal"/>
    <w:uiPriority w:val="39"/>
    <w:rsid w:val="0061089F"/>
  </w:style>
  <w:style w:type="character" w:styleId="Hyperlink">
    <w:name w:val="Hyperlink"/>
    <w:basedOn w:val="DefaultParagraphFont"/>
    <w:uiPriority w:val="99"/>
    <w:unhideWhenUsed/>
    <w:rsid w:val="00E20830"/>
    <w:rPr>
      <w:color w:val="003C69" w:themeColor="accent1"/>
      <w:u w:val="single"/>
    </w:rPr>
  </w:style>
  <w:style w:type="paragraph" w:styleId="TOC1">
    <w:name w:val="toc 1"/>
    <w:basedOn w:val="Normal"/>
    <w:next w:val="Normal"/>
    <w:uiPriority w:val="39"/>
    <w:rsid w:val="00FE7A02"/>
    <w:pPr>
      <w:keepNext/>
      <w:tabs>
        <w:tab w:val="right" w:pos="9639"/>
      </w:tabs>
      <w:spacing w:before="240" w:after="120"/>
      <w:ind w:right="567"/>
    </w:pPr>
    <w:rPr>
      <w:b/>
      <w:noProof/>
    </w:rPr>
  </w:style>
  <w:style w:type="paragraph" w:styleId="TOC2">
    <w:name w:val="toc 2"/>
    <w:basedOn w:val="Normal"/>
    <w:next w:val="Normal"/>
    <w:uiPriority w:val="39"/>
    <w:rsid w:val="00B61F46"/>
    <w:pPr>
      <w:tabs>
        <w:tab w:val="right" w:pos="9639"/>
      </w:tabs>
      <w:spacing w:after="60"/>
      <w:ind w:right="567"/>
    </w:pPr>
    <w:rPr>
      <w:noProof/>
    </w:rPr>
  </w:style>
  <w:style w:type="paragraph" w:styleId="TOC3">
    <w:name w:val="toc 3"/>
    <w:basedOn w:val="Normal"/>
    <w:next w:val="Normal"/>
    <w:uiPriority w:val="39"/>
    <w:rsid w:val="00B61F46"/>
    <w:pPr>
      <w:tabs>
        <w:tab w:val="right" w:pos="9639"/>
      </w:tabs>
      <w:spacing w:after="60"/>
      <w:ind w:right="567"/>
    </w:pPr>
  </w:style>
  <w:style w:type="table" w:styleId="TableGrid">
    <w:name w:val="Table Grid"/>
    <w:aliases w:val="Simple Table"/>
    <w:basedOn w:val="TableNormal"/>
    <w:uiPriority w:val="39"/>
    <w:rsid w:val="00142633"/>
    <w:pPr>
      <w:spacing w:after="0"/>
    </w:pPr>
    <w:tblPr/>
  </w:style>
  <w:style w:type="table" w:customStyle="1" w:styleId="StoneTable">
    <w:name w:val="Stone Table"/>
    <w:basedOn w:val="NavyTable"/>
    <w:uiPriority w:val="99"/>
    <w:rsid w:val="00C20D82"/>
    <w:tblPr>
      <w:tblBorders>
        <w:bottom w:val="single" w:sz="4" w:space="0" w:color="DAD8BC" w:themeColor="accent3"/>
        <w:insideH w:val="single" w:sz="4" w:space="0" w:color="DAD8BC" w:themeColor="accent3"/>
        <w:insideV w:val="none" w:sz="0" w:space="0" w:color="auto"/>
      </w:tblBorders>
    </w:tblPr>
    <w:tcPr>
      <w:shd w:val="clear" w:color="auto" w:fill="auto"/>
    </w:tcPr>
    <w:tblStylePr w:type="firstRow">
      <w:tblPr/>
      <w:tcPr>
        <w:tcBorders>
          <w:insideV w:val="single" w:sz="4" w:space="0" w:color="FFFFFF" w:themeColor="background1"/>
        </w:tcBorders>
        <w:shd w:val="clear" w:color="auto" w:fill="DAD8BC" w:themeFill="accent3"/>
      </w:tcPr>
    </w:tblStylePr>
    <w:tblStylePr w:type="lastRow">
      <w:rPr>
        <w:b w:val="0"/>
      </w:rPr>
      <w:tblPr/>
      <w:tcPr>
        <w:shd w:val="clear" w:color="auto" w:fill="F0EFE4"/>
      </w:tcPr>
    </w:tblStylePr>
    <w:tblStylePr w:type="firstCol">
      <w:tblPr/>
      <w:tcPr>
        <w:tcBorders>
          <w:insideH w:val="single" w:sz="4" w:space="0" w:color="DAD8BC" w:themeColor="accent3"/>
        </w:tcBorders>
        <w:shd w:val="clear" w:color="auto" w:fill="DAD8BC" w:themeFill="accent3"/>
      </w:tcPr>
    </w:tblStylePr>
    <w:tblStylePr w:type="band2Vert">
      <w:tblPr/>
      <w:tcPr>
        <w:shd w:val="clear" w:color="auto" w:fill="F8F7F2"/>
      </w:tcPr>
    </w:tblStylePr>
    <w:tblStylePr w:type="band2Horz">
      <w:tblPr/>
      <w:tcPr>
        <w:shd w:val="clear" w:color="auto" w:fill="F8F7F2"/>
      </w:tcPr>
    </w:tblStylePr>
  </w:style>
  <w:style w:type="paragraph" w:customStyle="1" w:styleId="TableHeading">
    <w:name w:val="Table Heading"/>
    <w:basedOn w:val="Normal"/>
    <w:next w:val="BodyText"/>
    <w:uiPriority w:val="3"/>
    <w:qFormat/>
    <w:rsid w:val="008A0AED"/>
    <w:pPr>
      <w:spacing w:before="60" w:after="60"/>
    </w:pPr>
    <w:rPr>
      <w:b/>
      <w:sz w:val="18"/>
    </w:rPr>
  </w:style>
  <w:style w:type="paragraph" w:customStyle="1" w:styleId="TableText">
    <w:name w:val="Table Text"/>
    <w:basedOn w:val="Normal"/>
    <w:qFormat/>
    <w:rsid w:val="008A0AED"/>
    <w:pPr>
      <w:spacing w:before="60" w:after="60"/>
    </w:pPr>
    <w:rPr>
      <w:sz w:val="18"/>
    </w:rPr>
  </w:style>
  <w:style w:type="paragraph" w:customStyle="1" w:styleId="TableBullet">
    <w:name w:val="Table Bullet"/>
    <w:basedOn w:val="TableText"/>
    <w:uiPriority w:val="4"/>
    <w:qFormat/>
    <w:rsid w:val="002106C4"/>
    <w:pPr>
      <w:numPr>
        <w:numId w:val="14"/>
      </w:numPr>
    </w:pPr>
    <w:rPr>
      <w:rFonts w:eastAsia="Times New Roman" w:cs="Times New Roman"/>
      <w:szCs w:val="24"/>
      <w:lang w:eastAsia="en-AU"/>
    </w:rPr>
  </w:style>
  <w:style w:type="paragraph" w:customStyle="1" w:styleId="TableNumber">
    <w:name w:val="Table Number"/>
    <w:basedOn w:val="TableText"/>
    <w:uiPriority w:val="4"/>
    <w:qFormat/>
    <w:rsid w:val="00E20830"/>
    <w:pPr>
      <w:numPr>
        <w:numId w:val="15"/>
      </w:numPr>
    </w:pPr>
  </w:style>
  <w:style w:type="character" w:customStyle="1" w:styleId="Heading5Char">
    <w:name w:val="Heading 5 Char"/>
    <w:basedOn w:val="DefaultParagraphFont"/>
    <w:link w:val="Heading5"/>
    <w:rsid w:val="00D64F5E"/>
    <w:rPr>
      <w:rFonts w:asciiTheme="majorHAnsi" w:eastAsia="Times New Roman" w:hAnsiTheme="majorHAnsi" w:cs="Times New Roman"/>
      <w:b/>
      <w:bCs/>
      <w:iCs/>
      <w:szCs w:val="26"/>
      <w:lang w:eastAsia="en-AU"/>
    </w:rPr>
  </w:style>
  <w:style w:type="character" w:customStyle="1" w:styleId="Heading6Char">
    <w:name w:val="Heading 6 Char"/>
    <w:basedOn w:val="DefaultParagraphFont"/>
    <w:link w:val="Heading6"/>
    <w:rsid w:val="00CB46DE"/>
    <w:rPr>
      <w:rFonts w:eastAsia="Times New Roman" w:cs="Times New Roman"/>
      <w:bCs/>
      <w:color w:val="003C69" w:themeColor="accent1"/>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444AE6"/>
    <w:rPr>
      <w:rFonts w:eastAsia="Times New Roman" w:cs="Times New Roman"/>
      <w:szCs w:val="16"/>
      <w:lang w:eastAsia="en-AU"/>
    </w:rPr>
  </w:style>
  <w:style w:type="paragraph" w:styleId="ListParagraph">
    <w:name w:val="List Paragraph"/>
    <w:aliases w:val="Bullet points"/>
    <w:basedOn w:val="ListBullet0"/>
    <w:link w:val="ListParagraphChar"/>
    <w:uiPriority w:val="34"/>
    <w:qFormat/>
    <w:rsid w:val="008A0AED"/>
    <w:pPr>
      <w:numPr>
        <w:numId w:val="9"/>
      </w:numPr>
    </w:pPr>
  </w:style>
  <w:style w:type="paragraph" w:styleId="TOC4">
    <w:name w:val="toc 4"/>
    <w:basedOn w:val="TOC1"/>
    <w:next w:val="Normal"/>
    <w:uiPriority w:val="39"/>
    <w:rsid w:val="00DF01DF"/>
    <w:pPr>
      <w:tabs>
        <w:tab w:val="left" w:pos="851"/>
      </w:tabs>
      <w:ind w:left="851" w:hanging="851"/>
    </w:pPr>
  </w:style>
  <w:style w:type="paragraph" w:customStyle="1" w:styleId="AltHeading5">
    <w:name w:val="Alt Heading 5"/>
    <w:basedOn w:val="Heading5"/>
    <w:next w:val="BodyText"/>
    <w:qFormat/>
    <w:rsid w:val="00914813"/>
    <w:pPr>
      <w:numPr>
        <w:ilvl w:val="4"/>
        <w:numId w:val="10"/>
      </w:numPr>
    </w:p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BodyText"/>
    <w:link w:val="QuoteChar"/>
    <w:uiPriority w:val="7"/>
    <w:qFormat/>
    <w:rsid w:val="008A0AED"/>
    <w:pPr>
      <w:spacing w:before="180" w:after="180" w:line="260" w:lineRule="atLeast"/>
      <w:ind w:left="567" w:right="567"/>
      <w:jc w:val="center"/>
    </w:pPr>
    <w:rPr>
      <w:i/>
      <w:iCs/>
      <w:color w:val="7AB800" w:themeColor="accent2"/>
      <w:sz w:val="22"/>
    </w:rPr>
  </w:style>
  <w:style w:type="character" w:customStyle="1" w:styleId="QuoteChar">
    <w:name w:val="Quote Char"/>
    <w:basedOn w:val="DefaultParagraphFont"/>
    <w:link w:val="Quote"/>
    <w:uiPriority w:val="7"/>
    <w:rsid w:val="008A0AED"/>
    <w:rPr>
      <w:i/>
      <w:iCs/>
      <w:color w:val="7AB800" w:themeColor="accent2"/>
    </w:rPr>
  </w:style>
  <w:style w:type="paragraph" w:customStyle="1" w:styleId="FigureCaption">
    <w:name w:val="Figure Caption"/>
    <w:basedOn w:val="Normal"/>
    <w:next w:val="BodyText"/>
    <w:uiPriority w:val="6"/>
    <w:qFormat/>
    <w:rsid w:val="008A0AED"/>
    <w:pPr>
      <w:tabs>
        <w:tab w:val="left" w:pos="1134"/>
      </w:tabs>
      <w:spacing w:before="120" w:after="240" w:line="260" w:lineRule="atLeast"/>
      <w:ind w:left="1134" w:hanging="1134"/>
    </w:pPr>
    <w:rPr>
      <w:b/>
    </w:rPr>
  </w:style>
  <w:style w:type="paragraph" w:customStyle="1" w:styleId="TableCaption">
    <w:name w:val="Table Caption"/>
    <w:basedOn w:val="Caption"/>
    <w:uiPriority w:val="5"/>
    <w:qFormat/>
    <w:rsid w:val="008A0AED"/>
    <w:pPr>
      <w:keepNext/>
      <w:spacing w:line="260" w:lineRule="atLeast"/>
    </w:pPr>
  </w:style>
  <w:style w:type="paragraph" w:customStyle="1" w:styleId="FigureStyle">
    <w:name w:val="Figure Style"/>
    <w:basedOn w:val="BodyText"/>
    <w:uiPriority w:val="6"/>
    <w:qFormat/>
    <w:rsid w:val="008A0AED"/>
    <w:pPr>
      <w:keepNext/>
      <w:spacing w:before="240"/>
      <w:jc w:val="center"/>
    </w:pPr>
  </w:style>
  <w:style w:type="paragraph" w:styleId="TOC5">
    <w:name w:val="toc 5"/>
    <w:basedOn w:val="TOC2"/>
    <w:next w:val="Normal"/>
    <w:uiPriority w:val="39"/>
    <w:rsid w:val="0061089F"/>
    <w:pPr>
      <w:tabs>
        <w:tab w:val="left" w:pos="851"/>
      </w:tabs>
      <w:ind w:left="851" w:hanging="851"/>
    </w:pPr>
  </w:style>
  <w:style w:type="paragraph" w:styleId="TOC6">
    <w:name w:val="toc 6"/>
    <w:basedOn w:val="TOC3"/>
    <w:next w:val="Normal"/>
    <w:uiPriority w:val="39"/>
    <w:rsid w:val="0061089F"/>
    <w:pPr>
      <w:tabs>
        <w:tab w:val="left" w:pos="851"/>
      </w:tabs>
      <w:ind w:left="851" w:hanging="851"/>
    </w:pPr>
    <w:rPr>
      <w:noProof/>
    </w:rPr>
  </w:style>
  <w:style w:type="paragraph" w:styleId="TOC7">
    <w:name w:val="toc 7"/>
    <w:basedOn w:val="TOC2"/>
    <w:next w:val="Normal"/>
    <w:uiPriority w:val="39"/>
    <w:semiHidden/>
    <w:rsid w:val="003B4DCF"/>
    <w:rPr>
      <w:sz w:val="16"/>
    </w:rPr>
  </w:style>
  <w:style w:type="paragraph" w:styleId="TOC8">
    <w:name w:val="toc 8"/>
    <w:basedOn w:val="Normal"/>
    <w:next w:val="Normal"/>
    <w:uiPriority w:val="39"/>
    <w:semiHidden/>
    <w:rsid w:val="003B4DCF"/>
    <w:pPr>
      <w:tabs>
        <w:tab w:val="left" w:pos="851"/>
        <w:tab w:val="right" w:pos="9639"/>
      </w:tabs>
      <w:spacing w:after="60"/>
      <w:ind w:left="851" w:hanging="851"/>
    </w:pPr>
    <w:rPr>
      <w:sz w:val="16"/>
    </w:rPr>
  </w:style>
  <w:style w:type="paragraph" w:styleId="TOC9">
    <w:name w:val="toc 9"/>
    <w:basedOn w:val="Normal"/>
    <w:next w:val="Normal"/>
    <w:uiPriority w:val="39"/>
    <w:semiHidden/>
    <w:rsid w:val="003B4DCF"/>
    <w:pPr>
      <w:tabs>
        <w:tab w:val="left" w:pos="1418"/>
        <w:tab w:val="right" w:pos="9639"/>
      </w:tabs>
      <w:spacing w:after="60"/>
      <w:ind w:left="1134" w:hanging="1134"/>
    </w:pPr>
  </w:style>
  <w:style w:type="numbering" w:customStyle="1" w:styleId="ListNumber">
    <w:name w:val="List_Number"/>
    <w:uiPriority w:val="99"/>
    <w:rsid w:val="00C22FE5"/>
    <w:pPr>
      <w:numPr>
        <w:numId w:val="4"/>
      </w:numPr>
    </w:pPr>
  </w:style>
  <w:style w:type="numbering" w:customStyle="1" w:styleId="ListParagraph0">
    <w:name w:val="List Paragraph0"/>
    <w:uiPriority w:val="99"/>
    <w:rsid w:val="003A08A5"/>
    <w:pPr>
      <w:numPr>
        <w:numId w:val="6"/>
      </w:numPr>
    </w:pPr>
  </w:style>
  <w:style w:type="paragraph" w:styleId="Caption">
    <w:name w:val="caption"/>
    <w:basedOn w:val="Normal"/>
    <w:next w:val="Normal"/>
    <w:uiPriority w:val="99"/>
    <w:semiHidden/>
    <w:qFormat/>
    <w:rsid w:val="0055219D"/>
    <w:pPr>
      <w:tabs>
        <w:tab w:val="left" w:pos="1134"/>
      </w:tabs>
      <w:spacing w:before="240" w:after="120"/>
      <w:ind w:left="1134" w:hanging="1134"/>
    </w:pPr>
    <w:rPr>
      <w:b/>
    </w:rPr>
  </w:style>
  <w:style w:type="paragraph" w:customStyle="1" w:styleId="ListAlpha0">
    <w:name w:val="List Alpha"/>
    <w:basedOn w:val="BodyText"/>
    <w:uiPriority w:val="2"/>
    <w:qFormat/>
    <w:rsid w:val="008A0AED"/>
    <w:pPr>
      <w:numPr>
        <w:numId w:val="12"/>
      </w:numPr>
      <w:spacing w:before="0"/>
    </w:pPr>
  </w:style>
  <w:style w:type="numbering" w:customStyle="1" w:styleId="ListAlpha">
    <w:name w:val="List_Alpha"/>
    <w:uiPriority w:val="99"/>
    <w:rsid w:val="00C22FE5"/>
    <w:pPr>
      <w:numPr>
        <w:numId w:val="1"/>
      </w:numPr>
    </w:pPr>
  </w:style>
  <w:style w:type="paragraph" w:styleId="TableofAuthorities">
    <w:name w:val="table of authorities"/>
    <w:basedOn w:val="Normal"/>
    <w:next w:val="Normal"/>
    <w:uiPriority w:val="99"/>
    <w:semiHidden/>
    <w:unhideWhenUsed/>
    <w:rsid w:val="00E018FB"/>
    <w:pPr>
      <w:ind w:left="200" w:hanging="200"/>
    </w:pPr>
  </w:style>
  <w:style w:type="paragraph" w:styleId="TableofFigures">
    <w:name w:val="table of figures"/>
    <w:basedOn w:val="TOC3"/>
    <w:next w:val="Normal"/>
    <w:uiPriority w:val="99"/>
    <w:rsid w:val="00F6184E"/>
    <w:rPr>
      <w:noProof/>
    </w:rPr>
  </w:style>
  <w:style w:type="table" w:customStyle="1" w:styleId="NavyTable">
    <w:name w:val="Navy Table"/>
    <w:basedOn w:val="TableNormal"/>
    <w:uiPriority w:val="99"/>
    <w:rsid w:val="00C20D82"/>
    <w:pPr>
      <w:spacing w:before="0" w:after="0"/>
    </w:pPr>
    <w:tblPr>
      <w:tblStyleRowBandSize w:val="1"/>
      <w:tblStyleColBandSize w:val="1"/>
      <w:tblInd w:w="108" w:type="dxa"/>
      <w:tblBorders>
        <w:bottom w:val="single" w:sz="4" w:space="0" w:color="003C69" w:themeColor="accent1"/>
        <w:insideH w:val="single" w:sz="4" w:space="0" w:color="003C69" w:themeColor="accent1"/>
        <w:insideV w:val="single" w:sz="4" w:space="0" w:color="FFFFFF" w:themeColor="background1"/>
      </w:tblBorders>
    </w:tblPr>
    <w:trPr>
      <w:cantSplit/>
    </w:trPr>
    <w:tcPr>
      <w:shd w:val="clear" w:color="auto" w:fill="auto"/>
    </w:tcPr>
    <w:tblStylePr w:type="firstRow">
      <w:tblPr/>
      <w:tcPr>
        <w:tcBorders>
          <w:insideV w:val="single" w:sz="4" w:space="0" w:color="FFFFFF" w:themeColor="background1"/>
        </w:tcBorders>
        <w:shd w:val="clear" w:color="auto" w:fill="003C69" w:themeFill="accent1"/>
      </w:tcPr>
    </w:tblStylePr>
    <w:tblStylePr w:type="lastRow">
      <w:rPr>
        <w:b w:val="0"/>
      </w:rPr>
      <w:tblPr/>
      <w:tcPr>
        <w:shd w:val="clear" w:color="auto" w:fill="99B1C3"/>
      </w:tcPr>
    </w:tblStylePr>
    <w:tblStylePr w:type="firstCol">
      <w:tblPr/>
      <w:tcPr>
        <w:tcBorders>
          <w:insideH w:val="nil"/>
        </w:tcBorders>
        <w:shd w:val="clear" w:color="auto" w:fill="003C69" w:themeFill="accent1"/>
      </w:tcPr>
    </w:tblStylePr>
    <w:tblStylePr w:type="band2Vert">
      <w:tblPr/>
      <w:tcPr>
        <w:shd w:val="clear" w:color="auto" w:fill="CCD8E1"/>
      </w:tcPr>
    </w:tblStylePr>
    <w:tblStylePr w:type="band2Horz">
      <w:tblPr/>
      <w:tcPr>
        <w:shd w:val="clear" w:color="auto" w:fill="CCD8E1"/>
      </w:tcPr>
    </w:tblStylePr>
  </w:style>
  <w:style w:type="character" w:styleId="FollowedHyperlink">
    <w:name w:val="FollowedHyperlink"/>
    <w:basedOn w:val="DefaultParagraphFont"/>
    <w:uiPriority w:val="11"/>
    <w:unhideWhenUsed/>
    <w:rsid w:val="00E20830"/>
    <w:rPr>
      <w:color w:val="003C69" w:themeColor="accent1"/>
      <w:u w:val="single"/>
    </w:rPr>
  </w:style>
  <w:style w:type="paragraph" w:customStyle="1" w:styleId="AppendixH1">
    <w:name w:val="Appendix H1"/>
    <w:basedOn w:val="Normal"/>
    <w:next w:val="BodyText"/>
    <w:uiPriority w:val="99"/>
    <w:semiHidden/>
    <w:qFormat/>
    <w:rsid w:val="004F2A3C"/>
    <w:pPr>
      <w:pageBreakBefore/>
      <w:numPr>
        <w:numId w:val="2"/>
      </w:numPr>
      <w:tabs>
        <w:tab w:val="left" w:pos="567"/>
      </w:tabs>
      <w:spacing w:before="60" w:after="320"/>
    </w:pPr>
    <w:rPr>
      <w:rFonts w:eastAsia="Times New Roman" w:cs="Times New Roman"/>
      <w:b/>
      <w:sz w:val="36"/>
      <w:szCs w:val="24"/>
      <w:lang w:eastAsia="en-AU"/>
    </w:rPr>
  </w:style>
  <w:style w:type="paragraph" w:customStyle="1" w:styleId="AppendixH2">
    <w:name w:val="Appendix H2"/>
    <w:basedOn w:val="Heading2"/>
    <w:next w:val="BodyText"/>
    <w:uiPriority w:val="99"/>
    <w:semiHidden/>
    <w:qFormat/>
    <w:rsid w:val="004F2A3C"/>
    <w:pPr>
      <w:tabs>
        <w:tab w:val="left" w:pos="851"/>
      </w:tabs>
    </w:pPr>
    <w:rPr>
      <w:b w:val="0"/>
      <w:iCs w:val="0"/>
    </w:rPr>
  </w:style>
  <w:style w:type="paragraph" w:customStyle="1" w:styleId="AppendixH3">
    <w:name w:val="Appendix H3"/>
    <w:basedOn w:val="Heading3"/>
    <w:next w:val="BodyText"/>
    <w:uiPriority w:val="99"/>
    <w:semiHidden/>
    <w:qFormat/>
    <w:rsid w:val="004F2A3C"/>
    <w:pPr>
      <w:tabs>
        <w:tab w:val="left" w:pos="851"/>
      </w:tabs>
    </w:pPr>
    <w:rPr>
      <w:b w:val="0"/>
    </w:rPr>
  </w:style>
  <w:style w:type="paragraph" w:customStyle="1" w:styleId="ListAlpha2">
    <w:name w:val="List Alpha 2"/>
    <w:basedOn w:val="ListAlpha0"/>
    <w:uiPriority w:val="19"/>
    <w:rsid w:val="004F2A3C"/>
    <w:pPr>
      <w:numPr>
        <w:ilvl w:val="1"/>
      </w:numPr>
    </w:pPr>
  </w:style>
  <w:style w:type="paragraph" w:customStyle="1" w:styleId="ListAlpha3">
    <w:name w:val="List Alpha 3"/>
    <w:basedOn w:val="ListAlpha2"/>
    <w:uiPriority w:val="19"/>
    <w:rsid w:val="004F2A3C"/>
    <w:pPr>
      <w:numPr>
        <w:ilvl w:val="2"/>
      </w:numPr>
    </w:pPr>
  </w:style>
  <w:style w:type="paragraph" w:customStyle="1" w:styleId="ListAlpha4">
    <w:name w:val="List Alpha 4"/>
    <w:basedOn w:val="ListAlpha3"/>
    <w:uiPriority w:val="19"/>
    <w:rsid w:val="004F2A3C"/>
    <w:pPr>
      <w:numPr>
        <w:ilvl w:val="3"/>
      </w:numPr>
    </w:pPr>
  </w:style>
  <w:style w:type="paragraph" w:customStyle="1" w:styleId="ListAlpha6">
    <w:name w:val="List Alpha 6"/>
    <w:basedOn w:val="ListAlpha4"/>
    <w:uiPriority w:val="19"/>
    <w:rsid w:val="004F2A3C"/>
    <w:pPr>
      <w:numPr>
        <w:ilvl w:val="5"/>
      </w:numPr>
    </w:pPr>
  </w:style>
  <w:style w:type="paragraph" w:customStyle="1" w:styleId="ListAlpha5">
    <w:name w:val="List Alpha 5"/>
    <w:basedOn w:val="ListAlpha6"/>
    <w:uiPriority w:val="19"/>
    <w:rsid w:val="004F2A3C"/>
    <w:pPr>
      <w:numPr>
        <w:ilvl w:val="4"/>
      </w:numPr>
    </w:pPr>
  </w:style>
  <w:style w:type="paragraph" w:styleId="ListBullet2">
    <w:name w:val="List Bullet 2"/>
    <w:basedOn w:val="ListBullet0"/>
    <w:uiPriority w:val="19"/>
    <w:rsid w:val="004F2A3C"/>
    <w:pPr>
      <w:numPr>
        <w:ilvl w:val="1"/>
      </w:numPr>
    </w:pPr>
  </w:style>
  <w:style w:type="paragraph" w:styleId="ListBullet3">
    <w:name w:val="List Bullet 3"/>
    <w:basedOn w:val="ListBullet0"/>
    <w:uiPriority w:val="19"/>
    <w:rsid w:val="004F2A3C"/>
    <w:pPr>
      <w:numPr>
        <w:ilvl w:val="2"/>
      </w:numPr>
    </w:pPr>
  </w:style>
  <w:style w:type="paragraph" w:styleId="ListBullet4">
    <w:name w:val="List Bullet 4"/>
    <w:basedOn w:val="ListBullet0"/>
    <w:uiPriority w:val="19"/>
    <w:semiHidden/>
    <w:rsid w:val="004F2A3C"/>
    <w:pPr>
      <w:numPr>
        <w:numId w:val="0"/>
      </w:numPr>
      <w:tabs>
        <w:tab w:val="num" w:pos="1134"/>
      </w:tabs>
      <w:ind w:left="1134" w:hanging="283"/>
    </w:pPr>
  </w:style>
  <w:style w:type="paragraph" w:styleId="ListBullet5">
    <w:name w:val="List Bullet 5"/>
    <w:basedOn w:val="ListBullet0"/>
    <w:uiPriority w:val="19"/>
    <w:semiHidden/>
    <w:rsid w:val="004F2A3C"/>
    <w:pPr>
      <w:numPr>
        <w:numId w:val="0"/>
      </w:numPr>
      <w:tabs>
        <w:tab w:val="num" w:pos="1418"/>
      </w:tabs>
      <w:ind w:left="1418" w:hanging="284"/>
    </w:pPr>
  </w:style>
  <w:style w:type="paragraph" w:customStyle="1" w:styleId="ListBullet6">
    <w:name w:val="List Bullet 6"/>
    <w:basedOn w:val="ListBullet0"/>
    <w:uiPriority w:val="19"/>
    <w:semiHidden/>
    <w:qFormat/>
    <w:rsid w:val="004F2A3C"/>
    <w:pPr>
      <w:numPr>
        <w:numId w:val="0"/>
      </w:numPr>
      <w:tabs>
        <w:tab w:val="num" w:pos="1701"/>
      </w:tabs>
      <w:ind w:left="1701" w:hanging="283"/>
    </w:pPr>
  </w:style>
  <w:style w:type="paragraph" w:styleId="ListNumber2">
    <w:name w:val="List Number 2"/>
    <w:basedOn w:val="ListNumber0"/>
    <w:uiPriority w:val="19"/>
    <w:rsid w:val="004F2A3C"/>
    <w:pPr>
      <w:numPr>
        <w:ilvl w:val="1"/>
      </w:numPr>
    </w:pPr>
  </w:style>
  <w:style w:type="paragraph" w:styleId="ListNumber3">
    <w:name w:val="List Number 3"/>
    <w:basedOn w:val="ListNumber0"/>
    <w:uiPriority w:val="19"/>
    <w:rsid w:val="004F2A3C"/>
    <w:pPr>
      <w:numPr>
        <w:ilvl w:val="2"/>
      </w:numPr>
    </w:pPr>
  </w:style>
  <w:style w:type="paragraph" w:styleId="ListNumber4">
    <w:name w:val="List Number 4"/>
    <w:basedOn w:val="ListNumber0"/>
    <w:uiPriority w:val="19"/>
    <w:rsid w:val="004F2A3C"/>
    <w:pPr>
      <w:numPr>
        <w:ilvl w:val="3"/>
      </w:numPr>
    </w:pPr>
  </w:style>
  <w:style w:type="paragraph" w:styleId="ListNumber5">
    <w:name w:val="List Number 5"/>
    <w:basedOn w:val="ListNumber0"/>
    <w:uiPriority w:val="19"/>
    <w:rsid w:val="004F2A3C"/>
    <w:pPr>
      <w:numPr>
        <w:ilvl w:val="4"/>
      </w:numPr>
    </w:pPr>
  </w:style>
  <w:style w:type="paragraph" w:customStyle="1" w:styleId="ListNumber6">
    <w:name w:val="List Number 6"/>
    <w:basedOn w:val="ListNumber0"/>
    <w:uiPriority w:val="19"/>
    <w:rsid w:val="004F2A3C"/>
    <w:pPr>
      <w:numPr>
        <w:ilvl w:val="5"/>
      </w:numPr>
    </w:pPr>
  </w:style>
  <w:style w:type="paragraph" w:customStyle="1" w:styleId="ListParagraph2">
    <w:name w:val="List Paragraph 2"/>
    <w:basedOn w:val="ListParagraph"/>
    <w:uiPriority w:val="19"/>
    <w:rsid w:val="004F2A3C"/>
    <w:pPr>
      <w:numPr>
        <w:ilvl w:val="1"/>
      </w:numPr>
    </w:pPr>
  </w:style>
  <w:style w:type="paragraph" w:customStyle="1" w:styleId="ListParagraph3">
    <w:name w:val="List Paragraph 3"/>
    <w:basedOn w:val="ListParagraph"/>
    <w:uiPriority w:val="19"/>
    <w:rsid w:val="004F2A3C"/>
    <w:pPr>
      <w:numPr>
        <w:ilvl w:val="2"/>
      </w:numPr>
    </w:pPr>
  </w:style>
  <w:style w:type="paragraph" w:customStyle="1" w:styleId="ListParagraph4">
    <w:name w:val="List Paragraph 4"/>
    <w:basedOn w:val="ListParagraph"/>
    <w:uiPriority w:val="19"/>
    <w:rsid w:val="004F2A3C"/>
    <w:pPr>
      <w:numPr>
        <w:ilvl w:val="3"/>
      </w:numPr>
    </w:pPr>
  </w:style>
  <w:style w:type="paragraph" w:customStyle="1" w:styleId="ListParagraph5">
    <w:name w:val="List Paragraph 5"/>
    <w:basedOn w:val="ListParagraph"/>
    <w:uiPriority w:val="19"/>
    <w:rsid w:val="004F2A3C"/>
    <w:pPr>
      <w:numPr>
        <w:ilvl w:val="4"/>
      </w:numPr>
    </w:pPr>
  </w:style>
  <w:style w:type="paragraph" w:customStyle="1" w:styleId="ListParagraph6">
    <w:name w:val="List Paragraph 6"/>
    <w:basedOn w:val="ListParagraph"/>
    <w:uiPriority w:val="19"/>
    <w:rsid w:val="004F2A3C"/>
    <w:pPr>
      <w:numPr>
        <w:ilvl w:val="5"/>
      </w:numPr>
    </w:pPr>
  </w:style>
  <w:style w:type="numbering" w:customStyle="1" w:styleId="ListBullet">
    <w:name w:val="List_Bullet"/>
    <w:uiPriority w:val="99"/>
    <w:rsid w:val="00414AF7"/>
    <w:pPr>
      <w:numPr>
        <w:numId w:val="3"/>
      </w:numPr>
    </w:pPr>
  </w:style>
  <w:style w:type="numbering" w:customStyle="1" w:styleId="ListNumberedHeadings">
    <w:name w:val="List_NumberedHeadings"/>
    <w:uiPriority w:val="99"/>
    <w:rsid w:val="00914813"/>
    <w:pPr>
      <w:numPr>
        <w:numId w:val="5"/>
      </w:numPr>
    </w:pPr>
  </w:style>
  <w:style w:type="numbering" w:customStyle="1" w:styleId="ListTableBullet">
    <w:name w:val="List_TableBullet"/>
    <w:uiPriority w:val="99"/>
    <w:rsid w:val="002106C4"/>
    <w:pPr>
      <w:numPr>
        <w:numId w:val="7"/>
      </w:numPr>
    </w:pPr>
  </w:style>
  <w:style w:type="numbering" w:customStyle="1" w:styleId="ListTableNumber">
    <w:name w:val="List_TableNumber"/>
    <w:uiPriority w:val="99"/>
    <w:rsid w:val="00E20830"/>
    <w:pPr>
      <w:numPr>
        <w:numId w:val="8"/>
      </w:numPr>
    </w:pPr>
  </w:style>
  <w:style w:type="paragraph" w:customStyle="1" w:styleId="TableBullet2">
    <w:name w:val="Table Bullet 2"/>
    <w:basedOn w:val="TableBullet"/>
    <w:uiPriority w:val="19"/>
    <w:rsid w:val="004F2A3C"/>
    <w:pPr>
      <w:numPr>
        <w:ilvl w:val="1"/>
      </w:numPr>
    </w:pPr>
  </w:style>
  <w:style w:type="paragraph" w:customStyle="1" w:styleId="TableNumber2">
    <w:name w:val="Table Number 2"/>
    <w:basedOn w:val="TableNumber"/>
    <w:uiPriority w:val="19"/>
    <w:rsid w:val="004F2A3C"/>
    <w:pPr>
      <w:numPr>
        <w:ilvl w:val="1"/>
      </w:numPr>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table" w:customStyle="1" w:styleId="TableBlack">
    <w:name w:val="Table Black"/>
    <w:basedOn w:val="NavyTable"/>
    <w:uiPriority w:val="99"/>
    <w:rsid w:val="00FE7A0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tblPr/>
      <w:trPr>
        <w:cantSplit/>
        <w:tblHeader/>
      </w:trPr>
      <w:tcPr>
        <w:tcBorders>
          <w:insideV w:val="single" w:sz="4" w:space="0" w:color="FFFFFF" w:themeColor="background1"/>
        </w:tcBorders>
        <w:shd w:val="clear" w:color="auto" w:fill="000000" w:themeFill="text1"/>
      </w:tcPr>
    </w:tblStylePr>
    <w:tblStylePr w:type="lastRow">
      <w:rPr>
        <w:b/>
      </w:rPr>
      <w:tblPr/>
      <w:tcPr>
        <w:shd w:val="clear" w:color="auto" w:fill="B4B4B4"/>
      </w:tcPr>
    </w:tblStylePr>
    <w:tblStylePr w:type="firstCol">
      <w:rPr>
        <w:color w:val="FFFFFF" w:themeColor="background1"/>
      </w:rPr>
      <w:tblPr/>
      <w:tcPr>
        <w:tcBorders>
          <w:insideH w:val="nil"/>
        </w:tcBorders>
        <w:shd w:val="clear" w:color="auto" w:fill="000000" w:themeFill="text1"/>
      </w:tcPr>
    </w:tblStylePr>
    <w:tblStylePr w:type="band2Vert">
      <w:tblPr/>
      <w:tcPr>
        <w:shd w:val="clear" w:color="auto" w:fill="DEDEDE"/>
      </w:tcPr>
    </w:tblStylePr>
    <w:tblStylePr w:type="band2Horz">
      <w:tblPr/>
      <w:tcPr>
        <w:shd w:val="clear" w:color="auto" w:fill="DEDEDE"/>
      </w:tcPr>
    </w:tblStylePr>
  </w:style>
  <w:style w:type="table" w:customStyle="1" w:styleId="TableGrey">
    <w:name w:val="Table Grey"/>
    <w:basedOn w:val="TableBlack"/>
    <w:uiPriority w:val="99"/>
    <w:rsid w:val="00FE7A02"/>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shd w:val="clear" w:color="auto" w:fill="auto"/>
    </w:tcPr>
    <w:tblStylePr w:type="firstRow">
      <w:rPr>
        <w:color w:val="FFFFFF" w:themeColor="background1"/>
      </w:rPr>
      <w:tblPr/>
      <w:trPr>
        <w:cantSplit/>
        <w:tblHeader/>
      </w:trPr>
      <w:tcPr>
        <w:tcBorders>
          <w:insideV w:val="single" w:sz="4" w:space="0" w:color="FFFFFF" w:themeColor="background1"/>
        </w:tcBorders>
        <w:shd w:val="clear" w:color="auto" w:fill="7F7F7F" w:themeFill="text1" w:themeFillTint="80"/>
      </w:tcPr>
    </w:tblStylePr>
    <w:tblStylePr w:type="lastRow">
      <w:rPr>
        <w:b/>
      </w:rPr>
      <w:tblPr/>
      <w:tcPr>
        <w:shd w:val="clear" w:color="auto" w:fill="CBCBCB" w:themeFill="text2" w:themeFillTint="66"/>
      </w:tcPr>
    </w:tblStylePr>
    <w:tblStylePr w:type="firstCol">
      <w:rPr>
        <w:color w:val="FFFFFF" w:themeColor="background1"/>
      </w:rPr>
      <w:tblPr/>
      <w:tcPr>
        <w:tcBorders>
          <w:insideH w:val="nil"/>
        </w:tcBorders>
        <w:shd w:val="clear" w:color="auto" w:fill="7F7F7F" w:themeFill="text1" w:themeFillTint="80"/>
      </w:tcPr>
    </w:tblStylePr>
    <w:tblStylePr w:type="band2Vert">
      <w:tblPr/>
      <w:tcPr>
        <w:shd w:val="clear" w:color="auto" w:fill="E5E5E5" w:themeFill="text2" w:themeFillTint="33"/>
      </w:tcPr>
    </w:tblStylePr>
    <w:tblStylePr w:type="band2Horz">
      <w:tblPr/>
      <w:tcPr>
        <w:shd w:val="clear" w:color="auto" w:fill="E5E5E5" w:themeFill="text2" w:themeFillTint="33"/>
      </w:tcPr>
    </w:tblStylePr>
  </w:style>
  <w:style w:type="character" w:styleId="PlaceholderText">
    <w:name w:val="Placeholder Text"/>
    <w:basedOn w:val="DefaultParagraphFont"/>
    <w:uiPriority w:val="99"/>
    <w:semiHidden/>
    <w:rsid w:val="002106C4"/>
    <w:rPr>
      <w:color w:val="808080"/>
    </w:rPr>
  </w:style>
  <w:style w:type="table" w:customStyle="1" w:styleId="GreenTable">
    <w:name w:val="Green Table"/>
    <w:basedOn w:val="NavyTable"/>
    <w:uiPriority w:val="99"/>
    <w:rsid w:val="00C20D82"/>
    <w:tblPr>
      <w:tblBorders>
        <w:bottom w:val="single" w:sz="4" w:space="0" w:color="7AB800" w:themeColor="accent2"/>
        <w:insideH w:val="single" w:sz="4" w:space="0" w:color="7AB800" w:themeColor="accent2"/>
        <w:insideV w:val="none" w:sz="0" w:space="0" w:color="auto"/>
      </w:tblBorders>
    </w:tblPr>
    <w:tcPr>
      <w:shd w:val="clear" w:color="auto" w:fill="auto"/>
    </w:tcPr>
    <w:tblStylePr w:type="firstRow">
      <w:rPr>
        <w:color w:val="FFFFFF" w:themeColor="background1"/>
      </w:rPr>
      <w:tblPr/>
      <w:tcPr>
        <w:tcBorders>
          <w:insideV w:val="single" w:sz="4" w:space="0" w:color="FFFFFF" w:themeColor="background1"/>
        </w:tcBorders>
        <w:shd w:val="clear" w:color="auto" w:fill="7AB800" w:themeFill="accent2"/>
      </w:tcPr>
    </w:tblStylePr>
    <w:tblStylePr w:type="lastRow">
      <w:rPr>
        <w:b w:val="0"/>
      </w:rPr>
      <w:tblPr/>
      <w:tcPr>
        <w:shd w:val="clear" w:color="auto" w:fill="C9E3B4"/>
      </w:tcPr>
    </w:tblStylePr>
    <w:tblStylePr w:type="firstCol">
      <w:rPr>
        <w:color w:val="FFFFFF" w:themeColor="background1"/>
      </w:rPr>
      <w:tblPr/>
      <w:tcPr>
        <w:tcBorders>
          <w:insideH w:val="nil"/>
        </w:tcBorders>
        <w:shd w:val="clear" w:color="auto" w:fill="7AB800" w:themeFill="accent2"/>
      </w:tcPr>
    </w:tblStylePr>
    <w:tblStylePr w:type="band2Vert">
      <w:tblPr/>
      <w:tcPr>
        <w:shd w:val="clear" w:color="auto" w:fill="E4F1D9"/>
      </w:tcPr>
    </w:tblStylePr>
    <w:tblStylePr w:type="band2Horz">
      <w:tblPr/>
      <w:tcPr>
        <w:shd w:val="clear" w:color="auto" w:fill="E4F1D9"/>
      </w:tcPr>
    </w:tblStylePr>
  </w:style>
  <w:style w:type="paragraph" w:customStyle="1" w:styleId="FooterpageNumber">
    <w:name w:val="Footer page Number"/>
    <w:basedOn w:val="Footer"/>
    <w:uiPriority w:val="13"/>
    <w:semiHidden/>
    <w:rsid w:val="001970FA"/>
    <w:pPr>
      <w:tabs>
        <w:tab w:val="clear" w:pos="9639"/>
      </w:tabs>
      <w:jc w:val="right"/>
    </w:pPr>
    <w:rPr>
      <w:rFonts w:ascii="Arial" w:eastAsia="Times New Roman" w:hAnsi="Arial" w:cs="Times New Roman"/>
      <w:b w:val="0"/>
      <w:color w:val="635D63"/>
      <w:szCs w:val="18"/>
      <w:lang w:eastAsia="en-AU"/>
    </w:rPr>
  </w:style>
  <w:style w:type="paragraph" w:styleId="FootnoteText">
    <w:name w:val="footnote text"/>
    <w:basedOn w:val="Normal"/>
    <w:link w:val="FootnoteTextChar"/>
    <w:uiPriority w:val="99"/>
    <w:semiHidden/>
    <w:rsid w:val="00044738"/>
    <w:rPr>
      <w:rFonts w:ascii="Arial" w:eastAsia="Times New Roman" w:hAnsi="Arial" w:cs="Times New Roman"/>
      <w:szCs w:val="20"/>
      <w:lang w:eastAsia="en-AU"/>
    </w:rPr>
  </w:style>
  <w:style w:type="character" w:customStyle="1" w:styleId="FootnoteTextChar">
    <w:name w:val="Footnote Text Char"/>
    <w:basedOn w:val="DefaultParagraphFont"/>
    <w:link w:val="FootnoteText"/>
    <w:uiPriority w:val="99"/>
    <w:semiHidden/>
    <w:rsid w:val="00044738"/>
    <w:rPr>
      <w:rFonts w:ascii="Arial" w:eastAsia="Times New Roman" w:hAnsi="Arial" w:cs="Times New Roman"/>
      <w:sz w:val="20"/>
      <w:szCs w:val="20"/>
      <w:lang w:eastAsia="en-AU"/>
    </w:rPr>
  </w:style>
  <w:style w:type="character" w:styleId="FootnoteReference">
    <w:name w:val="footnote reference"/>
    <w:uiPriority w:val="99"/>
    <w:semiHidden/>
    <w:rsid w:val="00044738"/>
    <w:rPr>
      <w:vertAlign w:val="superscript"/>
    </w:rPr>
  </w:style>
  <w:style w:type="paragraph" w:customStyle="1" w:styleId="Subtitle3">
    <w:name w:val="Subtitle 3"/>
    <w:basedOn w:val="Normal"/>
    <w:next w:val="Normal"/>
    <w:rsid w:val="00044738"/>
    <w:pPr>
      <w:keepLines/>
      <w:spacing w:before="240" w:after="120"/>
    </w:pPr>
    <w:rPr>
      <w:rFonts w:ascii="Arial" w:eastAsia="Times New Roman" w:hAnsi="Arial" w:cs="Times New Roman"/>
      <w:b/>
      <w:sz w:val="24"/>
      <w:szCs w:val="20"/>
      <w:lang w:eastAsia="en-AU"/>
    </w:rPr>
  </w:style>
  <w:style w:type="paragraph" w:customStyle="1" w:styleId="Subtitle4">
    <w:name w:val="Subtitle 4"/>
    <w:basedOn w:val="Normal"/>
    <w:next w:val="Normal"/>
    <w:rsid w:val="00044738"/>
    <w:pPr>
      <w:keepLines/>
      <w:spacing w:before="160" w:after="120"/>
    </w:pPr>
    <w:rPr>
      <w:rFonts w:ascii="Arial" w:eastAsia="Times New Roman" w:hAnsi="Arial" w:cs="Times New Roman"/>
      <w:b/>
      <w:bCs/>
      <w:sz w:val="22"/>
      <w:szCs w:val="20"/>
      <w:lang w:eastAsia="en-AU"/>
    </w:rPr>
  </w:style>
  <w:style w:type="paragraph" w:customStyle="1" w:styleId="TableTitle">
    <w:name w:val="Table Title"/>
    <w:basedOn w:val="TableText"/>
    <w:rsid w:val="00044738"/>
    <w:pPr>
      <w:keepLines/>
      <w:spacing w:before="120" w:after="120"/>
    </w:pPr>
    <w:rPr>
      <w:rFonts w:ascii="Arial" w:eastAsia="Times New Roman" w:hAnsi="Arial" w:cs="Times New Roman"/>
      <w:b/>
      <w:sz w:val="22"/>
      <w:szCs w:val="20"/>
      <w:lang w:eastAsia="en-AU"/>
    </w:rPr>
  </w:style>
  <w:style w:type="character" w:styleId="CommentReference">
    <w:name w:val="annotation reference"/>
    <w:basedOn w:val="DefaultParagraphFont"/>
    <w:uiPriority w:val="99"/>
    <w:semiHidden/>
    <w:unhideWhenUsed/>
    <w:rsid w:val="00F94501"/>
    <w:rPr>
      <w:sz w:val="16"/>
      <w:szCs w:val="16"/>
    </w:rPr>
  </w:style>
  <w:style w:type="paragraph" w:styleId="CommentText">
    <w:name w:val="annotation text"/>
    <w:basedOn w:val="Normal"/>
    <w:link w:val="CommentTextChar"/>
    <w:uiPriority w:val="99"/>
    <w:unhideWhenUsed/>
    <w:rsid w:val="00F94501"/>
    <w:rPr>
      <w:szCs w:val="20"/>
    </w:rPr>
  </w:style>
  <w:style w:type="character" w:customStyle="1" w:styleId="CommentTextChar">
    <w:name w:val="Comment Text Char"/>
    <w:basedOn w:val="DefaultParagraphFont"/>
    <w:link w:val="CommentText"/>
    <w:uiPriority w:val="99"/>
    <w:rsid w:val="00F94501"/>
    <w:rPr>
      <w:sz w:val="20"/>
      <w:szCs w:val="20"/>
    </w:rPr>
  </w:style>
  <w:style w:type="paragraph" w:styleId="CommentSubject">
    <w:name w:val="annotation subject"/>
    <w:basedOn w:val="CommentText"/>
    <w:next w:val="CommentText"/>
    <w:link w:val="CommentSubjectChar"/>
    <w:uiPriority w:val="99"/>
    <w:semiHidden/>
    <w:unhideWhenUsed/>
    <w:rsid w:val="00F94501"/>
    <w:rPr>
      <w:b/>
      <w:bCs/>
    </w:rPr>
  </w:style>
  <w:style w:type="character" w:customStyle="1" w:styleId="CommentSubjectChar">
    <w:name w:val="Comment Subject Char"/>
    <w:basedOn w:val="CommentTextChar"/>
    <w:link w:val="CommentSubject"/>
    <w:uiPriority w:val="99"/>
    <w:semiHidden/>
    <w:rsid w:val="00F94501"/>
    <w:rPr>
      <w:b/>
      <w:bCs/>
      <w:sz w:val="20"/>
      <w:szCs w:val="20"/>
    </w:rPr>
  </w:style>
  <w:style w:type="character" w:styleId="UnresolvedMention">
    <w:name w:val="Unresolved Mention"/>
    <w:basedOn w:val="DefaultParagraphFont"/>
    <w:uiPriority w:val="99"/>
    <w:semiHidden/>
    <w:unhideWhenUsed/>
    <w:rsid w:val="00CA7361"/>
    <w:rPr>
      <w:color w:val="605E5C"/>
      <w:shd w:val="clear" w:color="auto" w:fill="E1DFDD"/>
    </w:rPr>
  </w:style>
  <w:style w:type="character" w:customStyle="1" w:styleId="field">
    <w:name w:val="field"/>
    <w:basedOn w:val="DefaultParagraphFont"/>
    <w:rsid w:val="0015427A"/>
  </w:style>
  <w:style w:type="paragraph" w:styleId="Revision">
    <w:name w:val="Revision"/>
    <w:hidden/>
    <w:uiPriority w:val="99"/>
    <w:semiHidden/>
    <w:rsid w:val="007A5AD7"/>
    <w:pPr>
      <w:spacing w:before="0" w:after="0"/>
    </w:pPr>
    <w:rPr>
      <w:sz w:val="20"/>
    </w:rPr>
  </w:style>
  <w:style w:type="paragraph" w:customStyle="1" w:styleId="Default">
    <w:name w:val="Default"/>
    <w:rsid w:val="00963484"/>
    <w:pPr>
      <w:autoSpaceDE w:val="0"/>
      <w:autoSpaceDN w:val="0"/>
      <w:adjustRightInd w:val="0"/>
      <w:spacing w:before="0" w:after="0"/>
    </w:pPr>
    <w:rPr>
      <w:rFonts w:ascii="Arial" w:hAnsi="Arial" w:cs="Arial"/>
      <w:color w:val="000000"/>
      <w:sz w:val="24"/>
      <w:szCs w:val="24"/>
      <w14:ligatures w14:val="standardContextual"/>
    </w:rPr>
  </w:style>
  <w:style w:type="numbering" w:customStyle="1" w:styleId="ListParagraph1">
    <w:name w:val="List_Paragraph"/>
    <w:uiPriority w:val="99"/>
    <w:rsid w:val="00C2587C"/>
  </w:style>
  <w:style w:type="character" w:customStyle="1" w:styleId="ListParagraphChar">
    <w:name w:val="List Paragraph Char"/>
    <w:aliases w:val="Bullet points Char"/>
    <w:basedOn w:val="DefaultParagraphFont"/>
    <w:link w:val="ListParagraph"/>
    <w:uiPriority w:val="34"/>
    <w:locked/>
    <w:rsid w:val="00C2587C"/>
    <w:rPr>
      <w:rFonts w:eastAsia="Times New Roman" w:cs="Times New Roman"/>
      <w:sz w:val="20"/>
      <w:szCs w:val="24"/>
      <w:lang w:eastAsia="en-AU"/>
    </w:rPr>
  </w:style>
  <w:style w:type="table" w:styleId="GridTable1Light">
    <w:name w:val="Grid Table 1 Light"/>
    <w:basedOn w:val="TableNormal"/>
    <w:uiPriority w:val="46"/>
    <w:rsid w:val="003C44F1"/>
    <w:pPr>
      <w:spacing w:before="0" w:after="0"/>
    </w:pPr>
    <w:rPr>
      <w:kern w:val="2"/>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i-provider">
    <w:name w:val="ui-provider"/>
    <w:basedOn w:val="DefaultParagraphFont"/>
    <w:rsid w:val="00086AD4"/>
  </w:style>
  <w:style w:type="character" w:customStyle="1" w:styleId="cf01">
    <w:name w:val="cf01"/>
    <w:basedOn w:val="DefaultParagraphFont"/>
    <w:rsid w:val="00B64132"/>
    <w:rPr>
      <w:rFonts w:ascii="Segoe UI" w:hAnsi="Segoe UI" w:cs="Segoe UI" w:hint="default"/>
      <w:sz w:val="18"/>
      <w:szCs w:val="18"/>
    </w:rPr>
  </w:style>
  <w:style w:type="paragraph" w:styleId="NormalWeb">
    <w:name w:val="Normal (Web)"/>
    <w:basedOn w:val="Normal"/>
    <w:uiPriority w:val="99"/>
    <w:unhideWhenUsed/>
    <w:rsid w:val="00653D0B"/>
    <w:pPr>
      <w:spacing w:before="100" w:beforeAutospacing="1" w:after="100" w:afterAutospacing="1"/>
    </w:pPr>
    <w:rPr>
      <w:rFonts w:ascii="Times New Roman" w:eastAsia="Times New Roman" w:hAnsi="Times New Roman" w:cs="Times New Roman"/>
      <w:sz w:val="24"/>
      <w:szCs w:val="24"/>
      <w:lang w:eastAsia="en-AU"/>
    </w:rPr>
  </w:style>
  <w:style w:type="table" w:styleId="ListTable3-Accent1">
    <w:name w:val="List Table 3 Accent 1"/>
    <w:basedOn w:val="TableNormal"/>
    <w:uiPriority w:val="48"/>
    <w:rsid w:val="004D4886"/>
    <w:pPr>
      <w:spacing w:after="0"/>
    </w:pPr>
    <w:tblPr>
      <w:tblStyleRowBandSize w:val="1"/>
      <w:tblStyleColBandSize w:val="1"/>
      <w:tblBorders>
        <w:top w:val="single" w:sz="4" w:space="0" w:color="003C69" w:themeColor="accent1"/>
        <w:left w:val="single" w:sz="4" w:space="0" w:color="003C69" w:themeColor="accent1"/>
        <w:bottom w:val="single" w:sz="4" w:space="0" w:color="003C69" w:themeColor="accent1"/>
        <w:right w:val="single" w:sz="4" w:space="0" w:color="003C69" w:themeColor="accent1"/>
      </w:tblBorders>
    </w:tblPr>
    <w:tblStylePr w:type="firstRow">
      <w:rPr>
        <w:b/>
        <w:bCs/>
        <w:color w:val="FFFFFF" w:themeColor="background1"/>
      </w:rPr>
      <w:tblPr/>
      <w:tcPr>
        <w:shd w:val="clear" w:color="auto" w:fill="003C69" w:themeFill="accent1"/>
      </w:tcPr>
    </w:tblStylePr>
    <w:tblStylePr w:type="lastRow">
      <w:rPr>
        <w:b/>
        <w:bCs/>
      </w:rPr>
      <w:tblPr/>
      <w:tcPr>
        <w:tcBorders>
          <w:top w:val="double" w:sz="4" w:space="0" w:color="003C6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C69" w:themeColor="accent1"/>
          <w:right w:val="single" w:sz="4" w:space="0" w:color="003C69" w:themeColor="accent1"/>
        </w:tcBorders>
      </w:tcPr>
    </w:tblStylePr>
    <w:tblStylePr w:type="band1Horz">
      <w:tblPr/>
      <w:tcPr>
        <w:tcBorders>
          <w:top w:val="single" w:sz="4" w:space="0" w:color="003C69" w:themeColor="accent1"/>
          <w:bottom w:val="single" w:sz="4" w:space="0" w:color="003C6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C69" w:themeColor="accent1"/>
          <w:left w:val="nil"/>
        </w:tcBorders>
      </w:tcPr>
    </w:tblStylePr>
    <w:tblStylePr w:type="swCell">
      <w:tblPr/>
      <w:tcPr>
        <w:tcBorders>
          <w:top w:val="double" w:sz="4" w:space="0" w:color="003C69"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90">
      <w:bodyDiv w:val="1"/>
      <w:marLeft w:val="0"/>
      <w:marRight w:val="0"/>
      <w:marTop w:val="0"/>
      <w:marBottom w:val="0"/>
      <w:divBdr>
        <w:top w:val="none" w:sz="0" w:space="0" w:color="auto"/>
        <w:left w:val="none" w:sz="0" w:space="0" w:color="auto"/>
        <w:bottom w:val="none" w:sz="0" w:space="0" w:color="auto"/>
        <w:right w:val="none" w:sz="0" w:space="0" w:color="auto"/>
      </w:divBdr>
    </w:div>
    <w:div w:id="166095214">
      <w:bodyDiv w:val="1"/>
      <w:marLeft w:val="0"/>
      <w:marRight w:val="0"/>
      <w:marTop w:val="0"/>
      <w:marBottom w:val="0"/>
      <w:divBdr>
        <w:top w:val="none" w:sz="0" w:space="0" w:color="auto"/>
        <w:left w:val="none" w:sz="0" w:space="0" w:color="auto"/>
        <w:bottom w:val="none" w:sz="0" w:space="0" w:color="auto"/>
        <w:right w:val="none" w:sz="0" w:space="0" w:color="auto"/>
      </w:divBdr>
    </w:div>
    <w:div w:id="332803317">
      <w:bodyDiv w:val="1"/>
      <w:marLeft w:val="0"/>
      <w:marRight w:val="0"/>
      <w:marTop w:val="0"/>
      <w:marBottom w:val="0"/>
      <w:divBdr>
        <w:top w:val="none" w:sz="0" w:space="0" w:color="auto"/>
        <w:left w:val="none" w:sz="0" w:space="0" w:color="auto"/>
        <w:bottom w:val="none" w:sz="0" w:space="0" w:color="auto"/>
        <w:right w:val="none" w:sz="0" w:space="0" w:color="auto"/>
      </w:divBdr>
    </w:div>
    <w:div w:id="523982918">
      <w:bodyDiv w:val="1"/>
      <w:marLeft w:val="0"/>
      <w:marRight w:val="0"/>
      <w:marTop w:val="0"/>
      <w:marBottom w:val="0"/>
      <w:divBdr>
        <w:top w:val="none" w:sz="0" w:space="0" w:color="auto"/>
        <w:left w:val="none" w:sz="0" w:space="0" w:color="auto"/>
        <w:bottom w:val="none" w:sz="0" w:space="0" w:color="auto"/>
        <w:right w:val="none" w:sz="0" w:space="0" w:color="auto"/>
      </w:divBdr>
    </w:div>
    <w:div w:id="585194780">
      <w:bodyDiv w:val="1"/>
      <w:marLeft w:val="0"/>
      <w:marRight w:val="0"/>
      <w:marTop w:val="0"/>
      <w:marBottom w:val="0"/>
      <w:divBdr>
        <w:top w:val="none" w:sz="0" w:space="0" w:color="auto"/>
        <w:left w:val="none" w:sz="0" w:space="0" w:color="auto"/>
        <w:bottom w:val="none" w:sz="0" w:space="0" w:color="auto"/>
        <w:right w:val="none" w:sz="0" w:space="0" w:color="auto"/>
      </w:divBdr>
    </w:div>
    <w:div w:id="1013916390">
      <w:bodyDiv w:val="1"/>
      <w:marLeft w:val="0"/>
      <w:marRight w:val="0"/>
      <w:marTop w:val="0"/>
      <w:marBottom w:val="0"/>
      <w:divBdr>
        <w:top w:val="none" w:sz="0" w:space="0" w:color="auto"/>
        <w:left w:val="none" w:sz="0" w:space="0" w:color="auto"/>
        <w:bottom w:val="none" w:sz="0" w:space="0" w:color="auto"/>
        <w:right w:val="none" w:sz="0" w:space="0" w:color="auto"/>
      </w:divBdr>
    </w:div>
    <w:div w:id="105003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hyperlink" Target="http://www.ipwea-qnt.com" TargetMode="External"/><Relationship Id="rId2" Type="http://schemas.openxmlformats.org/officeDocument/2006/relationships/numbering" Target="numbering.xml"/><Relationship Id="rId16" Type="http://schemas.openxmlformats.org/officeDocument/2006/relationships/hyperlink" Target="https://www.tmr.qld.gov.au/Safety/Road-safety/Road-Safety-Policy"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legislation.qld.gov.au"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tmr.qld.gov.au" TargetMode="External"/><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TMR">
      <a:dk1>
        <a:sysClr val="windowText" lastClr="000000"/>
      </a:dk1>
      <a:lt1>
        <a:sysClr val="window" lastClr="FFFFFF"/>
      </a:lt1>
      <a:dk2>
        <a:srgbClr val="7F7F7F"/>
      </a:dk2>
      <a:lt2>
        <a:srgbClr val="F2F2F2"/>
      </a:lt2>
      <a:accent1>
        <a:srgbClr val="003C69"/>
      </a:accent1>
      <a:accent2>
        <a:srgbClr val="7AB800"/>
      </a:accent2>
      <a:accent3>
        <a:srgbClr val="DAD8BC"/>
      </a:accent3>
      <a:accent4>
        <a:srgbClr val="F79427"/>
      </a:accent4>
      <a:accent5>
        <a:srgbClr val="818283"/>
      </a:accent5>
      <a:accent6>
        <a:srgbClr val="BCBDC0"/>
      </a:accent6>
      <a:hlink>
        <a:srgbClr val="003E69"/>
      </a:hlink>
      <a:folHlink>
        <a:srgbClr val="003E6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DB782-D419-4D33-A59D-6EF1367D3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5231</Words>
  <Characters>29819</Characters>
  <Application>Microsoft Office Word</Application>
  <DocSecurity>2</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Active Transport Investment Program Technical Guidance</dc:title>
  <dc:subject/>
  <dc:creator/>
  <cp:keywords>active; Ttansport; investment; program; technical; guidance; cycle; network; local; Government; grants; guidelines;</cp:keywords>
  <cp:lastModifiedBy/>
  <cp:revision>1</cp:revision>
  <dcterms:created xsi:type="dcterms:W3CDTF">2024-07-16T22:25:00Z</dcterms:created>
  <dcterms:modified xsi:type="dcterms:W3CDTF">2024-07-16T22:27:00Z</dcterms:modified>
</cp:coreProperties>
</file>